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000000"/>
          <w:sz w:val="30"/>
        </w:rPr>
        <w:t>A</w:t>
        <w:br/>
      </w:r>
      <w:r>
        <w:rPr>
          <w:rFonts w:ascii="Times New Roman" w:hAnsi="Times New Roman"/>
          <w:b/>
          <w:i w:val="0"/>
          <w:color w:val="000000"/>
          <w:sz w:val="34"/>
        </w:rPr>
        <w:t>Project Report</w:t>
        <w:br/>
        <w:t>On</w:t>
        <w:br/>
      </w:r>
      <w:r>
        <w:rPr>
          <w:rFonts w:ascii="Times New Roman" w:hAnsi="Times New Roman"/>
          <w:b/>
          <w:i w:val="0"/>
          <w:color w:val="0A285F"/>
          <w:sz w:val="30"/>
        </w:rPr>
        <w:t>MULTI-THREADED CLIENT-SERVER CHAT APPLICATION USING JAVA SOCKETS, SWING, AND MYSQL</w:t>
        <w:br/>
        <w:br/>
      </w:r>
      <w:r>
        <w:rPr>
          <w:rFonts w:ascii="Times New Roman" w:hAnsi="Times New Roman"/>
          <w:b w:val="0"/>
          <w:i/>
          <w:color w:val="000000"/>
          <w:sz w:val="23"/>
        </w:rPr>
        <w:t>Submitted in partial fulfillment for the award of degree of</w:t>
        <w:br/>
      </w:r>
      <w:r>
        <w:rPr>
          <w:rFonts w:ascii="Times New Roman" w:hAnsi="Times New Roman"/>
          <w:b/>
          <w:i w:val="0"/>
          <w:color w:val="000000"/>
          <w:sz w:val="27"/>
        </w:rPr>
        <w:t>Bachelor of Technology</w:t>
        <w:br/>
      </w:r>
      <w:r>
        <w:rPr>
          <w:rFonts w:ascii="Times New Roman" w:hAnsi="Times New Roman"/>
          <w:b w:val="0"/>
          <w:i/>
          <w:color w:val="000000"/>
          <w:sz w:val="23"/>
        </w:rPr>
        <w:t>Degree Of</w:t>
        <w:br/>
      </w:r>
      <w:r>
        <w:rPr>
          <w:rFonts w:ascii="Times New Roman" w:hAnsi="Times New Roman"/>
          <w:b/>
          <w:i w:val="0"/>
          <w:color w:val="000000"/>
          <w:sz w:val="27"/>
        </w:rPr>
        <w:t>Rajasthan Technical University, KOTA</w:t>
        <w:br/>
        <w:br/>
      </w:r>
      <w:r>
        <w:rPr>
          <w:rFonts w:ascii="Times New Roman" w:hAnsi="Times New Roman"/>
          <w:b/>
          <w:i w:val="0"/>
          <w:color w:val="0A285F"/>
          <w:sz w:val="27"/>
        </w:rPr>
        <w:t>JAIPUR ENGINEERING COLLEGE AND RESEARCH CENTRE</w:t>
        <w:br/>
      </w:r>
      <w:r>
        <w:rPr>
          <w:rFonts w:ascii="Times New Roman" w:hAnsi="Times New Roman"/>
          <w:b/>
          <w:i w:val="0"/>
          <w:color w:val="000000"/>
          <w:sz w:val="25"/>
        </w:rPr>
        <w:t>2026-2027</w:t>
        <w:br/>
        <w:br/>
      </w:r>
    </w:p>
    <w:tbl>
      <w:tblPr>
        <w:tblW w:type="auto" w:w="0"/>
        <w:jc w:val="center"/>
        <w:tblLayout w:type="fixed"/>
        <w:tblLook w:firstColumn="1" w:firstRow="1" w:lastColumn="0" w:lastRow="0" w:noHBand="0" w:noVBand="1" w:val="04A0"/>
      </w:tblPr>
      <w:tblGrid>
        <w:gridCol w:w="4824"/>
        <w:gridCol w:w="4824"/>
      </w:tblGrid>
      <w:tr>
        <w:tc>
          <w:tcPr>
            <w:tcW w:type="dxa" w:w="4752"/>
          </w:tcPr>
          <w:p>
            <w:pPr>
              <w:jc w:val="left"/>
            </w:pPr>
            <w:r>
              <w:rPr>
                <w:rFonts w:ascii="Times New Roman" w:hAnsi="Times New Roman"/>
                <w:b/>
                <w:i w:val="0"/>
                <w:color w:val="000000"/>
                <w:sz w:val="23"/>
              </w:rPr>
              <w:t>Submitted By:</w:t>
              <w:br/>
            </w:r>
            <w:r>
              <w:rPr>
                <w:rFonts w:ascii="Times New Roman" w:hAnsi="Times New Roman"/>
                <w:b w:val="0"/>
                <w:i w:val="0"/>
                <w:color w:val="000000"/>
                <w:sz w:val="22"/>
              </w:rPr>
              <w:t>Abhinav Batra (24EJCCA009)</w:t>
              <w:br/>
              <w:t>Amit Kumar (24EJCCA027)</w:t>
              <w:br/>
              <w:t>Anand Gaur (24EJCCA030)</w:t>
              <w:br/>
              <w:t>Abhishek Sihag (24EJCCA012)</w:t>
            </w:r>
          </w:p>
        </w:tc>
        <w:tc>
          <w:tcPr>
            <w:tcW w:type="dxa" w:w="4464"/>
          </w:tcPr>
          <w:p>
            <w:pPr>
              <w:jc w:val="right"/>
            </w:pPr>
            <w:r>
              <w:rPr>
                <w:rFonts w:ascii="Times New Roman" w:hAnsi="Times New Roman"/>
                <w:b/>
                <w:i w:val="0"/>
                <w:color w:val="000000"/>
                <w:sz w:val="23"/>
              </w:rPr>
              <w:t>Project Guide:</w:t>
              <w:br/>
            </w:r>
            <w:r>
              <w:rPr>
                <w:rFonts w:ascii="Times New Roman" w:hAnsi="Times New Roman"/>
                <w:b w:val="0"/>
                <w:i w:val="0"/>
                <w:color w:val="000000"/>
                <w:sz w:val="22"/>
              </w:rPr>
              <w:t>Ms. Shivani Laddha</w:t>
              <w:br/>
              <w:t>Assistant Professor</w:t>
              <w:br/>
              <w:t>Dept. of CSE (AI)</w:t>
            </w:r>
          </w:p>
        </w:tc>
      </w:tr>
    </w:tbl>
    <w:p/>
    <w:p>
      <w:pPr>
        <w:jc w:val="center"/>
      </w:pPr>
      <w:r>
        <w:rPr>
          <w:rFonts w:ascii="Times New Roman" w:hAnsi="Times New Roman"/>
          <w:b/>
          <w:i w:val="0"/>
          <w:color w:val="0A285F"/>
          <w:sz w:val="23"/>
        </w:rPr>
        <w:t>DEPARTMENT OF</w:t>
        <w:br/>
        <w:t>COMPUTER SCIENCE &amp; ENGINEERING (ARTIFICIAL INTELLIGENCE)</w:t>
        <w:br/>
      </w:r>
      <w:r>
        <w:rPr>
          <w:rFonts w:ascii="Times New Roman" w:hAnsi="Times New Roman"/>
          <w:b/>
          <w:i w:val="0"/>
          <w:color w:val="000000"/>
          <w:sz w:val="23"/>
        </w:rPr>
        <w:t>JAIPUR ENGINEERING COLLEGE AND RESEARCH CENTRE</w:t>
        <w:br/>
      </w:r>
      <w:r>
        <w:rPr>
          <w:rFonts w:ascii="Times New Roman" w:hAnsi="Times New Roman"/>
          <w:b w:val="0"/>
          <w:i/>
          <w:color w:val="000000"/>
          <w:sz w:val="19"/>
        </w:rPr>
        <w:t>Shri Ram ki Nangal, via Sitapura RIICO, Tonk Road, Sukhpuria, Bambala, Jaipur, Rajasthan</w:t>
      </w:r>
    </w:p>
    <w:p>
      <w:r>
        <w:br w:type="page"/>
      </w:r>
    </w:p>
    <w:p>
      <w:pPr>
        <w:jc w:val="center"/>
      </w:pPr>
      <w:r>
        <w:rPr>
          <w:rFonts w:ascii="Times New Roman" w:hAnsi="Times New Roman"/>
          <w:b/>
          <w:i w:val="0"/>
          <w:color w:val="0A285F"/>
          <w:sz w:val="36"/>
        </w:rPr>
        <w:t>TABLE OF CONTENTS</w:t>
        <w:br/>
      </w:r>
    </w:p>
    <w:tbl>
      <w:tblPr>
        <w:tblW w:type="auto" w:w="0"/>
        <w:jc w:val="center"/>
        <w:tblLayout w:type="fixed"/>
        <w:tblLook w:firstColumn="1" w:firstRow="1" w:lastColumn="0" w:lastRow="0" w:noHBand="0" w:noVBand="1" w:val="04A0"/>
      </w:tblPr>
      <w:tblGrid>
        <w:gridCol w:w="4824"/>
        <w:gridCol w:w="4824"/>
      </w:tblGrid>
      <w:tr>
        <w:tc>
          <w:tcPr>
            <w:tcW w:type="dxa" w:w="7920"/>
          </w:tcPr>
          <w:p>
            <w:r>
              <w:rPr>
                <w:rFonts w:ascii="Times New Roman" w:hAnsi="Times New Roman"/>
                <w:b w:val="0"/>
                <w:i w:val="0"/>
                <w:color w:val="000000"/>
                <w:sz w:val="24"/>
              </w:rPr>
              <w:t>Introduction ..............................................</w:t>
            </w:r>
          </w:p>
        </w:tc>
        <w:tc>
          <w:tcPr>
            <w:tcW w:type="dxa" w:w="1440"/>
          </w:tcPr>
          <w:p>
            <w:pPr>
              <w:jc w:val="right"/>
            </w:pPr>
            <w:r>
              <w:rPr>
                <w:rFonts w:ascii="Times New Roman" w:hAnsi="Times New Roman"/>
                <w:b/>
                <w:i w:val="0"/>
                <w:color w:val="000000"/>
                <w:sz w:val="24"/>
              </w:rPr>
              <w:t>1</w:t>
            </w:r>
          </w:p>
        </w:tc>
      </w:tr>
      <w:tr>
        <w:tc>
          <w:tcPr>
            <w:tcW w:type="dxa" w:w="7920"/>
          </w:tcPr>
          <w:p>
            <w:r>
              <w:rPr>
                <w:rFonts w:ascii="Times New Roman" w:hAnsi="Times New Roman"/>
                <w:b w:val="0"/>
                <w:i w:val="0"/>
                <w:color w:val="000000"/>
                <w:sz w:val="24"/>
              </w:rPr>
              <w:t>Objective .................................................</w:t>
            </w:r>
          </w:p>
        </w:tc>
        <w:tc>
          <w:tcPr>
            <w:tcW w:type="dxa" w:w="1440"/>
          </w:tcPr>
          <w:p>
            <w:pPr>
              <w:jc w:val="right"/>
            </w:pPr>
            <w:r>
              <w:rPr>
                <w:rFonts w:ascii="Times New Roman" w:hAnsi="Times New Roman"/>
                <w:b/>
                <w:i w:val="0"/>
                <w:color w:val="000000"/>
                <w:sz w:val="24"/>
              </w:rPr>
              <w:t>2</w:t>
            </w:r>
          </w:p>
        </w:tc>
      </w:tr>
      <w:tr>
        <w:tc>
          <w:tcPr>
            <w:tcW w:type="dxa" w:w="7920"/>
          </w:tcPr>
          <w:p>
            <w:r>
              <w:rPr>
                <w:rFonts w:ascii="Times New Roman" w:hAnsi="Times New Roman"/>
                <w:b w:val="0"/>
                <w:i w:val="0"/>
                <w:color w:val="000000"/>
                <w:sz w:val="24"/>
              </w:rPr>
              <w:t>Methodology And Planning ..................................</w:t>
            </w:r>
          </w:p>
        </w:tc>
        <w:tc>
          <w:tcPr>
            <w:tcW w:type="dxa" w:w="1440"/>
          </w:tcPr>
          <w:p>
            <w:pPr>
              <w:jc w:val="right"/>
            </w:pPr>
            <w:r>
              <w:rPr>
                <w:rFonts w:ascii="Times New Roman" w:hAnsi="Times New Roman"/>
                <w:b/>
                <w:i w:val="0"/>
                <w:color w:val="000000"/>
                <w:sz w:val="24"/>
              </w:rPr>
              <w:t>3</w:t>
            </w:r>
          </w:p>
        </w:tc>
      </w:tr>
      <w:tr>
        <w:tc>
          <w:tcPr>
            <w:tcW w:type="dxa" w:w="7920"/>
          </w:tcPr>
          <w:p>
            <w:r>
              <w:rPr>
                <w:rFonts w:ascii="Times New Roman" w:hAnsi="Times New Roman"/>
                <w:b w:val="0"/>
                <w:i w:val="0"/>
                <w:color w:val="000000"/>
                <w:sz w:val="24"/>
              </w:rPr>
              <w:t>Literature Review .........................................</w:t>
            </w:r>
          </w:p>
        </w:tc>
        <w:tc>
          <w:tcPr>
            <w:tcW w:type="dxa" w:w="1440"/>
          </w:tcPr>
          <w:p>
            <w:pPr>
              <w:jc w:val="right"/>
            </w:pPr>
            <w:r>
              <w:rPr>
                <w:rFonts w:ascii="Times New Roman" w:hAnsi="Times New Roman"/>
                <w:b/>
                <w:i w:val="0"/>
                <w:color w:val="000000"/>
                <w:sz w:val="24"/>
              </w:rPr>
              <w:t>4</w:t>
            </w:r>
          </w:p>
        </w:tc>
      </w:tr>
      <w:tr>
        <w:tc>
          <w:tcPr>
            <w:tcW w:type="dxa" w:w="7920"/>
          </w:tcPr>
          <w:p>
            <w:r>
              <w:rPr>
                <w:rFonts w:ascii="Times New Roman" w:hAnsi="Times New Roman"/>
                <w:b w:val="0"/>
                <w:i w:val="0"/>
                <w:color w:val="000000"/>
                <w:sz w:val="24"/>
              </w:rPr>
              <w:t>Applications of the Project ...............................</w:t>
            </w:r>
          </w:p>
        </w:tc>
        <w:tc>
          <w:tcPr>
            <w:tcW w:type="dxa" w:w="1440"/>
          </w:tcPr>
          <w:p>
            <w:pPr>
              <w:jc w:val="right"/>
            </w:pPr>
            <w:r>
              <w:rPr>
                <w:rFonts w:ascii="Times New Roman" w:hAnsi="Times New Roman"/>
                <w:b/>
                <w:i w:val="0"/>
                <w:color w:val="000000"/>
                <w:sz w:val="24"/>
              </w:rPr>
              <w:t>5</w:t>
            </w:r>
          </w:p>
        </w:tc>
      </w:tr>
      <w:tr>
        <w:tc>
          <w:tcPr>
            <w:tcW w:type="dxa" w:w="7920"/>
          </w:tcPr>
          <w:p>
            <w:r>
              <w:rPr>
                <w:rFonts w:ascii="Times New Roman" w:hAnsi="Times New Roman"/>
                <w:b w:val="0"/>
                <w:i w:val="0"/>
                <w:color w:val="000000"/>
                <w:sz w:val="24"/>
              </w:rPr>
              <w:t>Block Diagram .............................................</w:t>
            </w:r>
          </w:p>
        </w:tc>
        <w:tc>
          <w:tcPr>
            <w:tcW w:type="dxa" w:w="1440"/>
          </w:tcPr>
          <w:p>
            <w:pPr>
              <w:jc w:val="right"/>
            </w:pPr>
            <w:r>
              <w:rPr>
                <w:rFonts w:ascii="Times New Roman" w:hAnsi="Times New Roman"/>
                <w:b/>
                <w:i w:val="0"/>
                <w:color w:val="000000"/>
                <w:sz w:val="24"/>
              </w:rPr>
              <w:t>6</w:t>
            </w:r>
          </w:p>
        </w:tc>
      </w:tr>
      <w:tr>
        <w:tc>
          <w:tcPr>
            <w:tcW w:type="dxa" w:w="7920"/>
          </w:tcPr>
          <w:p>
            <w:r>
              <w:rPr>
                <w:rFonts w:ascii="Times New Roman" w:hAnsi="Times New Roman"/>
                <w:b w:val="0"/>
                <w:i w:val="0"/>
                <w:color w:val="000000"/>
                <w:sz w:val="24"/>
              </w:rPr>
              <w:t>UML Diagram ...............................................</w:t>
            </w:r>
          </w:p>
        </w:tc>
        <w:tc>
          <w:tcPr>
            <w:tcW w:type="dxa" w:w="1440"/>
          </w:tcPr>
          <w:p>
            <w:pPr>
              <w:jc w:val="right"/>
            </w:pPr>
            <w:r>
              <w:rPr>
                <w:rFonts w:ascii="Times New Roman" w:hAnsi="Times New Roman"/>
                <w:b/>
                <w:i w:val="0"/>
                <w:color w:val="000000"/>
                <w:sz w:val="24"/>
              </w:rPr>
              <w:t>7</w:t>
            </w:r>
          </w:p>
        </w:tc>
      </w:tr>
      <w:tr>
        <w:tc>
          <w:tcPr>
            <w:tcW w:type="dxa" w:w="7920"/>
          </w:tcPr>
          <w:p>
            <w:r>
              <w:rPr>
                <w:rFonts w:ascii="Times New Roman" w:hAnsi="Times New Roman"/>
                <w:b w:val="0"/>
                <w:i w:val="0"/>
                <w:color w:val="000000"/>
                <w:sz w:val="24"/>
              </w:rPr>
              <w:t>Screenshots ...............................................</w:t>
            </w:r>
          </w:p>
        </w:tc>
        <w:tc>
          <w:tcPr>
            <w:tcW w:type="dxa" w:w="1440"/>
          </w:tcPr>
          <w:p>
            <w:pPr>
              <w:jc w:val="right"/>
            </w:pPr>
            <w:r>
              <w:rPr>
                <w:rFonts w:ascii="Times New Roman" w:hAnsi="Times New Roman"/>
                <w:b/>
                <w:i w:val="0"/>
                <w:color w:val="000000"/>
                <w:sz w:val="24"/>
              </w:rPr>
              <w:t>8</w:t>
            </w:r>
          </w:p>
        </w:tc>
      </w:tr>
      <w:tr>
        <w:tc>
          <w:tcPr>
            <w:tcW w:type="dxa" w:w="7920"/>
          </w:tcPr>
          <w:p>
            <w:r>
              <w:rPr>
                <w:rFonts w:ascii="Times New Roman" w:hAnsi="Times New Roman"/>
                <w:b w:val="0"/>
                <w:i w:val="0"/>
                <w:color w:val="000000"/>
                <w:sz w:val="24"/>
              </w:rPr>
              <w:t>References ................................................</w:t>
            </w:r>
          </w:p>
        </w:tc>
        <w:tc>
          <w:tcPr>
            <w:tcW w:type="dxa" w:w="1440"/>
          </w:tcPr>
          <w:p>
            <w:pPr>
              <w:jc w:val="right"/>
            </w:pPr>
            <w:r>
              <w:rPr>
                <w:rFonts w:ascii="Times New Roman" w:hAnsi="Times New Roman"/>
                <w:b/>
                <w:i w:val="0"/>
                <w:color w:val="000000"/>
                <w:sz w:val="24"/>
              </w:rPr>
              <w:t>9</w:t>
            </w:r>
          </w:p>
        </w:tc>
      </w:tr>
      <w:tr>
        <w:tc>
          <w:tcPr>
            <w:tcW w:type="dxa" w:w="7920"/>
          </w:tcPr>
          <w:p>
            <w:r>
              <w:rPr>
                <w:rFonts w:ascii="Times New Roman" w:hAnsi="Times New Roman"/>
                <w:b w:val="0"/>
                <w:i w:val="0"/>
                <w:color w:val="000000"/>
                <w:sz w:val="24"/>
              </w:rPr>
              <w:t>Approval of the Project ...................................</w:t>
            </w:r>
          </w:p>
        </w:tc>
        <w:tc>
          <w:tcPr>
            <w:tcW w:type="dxa" w:w="1440"/>
          </w:tcPr>
          <w:p>
            <w:pPr>
              <w:jc w:val="right"/>
            </w:pPr>
            <w:r>
              <w:rPr>
                <w:rFonts w:ascii="Times New Roman" w:hAnsi="Times New Roman"/>
                <w:b/>
                <w:i w:val="0"/>
                <w:color w:val="000000"/>
                <w:sz w:val="24"/>
              </w:rPr>
              <w:t>10</w:t>
            </w:r>
          </w:p>
        </w:tc>
      </w:tr>
    </w:tbl>
    <w:p>
      <w:r>
        <w:br w:type="page"/>
      </w:r>
    </w:p>
    <w:p>
      <w:r>
        <w:rPr>
          <w:rFonts w:ascii="Times New Roman" w:hAnsi="Times New Roman"/>
          <w:b/>
          <w:i w:val="0"/>
          <w:color w:val="0A285F"/>
          <w:sz w:val="32"/>
        </w:rPr>
        <w:t>1. Introduction</w:t>
        <w:br/>
      </w:r>
    </w:p>
    <w:p>
      <w:pPr>
        <w:jc w:val="both"/>
      </w:pPr>
      <w:r>
        <w:rPr>
          <w:rFonts w:ascii="Times New Roman" w:hAnsi="Times New Roman"/>
          <w:b w:val="0"/>
          <w:i w:val="0"/>
          <w:color w:val="000000"/>
          <w:sz w:val="23"/>
        </w:rPr>
        <w:t>In the contemporary computing era, distributed applications and networked real-time communication systems are vital for organizational collaboration. This project, titled 'Multi-Threaded Client-Server Chat Application', implements a comprehensive, multi-user communication environment programmed in pure Core Java (JDK 25). The system utilizes reliable transport-layer TCP/IP sockets via java.net, high-throughput worker thread management via java.util.concurrent.ExecutorService, an interactive Swing Graphical User Interface, and persistent relational data storage using MySQL 8.0 and JDBC.</w:t>
        <w:br/>
        <w:br/>
        <w:t>The project is architected to address standard challenges in networked desktop applications, including thread exhaustion, UI freezes caused by blocking I/O, secure credential storage, and synchronized real-time client presence.</w:t>
      </w:r>
    </w:p>
    <w:p>
      <w:r>
        <w:rPr>
          <w:rFonts w:ascii="Times New Roman" w:hAnsi="Times New Roman"/>
          <w:b/>
          <w:i w:val="0"/>
          <w:color w:val="0A285F"/>
          <w:sz w:val="32"/>
        </w:rPr>
        <w:br/>
        <w:t>2. Objective</w:t>
        <w:br/>
      </w:r>
    </w:p>
    <w:p>
      <w:pPr>
        <w:jc w:val="both"/>
      </w:pPr>
      <w:r>
        <w:rPr>
          <w:rFonts w:ascii="Times New Roman" w:hAnsi="Times New Roman"/>
          <w:b w:val="0"/>
          <w:i w:val="0"/>
          <w:color w:val="000000"/>
          <w:sz w:val="23"/>
        </w:rPr>
        <w:t>The primary objectives of this project are:</w:t>
        <w:br/>
        <w:t>1. Concurrency Management: Build a multi-threaded server using ExecutorService thread pooling that dynamically handles multiple simultaneous client connections.</w:t>
        <w:br/>
        <w:t>2. Bi-directional Messaging: Provide both global broadcast messaging (all active users) and private point-to-point messaging (1-to-1 dialogue).</w:t>
        <w:br/>
        <w:t>3. Real-Time Presence Detection: Maintain an accurate, synchronized active contacts roster with live status updates upon client connection or disconnection.</w:t>
        <w:br/>
        <w:t>4. Robust Persistence &amp; Security: Authenticate users against a MySQL database using SHA-256 password hashing, preventing SQL injection via JDBC PreparedStatements, and load past chat history upon login.</w:t>
        <w:br/>
        <w:t>5. Fluid GUI Architecture: Design a non-blocking Swing GUI where network I/O operations are strictly segregated from the Event Dispatch Thread (EDT).</w:t>
      </w:r>
    </w:p>
    <w:p>
      <w:r>
        <w:br w:type="page"/>
      </w:r>
    </w:p>
    <w:p>
      <w:r>
        <w:rPr>
          <w:rFonts w:ascii="Times New Roman" w:hAnsi="Times New Roman"/>
          <w:b/>
          <w:i w:val="0"/>
          <w:color w:val="0A285F"/>
          <w:sz w:val="32"/>
        </w:rPr>
        <w:t>3. Methodology And Planning</w:t>
        <w:br/>
      </w:r>
    </w:p>
    <w:p>
      <w:pPr>
        <w:jc w:val="both"/>
      </w:pPr>
      <w:r>
        <w:rPr>
          <w:rFonts w:ascii="Times New Roman" w:hAnsi="Times New Roman"/>
          <w:b w:val="0"/>
          <w:i w:val="0"/>
          <w:color w:val="000000"/>
          <w:sz w:val="23"/>
        </w:rPr>
        <w:t>The development methodology followed an iterative, component-driven engineering model divided into four distinct phases:</w:t>
        <w:br/>
        <w:br/>
        <w:t>Phase 1 - Database Schema &amp; Persistence Layer:</w:t>
        <w:br/>
        <w:t>Designed the relational schema consisting of 'users' and 'messages' tables in MySQL. Implemented DBHandler.java using standard JDBC. PreparedStatements were utilized to parameterize all queries, and MessageDigest was applied to compute 64-character SHA-256 password hashes.</w:t>
        <w:br/>
        <w:br/>
        <w:t>Phase 2 - Network Protocol &amp; Server Engineering:</w:t>
        <w:br/>
        <w:t>Formulated a clean, deterministic pipe-delimited application layer protocol (e.g., LOGIN|&lt;user&gt;|&lt;pass&gt;, BROADCAST|&lt;msg&gt;, PRIVATE|&lt;rcpt&gt;|&lt;msg&gt;). Engineered ChatServer.java with a ServerSocket listening on TCP port 12345, utilizing Executors.newCachedThreadPool() to assign ClientHandler runnables dynamically. Client sessions are stored thread-safely in a ConcurrentHashMap.</w:t>
        <w:br/>
        <w:br/>
        <w:t>Phase 3 - Client Networking &amp; GUI Construction:</w:t>
        <w:br/>
        <w:t>Developed ChatClient.java with a dedicated background thread to read inbound socket data. Constructed ChatGUI.java using Java Swing (CardLayout, JTextPane, JList). Applied SwingUtilities.invokeLater() to ensure thread-safe updates to the UI.</w:t>
        <w:br/>
        <w:br/>
        <w:t>Phase 4 - System Integration &amp; Verification:</w:t>
        <w:br/>
        <w:t>Conducted end-to-end integration tests using JDK 25 and MySQL 8.0, verifying concurrent logins, message delivery latency, and clean resource deallocation on window closing events.</w:t>
      </w:r>
    </w:p>
    <w:p>
      <w:r>
        <w:rPr>
          <w:rFonts w:ascii="Times New Roman" w:hAnsi="Times New Roman"/>
          <w:b/>
          <w:i w:val="0"/>
          <w:color w:val="0A285F"/>
          <w:sz w:val="32"/>
        </w:rPr>
        <w:br/>
        <w:t>4. Literature Review</w:t>
        <w:br/>
      </w:r>
    </w:p>
    <w:p>
      <w:pPr>
        <w:jc w:val="both"/>
      </w:pPr>
      <w:r>
        <w:rPr>
          <w:rFonts w:ascii="Times New Roman" w:hAnsi="Times New Roman"/>
          <w:b w:val="0"/>
          <w:i w:val="0"/>
          <w:color w:val="000000"/>
          <w:sz w:val="23"/>
        </w:rPr>
        <w:t>Distributed messaging architectures have evolved from early monolithic, synchronous systems to event-driven and multi-threaded paradigms. Harold (2014) highlights that traditional single-threaded socket architectures create severe I/O bottlenecks when scaling beyond minimal client counts, advocating for thread pooling mechanisms that reuse operating system threads rather than instantiating unbounded threads per connection. Goetz et al. (2006) discuss concurrent synchronization primitives, noting that ConcurrentHashMap achieves high concurrency through lock-free reads and granular write locks, which is ideal for server-side active user registries. Furthermore, Schildt (2021) emphasizes that graphical desktop frameworks like Swing follow a single-thread rule where all visual mutations must occur on the Event Dispatch Thread (EDT) to avert deadlock and race conditions. This project synthesizes these established paradigms to construct a production-quality, educational client-server framework.</w:t>
      </w:r>
    </w:p>
    <w:p>
      <w:r>
        <w:br w:type="page"/>
      </w:r>
    </w:p>
    <w:p>
      <w:r>
        <w:rPr>
          <w:rFonts w:ascii="Times New Roman" w:hAnsi="Times New Roman"/>
          <w:b/>
          <w:i w:val="0"/>
          <w:color w:val="0A285F"/>
          <w:sz w:val="32"/>
        </w:rPr>
        <w:t>5. Applications of the Project</w:t>
        <w:br/>
      </w:r>
    </w:p>
    <w:p>
      <w:pPr>
        <w:jc w:val="both"/>
      </w:pPr>
      <w:r>
        <w:rPr>
          <w:rFonts w:ascii="Times New Roman" w:hAnsi="Times New Roman"/>
          <w:b w:val="0"/>
          <w:i w:val="0"/>
          <w:color w:val="000000"/>
          <w:sz w:val="23"/>
        </w:rPr>
        <w:t>1. Academic &amp; Institutional Intranets: Provides private, secure, local-network messaging for computer science laboratories and campus faculties.</w:t>
        <w:br/>
        <w:t>2. Corporate Internal Chat: Serves as a standalone, internal communication tool that operates without reliance on external cloud servers, preserving company data sovereignty.</w:t>
        <w:br/>
        <w:t>3. Real-Time Customer Support Systems: The underlying multi-threaded socket and routing infrastructure can be extended to customer assistance desks for immediate agent-client interactions.</w:t>
        <w:br/>
        <w:t>4. Modular Foundation for Distributed Systems: Acts as a foundational framework for distributed computing labs, illustrating advanced synchronization, socket state machines, and relational storage.</w:t>
      </w:r>
    </w:p>
    <w:p>
      <w:r>
        <w:rPr>
          <w:rFonts w:ascii="Times New Roman" w:hAnsi="Times New Roman"/>
          <w:b/>
          <w:i w:val="0"/>
          <w:color w:val="0A285F"/>
          <w:sz w:val="32"/>
        </w:rPr>
        <w:br/>
        <w:t>6. Block Diagram</w:t>
        <w:br/>
      </w:r>
    </w:p>
    <w:p>
      <w:pPr>
        <w:jc w:val="center"/>
      </w:pPr>
    </w:p>
    <w:p>
      <w:r>
        <w:drawing>
          <wp:inline xmlns:a="http://schemas.openxmlformats.org/drawingml/2006/main" xmlns:pic="http://schemas.openxmlformats.org/drawingml/2006/picture">
            <wp:extent cx="5486400" cy="3271876"/>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486400" cy="3271876"/>
                    </a:xfrm>
                    <a:prstGeom prst="rect"/>
                  </pic:spPr>
                </pic:pic>
              </a:graphicData>
            </a:graphic>
          </wp:inline>
        </w:drawing>
      </w:r>
    </w:p>
    <w:p>
      <w:pPr>
        <w:jc w:val="center"/>
      </w:pPr>
      <w:r>
        <w:rPr>
          <w:rFonts w:ascii="Times New Roman" w:hAnsi="Times New Roman"/>
          <w:b w:val="0"/>
          <w:i/>
          <w:color w:val="000000"/>
          <w:sz w:val="20"/>
        </w:rPr>
        <w:t>Figure 6.1: High-Level System Architecture and Component Interfacing</w:t>
      </w:r>
    </w:p>
    <w:p>
      <w:r>
        <w:br w:type="page"/>
      </w:r>
    </w:p>
    <w:p>
      <w:r>
        <w:rPr>
          <w:rFonts w:ascii="Times New Roman" w:hAnsi="Times New Roman"/>
          <w:b/>
          <w:i w:val="0"/>
          <w:color w:val="0A285F"/>
          <w:sz w:val="32"/>
        </w:rPr>
        <w:t>7. UML Diagram</w:t>
        <w:br/>
      </w:r>
    </w:p>
    <w:p>
      <w:pPr>
        <w:jc w:val="center"/>
      </w:pPr>
    </w:p>
    <w:p>
      <w:r>
        <w:drawing>
          <wp:inline xmlns:a="http://schemas.openxmlformats.org/drawingml/2006/main" xmlns:pic="http://schemas.openxmlformats.org/drawingml/2006/picture">
            <wp:extent cx="5669280" cy="3588810"/>
            <wp:docPr id="2" name="Picture 2"/>
            <wp:cNvGraphicFramePr>
              <a:graphicFrameLocks noChangeAspect="1"/>
            </wp:cNvGraphicFramePr>
            <a:graphic>
              <a:graphicData uri="http://schemas.openxmlformats.org/drawingml/2006/picture">
                <pic:pic>
                  <pic:nvPicPr>
                    <pic:cNvPr id="0" name="uml_diagram.png"/>
                    <pic:cNvPicPr/>
                  </pic:nvPicPr>
                  <pic:blipFill>
                    <a:blip r:embed="rId10"/>
                    <a:stretch>
                      <a:fillRect/>
                    </a:stretch>
                  </pic:blipFill>
                  <pic:spPr>
                    <a:xfrm>
                      <a:off x="0" y="0"/>
                      <a:ext cx="5669280" cy="3588810"/>
                    </a:xfrm>
                    <a:prstGeom prst="rect"/>
                  </pic:spPr>
                </pic:pic>
              </a:graphicData>
            </a:graphic>
          </wp:inline>
        </w:drawing>
      </w:r>
    </w:p>
    <w:p>
      <w:pPr>
        <w:jc w:val="center"/>
      </w:pPr>
      <w:r>
        <w:rPr>
          <w:rFonts w:ascii="Times New Roman" w:hAnsi="Times New Roman"/>
          <w:b w:val="0"/>
          <w:i/>
          <w:color w:val="000000"/>
          <w:sz w:val="20"/>
        </w:rPr>
        <w:t>Figure 7.1: UML Class Diagram Depicting Classes, Methods, and Inter-Object Associations</w:t>
      </w:r>
    </w:p>
    <w:p>
      <w:r>
        <w:rPr>
          <w:rFonts w:ascii="Times New Roman" w:hAnsi="Times New Roman"/>
          <w:b/>
          <w:i w:val="0"/>
          <w:color w:val="0A285F"/>
          <w:sz w:val="32"/>
        </w:rPr>
        <w:br/>
        <w:t>8. Screenshots</w:t>
        <w:br/>
      </w:r>
    </w:p>
    <w:p>
      <w:pPr>
        <w:jc w:val="center"/>
      </w:pPr>
    </w:p>
    <w:p>
      <w:r>
        <w:drawing>
          <wp:inline xmlns:a="http://schemas.openxmlformats.org/drawingml/2006/main" xmlns:pic="http://schemas.openxmlformats.org/drawingml/2006/picture">
            <wp:extent cx="5029200" cy="5327884"/>
            <wp:docPr id="3" name="Picture 3"/>
            <wp:cNvGraphicFramePr>
              <a:graphicFrameLocks noChangeAspect="1"/>
            </wp:cNvGraphicFramePr>
            <a:graphic>
              <a:graphicData uri="http://schemas.openxmlformats.org/drawingml/2006/picture">
                <pic:pic>
                  <pic:nvPicPr>
                    <pic:cNvPr id="0" name="login_screenshot.png"/>
                    <pic:cNvPicPr/>
                  </pic:nvPicPr>
                  <pic:blipFill>
                    <a:blip r:embed="rId11"/>
                    <a:stretch>
                      <a:fillRect/>
                    </a:stretch>
                  </pic:blipFill>
                  <pic:spPr>
                    <a:xfrm>
                      <a:off x="0" y="0"/>
                      <a:ext cx="5029200" cy="5327884"/>
                    </a:xfrm>
                    <a:prstGeom prst="rect"/>
                  </pic:spPr>
                </pic:pic>
              </a:graphicData>
            </a:graphic>
          </wp:inline>
        </w:drawing>
      </w:r>
    </w:p>
    <w:p>
      <w:pPr>
        <w:jc w:val="center"/>
      </w:pPr>
      <w:r>
        <w:rPr>
          <w:rFonts w:ascii="Times New Roman" w:hAnsi="Times New Roman"/>
          <w:b w:val="0"/>
          <w:i/>
          <w:color w:val="000000"/>
          <w:sz w:val="20"/>
        </w:rPr>
        <w:t>Figure 8.1: Swing Graphical User Interface - Authentication Screen (Login &amp; Registration)</w:t>
      </w:r>
    </w:p>
    <w:p>
      <w:pPr>
        <w:spacing w:before="240"/>
        <w:jc w:val="center"/>
      </w:pPr>
    </w:p>
    <w:p>
      <w:r>
        <w:drawing>
          <wp:inline xmlns:a="http://schemas.openxmlformats.org/drawingml/2006/main" xmlns:pic="http://schemas.openxmlformats.org/drawingml/2006/picture">
            <wp:extent cx="5486400" cy="2903934"/>
            <wp:docPr id="4" name="Picture 4"/>
            <wp:cNvGraphicFramePr>
              <a:graphicFrameLocks noChangeAspect="1"/>
            </wp:cNvGraphicFramePr>
            <a:graphic>
              <a:graphicData uri="http://schemas.openxmlformats.org/drawingml/2006/picture">
                <pic:pic>
                  <pic:nvPicPr>
                    <pic:cNvPr id="0" name="staffnet_dashboard.png"/>
                    <pic:cNvPicPr/>
                  </pic:nvPicPr>
                  <pic:blipFill>
                    <a:blip r:embed="rId12"/>
                    <a:stretch>
                      <a:fillRect/>
                    </a:stretch>
                  </pic:blipFill>
                  <pic:spPr>
                    <a:xfrm>
                      <a:off x="0" y="0"/>
                      <a:ext cx="5486400" cy="2903934"/>
                    </a:xfrm>
                    <a:prstGeom prst="rect"/>
                  </pic:spPr>
                </pic:pic>
              </a:graphicData>
            </a:graphic>
          </wp:inline>
        </w:drawing>
      </w:r>
    </w:p>
    <w:p>
      <w:pPr>
        <w:jc w:val="center"/>
      </w:pPr>
      <w:r>
        <w:rPr>
          <w:rFonts w:ascii="Times New Roman" w:hAnsi="Times New Roman"/>
          <w:b w:val="0"/>
          <w:i/>
          <w:color w:val="000000"/>
          <w:sz w:val="20"/>
        </w:rPr>
        <w:t>Figure 8.2: JECRC StaffNet Multi-Channel Dashboard &amp; Live Staff Directory</w:t>
      </w:r>
    </w:p>
    <w:p>
      <w:r>
        <w:br w:type="page"/>
      </w:r>
    </w:p>
    <w:p>
      <w:r>
        <w:rPr>
          <w:rFonts w:ascii="Times New Roman" w:hAnsi="Times New Roman"/>
          <w:b/>
          <w:i w:val="0"/>
          <w:color w:val="0A285F"/>
          <w:sz w:val="32"/>
        </w:rPr>
        <w:t>9. References</w:t>
        <w:br/>
      </w:r>
    </w:p>
    <w:p>
      <w:pPr>
        <w:spacing w:after="160"/>
        <w:ind w:left="576"/>
      </w:pPr>
      <w:r>
        <w:rPr>
          <w:rFonts w:ascii="Times New Roman" w:hAnsi="Times New Roman"/>
          <w:b w:val="0"/>
          <w:i w:val="0"/>
          <w:color w:val="000000"/>
          <w:sz w:val="22"/>
        </w:rPr>
        <w:t>[1] Herbert Schildt, 'Java: The Complete Reference', 12th Edition, McGraw-Hill Education, 2021.</w:t>
      </w:r>
    </w:p>
    <w:p>
      <w:pPr>
        <w:spacing w:after="160"/>
        <w:ind w:left="576"/>
      </w:pPr>
      <w:r>
        <w:rPr>
          <w:rFonts w:ascii="Times New Roman" w:hAnsi="Times New Roman"/>
          <w:b w:val="0"/>
          <w:i w:val="0"/>
          <w:color w:val="000000"/>
          <w:sz w:val="22"/>
        </w:rPr>
        <w:t>[2] Elliotte Rusty Harold, 'Java Network Programming: Developing Networked Applications', 4th Edition, O'Reilly Media, 2014.</w:t>
      </w:r>
    </w:p>
    <w:p>
      <w:pPr>
        <w:spacing w:after="160"/>
        <w:ind w:left="576"/>
      </w:pPr>
      <w:r>
        <w:rPr>
          <w:rFonts w:ascii="Times New Roman" w:hAnsi="Times New Roman"/>
          <w:b w:val="0"/>
          <w:i w:val="0"/>
          <w:color w:val="000000"/>
          <w:sz w:val="22"/>
        </w:rPr>
        <w:t>[3] Brian Goetz, Tim Peierls, Joshua Bloch, Joseph Bowbeer, David Holmes, Doug Lea, 'Java Concurrency in Practice', Addison-Wesley Professional, 2006.</w:t>
      </w:r>
    </w:p>
    <w:p>
      <w:pPr>
        <w:spacing w:after="160"/>
        <w:ind w:left="576"/>
      </w:pPr>
      <w:r>
        <w:rPr>
          <w:rFonts w:ascii="Times New Roman" w:hAnsi="Times New Roman"/>
          <w:b w:val="0"/>
          <w:i w:val="0"/>
          <w:color w:val="000000"/>
          <w:sz w:val="22"/>
        </w:rPr>
        <w:t>[4] Oracle Corporation, 'Java Platform, Standard Edition Documentation - Socket, ServerSocket &amp; Concurrency Utilities', Oracle Technology Network.</w:t>
      </w:r>
    </w:p>
    <w:p>
      <w:pPr>
        <w:spacing w:after="160"/>
        <w:ind w:left="576"/>
      </w:pPr>
      <w:r>
        <w:rPr>
          <w:rFonts w:ascii="Times New Roman" w:hAnsi="Times New Roman"/>
          <w:b w:val="0"/>
          <w:i w:val="0"/>
          <w:color w:val="000000"/>
          <w:sz w:val="22"/>
        </w:rPr>
        <w:t>[5] Paul DuBois, 'MySQL Developer's Library', 5th Edition, Addison-Wesley Professional, 2013.</w:t>
      </w:r>
    </w:p>
    <w:p>
      <w:pPr>
        <w:spacing w:after="160"/>
        <w:ind w:left="576"/>
      </w:pPr>
      <w:r>
        <w:rPr>
          <w:rFonts w:ascii="Times New Roman" w:hAnsi="Times New Roman"/>
          <w:b w:val="0"/>
          <w:i w:val="0"/>
          <w:color w:val="000000"/>
          <w:sz w:val="22"/>
        </w:rPr>
        <w:t>[6] Loy, M., Eckstein, R., Wood, D., Elliott, J., &amp; Cole, B., 'Java Swing', 2nd Edition, O'Reilly Media, 2002.</w:t>
      </w:r>
    </w:p>
    <w:p>
      <w:r>
        <w:rPr>
          <w:rFonts w:ascii="Times New Roman" w:hAnsi="Times New Roman"/>
          <w:b/>
          <w:i w:val="0"/>
          <w:color w:val="0A285F"/>
          <w:sz w:val="32"/>
        </w:rPr>
        <w:br/>
        <w:br/>
        <w:t>10. Approval of the Project</w:t>
        <w:br/>
      </w:r>
    </w:p>
    <w:p>
      <w:pPr>
        <w:jc w:val="both"/>
      </w:pPr>
      <w:r>
        <w:rPr>
          <w:rFonts w:ascii="Times New Roman" w:hAnsi="Times New Roman"/>
          <w:b w:val="0"/>
          <w:i w:val="0"/>
          <w:color w:val="000000"/>
          <w:sz w:val="23"/>
        </w:rPr>
        <w:t>This is to certify that the project entitled 'MULTI-THREADED CLIENT-SERVER CHAT APPLICATION USING JAVA SOCKETS, SWING, AND MYSQL' submitted by Abhinav Batra (24EJCCA009), Amit Kumar (24EJCCA027), Anand Gaur (24EJCCA030), and Abhishek Sihag (24EJCCA012) in partial fulfillment for the award of the degree of Bachelor of Technology in Computer Science &amp; Engineering (Artificial Intelligence) at Jaipur Engineering College and Research Centre, Jaipur, affiliated with Rajasthan Technical University, Kota, is an authentic record of bonafide work carried out by them under my guidance and supervision.</w:t>
        <w:br/>
        <w:br/>
        <w:t>To the best of my knowledge, the matter embodied in this project report has not been submitted to any other University / Institute for the award of any degree or diploma.</w:t>
      </w:r>
    </w:p>
    <w:p/>
    <w:p/>
    <w:tbl>
      <w:tblPr>
        <w:tblW w:type="auto" w:w="0"/>
        <w:jc w:val="center"/>
        <w:tblLook w:firstColumn="1" w:firstRow="1" w:lastColumn="0" w:lastRow="0" w:noHBand="0" w:noVBand="1" w:val="04A0"/>
      </w:tblPr>
      <w:tblGrid>
        <w:gridCol w:w="4824"/>
        <w:gridCol w:w="4824"/>
      </w:tblGrid>
      <w:tr>
        <w:tc>
          <w:tcPr>
            <w:tcW w:type="dxa" w:w="4608"/>
          </w:tcPr>
          <w:p>
            <w:pPr>
              <w:jc w:val="left"/>
            </w:pPr>
            <w:r>
              <w:rPr>
                <w:rFonts w:ascii="Times New Roman" w:hAnsi="Times New Roman"/>
                <w:b/>
                <w:i w:val="0"/>
                <w:color w:val="000000"/>
                <w:sz w:val="22"/>
              </w:rPr>
              <w:t>________________________</w:t>
              <w:br/>
              <w:t>Signature of Project Guide</w:t>
              <w:br/>
              <w:t>Ms. Shivani Laddha</w:t>
              <w:br/>
              <w:t>Assistant Professor</w:t>
              <w:br/>
              <w:t>Dept. of CSE (AI)</w:t>
            </w:r>
          </w:p>
        </w:tc>
        <w:tc>
          <w:tcPr>
            <w:tcW w:type="dxa" w:w="4608"/>
          </w:tcPr>
          <w:p>
            <w:pPr>
              <w:jc w:val="right"/>
            </w:pPr>
            <w:r>
              <w:rPr>
                <w:rFonts w:ascii="Times New Roman" w:hAnsi="Times New Roman"/>
                <w:b/>
                <w:i w:val="0"/>
                <w:color w:val="000000"/>
                <w:sz w:val="22"/>
              </w:rPr>
              <w:t>________________________</w:t>
              <w:br/>
              <w:t>Signature of HOD</w:t>
              <w:br/>
              <w:t>Head of Department</w:t>
              <w:br/>
              <w:t>Dept. of CSE (AI)</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