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sz w:val="32"/>
        </w:rPr>
        <w:t>A</w:t>
        <w:br/>
        <w:t>Project</w:t>
        <w:br/>
        <w:t>SYNOPSIS</w:t>
        <w:br/>
        <w:t>Of</w:t>
      </w:r>
    </w:p>
    <w:p>
      <w:pPr>
        <w:spacing w:before="200" w:after="240"/>
        <w:jc w:val="center"/>
      </w:pPr>
      <w:r>
        <w:rPr>
          <w:rFonts w:ascii="Times New Roman" w:hAnsi="Times New Roman"/>
          <w:b/>
          <w:color w:val="102C57"/>
          <w:sz w:val="30"/>
        </w:rPr>
        <w:t>REAL-TIME GENERALIZED N-GON AND SIERPINSKI FRACTAL GENERATOR USING CHAOS GAME ALGORITHM IN C++ &amp; SFML</w:t>
      </w:r>
    </w:p>
    <w:p>
      <w:pPr>
        <w:spacing w:after="80"/>
        <w:jc w:val="center"/>
      </w:pPr>
      <w:r>
        <w:rPr>
          <w:rFonts w:ascii="Times New Roman" w:hAnsi="Times New Roman"/>
          <w:i/>
          <w:sz w:val="24"/>
        </w:rPr>
        <w:t>Submitted in partial fulfillment for the award of degree of</w:t>
        <w:br/>
      </w:r>
      <w:r>
        <w:rPr>
          <w:rFonts w:ascii="Times New Roman" w:hAnsi="Times New Roman"/>
          <w:b/>
          <w:sz w:val="26"/>
        </w:rPr>
        <w:t>Bachelor of Technology</w:t>
        <w:br/>
        <w:t>Degree Of</w:t>
        <w:br/>
        <w:t>Rajasthan Technical University, KOTA</w:t>
        <w:br/>
      </w:r>
      <w:r>
        <w:rPr>
          <w:rFonts w:ascii="Times New Roman" w:hAnsi="Times New Roman"/>
          <w:b/>
          <w:sz w:val="24"/>
        </w:rPr>
        <w:t>2026-2027</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2"/>
              </w:rPr>
              <w:t>Submitted By:</w:t>
              <w:br/>
            </w:r>
            <w:r>
              <w:rPr>
                <w:rFonts w:ascii="Times New Roman" w:hAnsi="Times New Roman"/>
                <w:sz w:val="22"/>
              </w:rPr>
              <w:t>Abhinav Bhatra (24EJCCA009)</w:t>
              <w:br/>
              <w:t>Amit kumar (24EJCCA027)</w:t>
              <w:br/>
              <w:t>Anand Gaur (24EJCCA030)</w:t>
              <w:br/>
              <w:t>Abhishek Sihag (24EJCCA012)</w:t>
            </w:r>
          </w:p>
        </w:tc>
        <w:tc>
          <w:tcPr>
            <w:tcW w:type="dxa" w:w="4680"/>
          </w:tcPr>
          <w:p>
            <w:pPr>
              <w:jc w:val="right"/>
            </w:pPr>
            <w:r>
              <w:rPr>
                <w:rFonts w:ascii="Times New Roman" w:hAnsi="Times New Roman"/>
                <w:b/>
                <w:sz w:val="22"/>
              </w:rPr>
              <w:t>ITS Coordinator (CC):</w:t>
              <w:br/>
            </w:r>
            <w:r>
              <w:rPr>
                <w:rFonts w:ascii="Times New Roman" w:hAnsi="Times New Roman"/>
                <w:sz w:val="22"/>
              </w:rPr>
              <w:t>Ms. Mona Nagar</w:t>
              <w:br/>
              <w:t>Assistant Professor</w:t>
              <w:br/>
              <w:t>Dept. of CSE (AI)</w:t>
            </w:r>
          </w:p>
        </w:tc>
      </w:tr>
    </w:tbl>
    <w:p>
      <w:pPr>
        <w:spacing w:before="600"/>
        <w:jc w:val="center"/>
      </w:pPr>
      <w:r>
        <w:rPr>
          <w:rFonts w:ascii="Times New Roman" w:hAnsi="Times New Roman"/>
          <w:b/>
          <w:sz w:val="24"/>
        </w:rPr>
        <w:t>DEPARTMENT OF</w:t>
        <w:br/>
        <w:t>COMPUTER SCIENCE &amp; ENGINEERING (ARTIFICIAL INTELLIGENCE)</w:t>
        <w:br/>
        <w:t>JAIPUR ENGINEERING COLLEGE AND RESEARCH CENTRE</w:t>
        <w:br/>
      </w:r>
      <w:r>
        <w:rPr>
          <w:rFonts w:ascii="Times New Roman" w:hAnsi="Times New Roman"/>
          <w:sz w:val="20"/>
        </w:rPr>
        <w:t>Shri Ram ki Nangal, via Sitapura RIICO, Tonk Road, Sukhpuria, Bambala, Jaipur, Rajasthan - 302022</w:t>
      </w:r>
    </w:p>
    <w:p>
      <w:r>
        <w:br w:type="page"/>
      </w:r>
    </w:p>
    <w:p>
      <w:pPr>
        <w:spacing w:before="400" w:after="400"/>
        <w:jc w:val="center"/>
      </w:pPr>
      <w:r>
        <w:rPr>
          <w:rFonts w:ascii="Times New Roman" w:hAnsi="Times New Roman"/>
          <w:b/>
          <w:sz w:val="32"/>
          <w:u w:val="single"/>
        </w:rPr>
        <w:t>ABSTRACT</w:t>
      </w:r>
    </w:p>
    <w:p>
      <w:pPr>
        <w:spacing w:before="0" w:after="120" w:line="276" w:lineRule="auto"/>
        <w:jc w:val="both"/>
      </w:pPr>
      <w:r>
        <w:rPr>
          <w:rFonts w:ascii="Times New Roman" w:hAnsi="Times New Roman"/>
          <w:sz w:val="23"/>
        </w:rPr>
        <w:t>Fractal geometry plays an indispensable role in contemporary Computer Graphics and Multimedia (CGM), offering rigorous mathematical formulations to simulate self-similar natural phenomena and procedural structures. The Sierpinski Triangle is an archetypal fractal displaying exact self-similarity, zero Lebesgue area, and infinite perimeter, characterized by a fractional Hausdorff dimension of D = log(3) / log(2) ~ 1.585.</w:t>
      </w:r>
    </w:p>
    <w:p>
      <w:pPr>
        <w:spacing w:before="0" w:after="120" w:line="276" w:lineRule="auto"/>
        <w:jc w:val="both"/>
      </w:pPr>
      <w:r>
        <w:rPr>
          <w:rFonts w:ascii="Times New Roman" w:hAnsi="Times New Roman"/>
          <w:sz w:val="23"/>
        </w:rPr>
        <w:t>This project presents a high-performance C++ desktop application developed with the Simple and Fast Multimedia Library (SFML 2.5+) to simulate and visualize fractal generation through two fundamental paradigms: the stochastic Chaos Game (Iterated Function Systems / random midpoint contraction) and deterministic Recursive Subdivision.</w:t>
      </w:r>
    </w:p>
    <w:p>
      <w:pPr>
        <w:spacing w:before="0" w:after="120" w:line="276" w:lineRule="auto"/>
        <w:jc w:val="both"/>
      </w:pPr>
      <w:r>
        <w:rPr>
          <w:rFonts w:ascii="Times New Roman" w:hAnsi="Times New Roman"/>
          <w:sz w:val="23"/>
        </w:rPr>
        <w:t>Furthermore, this work extends the classic 3-vertex Sierpinski triangle into an arbitrary N-sided regular polygon generator (N = 3 to 12)—commonly classified as Generalized N-Flakes (including the Sierpinski Carpet for N=4, Dürer's Pentagasket for N=5, and the Hexaflake for N=6). To prevent sub-shape overlap for higher-order polygons, the system dynamically calculates the mathematically optimal contraction ratio: r(N) = 1 / [2 * (1 + sum(cos(2*pi*k/N)))].</w:t>
      </w:r>
    </w:p>
    <w:p>
      <w:pPr>
        <w:spacing w:before="0" w:after="120" w:line="276" w:lineRule="auto"/>
        <w:jc w:val="both"/>
      </w:pPr>
      <w:r>
        <w:rPr>
          <w:rFonts w:ascii="Times New Roman" w:hAnsi="Times New Roman"/>
          <w:sz w:val="23"/>
        </w:rPr>
        <w:t>The rendering engine leverages hardware-accelerated persistent framebuffers (sf::RenderTexture), guaranteeing sustained 60 FPS performance even when accumulating over 500,000 vertices. The application incorporates extensive user input modalities, including real-time mouse dragging of polygon vertices for dynamic shape deformation, interactive click-to-seed starting point placement, on-screen graphical buttons, keyboard hotkeys, and an interactive terminal parameter prompt.</w:t>
      </w:r>
    </w:p>
    <w:p>
      <w:r>
        <w:br w:type="page"/>
      </w:r>
    </w:p>
    <w:p>
      <w:pPr>
        <w:spacing w:before="200" w:after="320"/>
        <w:jc w:val="center"/>
      </w:pPr>
      <w:r>
        <w:rPr>
          <w:rFonts w:ascii="Times New Roman" w:hAnsi="Times New Roman"/>
          <w:b/>
          <w:sz w:val="32"/>
          <w:u w:val="single"/>
        </w:rPr>
        <w:t>INTRODUCTION</w:t>
      </w:r>
    </w:p>
    <w:p>
      <w:pPr>
        <w:pStyle w:val="ListBullet"/>
        <w:spacing w:before="40" w:after="80" w:line="276" w:lineRule="auto"/>
        <w:jc w:val="both"/>
      </w:pPr>
      <w:r>
        <w:rPr>
          <w:rFonts w:ascii="Times New Roman" w:hAnsi="Times New Roman"/>
          <w:b/>
          <w:sz w:val="23"/>
        </w:rPr>
        <w:t xml:space="preserve">Problem Statement: </w:t>
      </w:r>
      <w:r>
        <w:rPr>
          <w:rFonts w:ascii="Times New Roman" w:hAnsi="Times New Roman"/>
          <w:sz w:val="23"/>
        </w:rPr>
        <w:t>Traditional computer graphics curricula often introduce fractals through static equations, obscuring how deterministic geometric order emerges from stochastic random walks. Moreover, conventional lab programs restrict students to fixed triangles, omitting polygon generalization and suffering from severe GPU lag as plotted points exceed 100,000.</w:t>
      </w:r>
    </w:p>
    <w:p>
      <w:pPr>
        <w:pStyle w:val="ListBullet"/>
        <w:spacing w:before="40" w:after="80" w:line="276" w:lineRule="auto"/>
        <w:jc w:val="both"/>
      </w:pPr>
      <w:r>
        <w:rPr>
          <w:rFonts w:ascii="Times New Roman" w:hAnsi="Times New Roman"/>
          <w:b/>
          <w:sz w:val="23"/>
        </w:rPr>
        <w:t xml:space="preserve">Scope of the Project: </w:t>
      </w:r>
      <w:r>
        <w:rPr>
          <w:rFonts w:ascii="Times New Roman" w:hAnsi="Times New Roman"/>
          <w:sz w:val="23"/>
        </w:rPr>
        <w:t>Implementation of both Stochastic Chaos Game and Recursive Subdivision; generalization to regular N-gons (N=3 to 12) with mathematical jump ratios; real-time mouse vertex dragging for dynamic shape morphing; click-to-seed canvas input; and GPU texture caching sustaining 60 FPS at 500,000+ points.</w:t>
      </w:r>
    </w:p>
    <w:p>
      <w:pPr>
        <w:pStyle w:val="ListBullet"/>
        <w:spacing w:before="40" w:after="80" w:line="276" w:lineRule="auto"/>
        <w:jc w:val="both"/>
      </w:pPr>
      <w:r>
        <w:rPr>
          <w:rFonts w:ascii="Times New Roman" w:hAnsi="Times New Roman"/>
          <w:b/>
          <w:sz w:val="23"/>
        </w:rPr>
        <w:t xml:space="preserve">Technologies Used: </w:t>
      </w:r>
      <w:r>
        <w:rPr>
          <w:rFonts w:ascii="Times New Roman" w:hAnsi="Times New Roman"/>
          <w:sz w:val="23"/>
        </w:rPr>
        <w:t>C++14/C++17, SFML 2.5.1 (Simple and Fast Multimedia Library), Mersenne Twister Engine (std::mt19937), CMake, MinGW g++, and Git/GitHub.</w:t>
      </w:r>
    </w:p>
    <w:p>
      <w:pPr>
        <w:pStyle w:val="ListBullet"/>
        <w:spacing w:before="40" w:after="80" w:line="276" w:lineRule="auto"/>
        <w:jc w:val="both"/>
      </w:pPr>
      <w:r>
        <w:rPr>
          <w:rFonts w:ascii="Times New Roman" w:hAnsi="Times New Roman"/>
          <w:b/>
          <w:sz w:val="23"/>
        </w:rPr>
        <w:t xml:space="preserve">Methodology: </w:t>
      </w:r>
      <w:r>
        <w:rPr>
          <w:rFonts w:ascii="Times New Roman" w:hAnsi="Times New Roman"/>
          <w:sz w:val="23"/>
        </w:rPr>
        <w:t>Parametric circle coordinate generation for N-gon vertices; contractive affine transformations P_new = (1 - r)*P + r*V_chosen; 25 warmup iteration discards; and persistent off-screen framebuffer accumulation via sf::RenderTexture.</w:t>
      </w:r>
    </w:p>
    <w:p>
      <w:pPr>
        <w:pStyle w:val="ListBullet"/>
        <w:spacing w:before="40" w:after="80" w:line="276" w:lineRule="auto"/>
        <w:jc w:val="both"/>
      </w:pPr>
      <w:r>
        <w:rPr>
          <w:rFonts w:ascii="Times New Roman" w:hAnsi="Times New Roman"/>
          <w:b/>
          <w:sz w:val="23"/>
        </w:rPr>
        <w:t xml:space="preserve">Expected Outcome: </w:t>
      </w:r>
      <w:r>
        <w:rPr>
          <w:rFonts w:ascii="Times New Roman" w:hAnsi="Times New Roman"/>
          <w:sz w:val="23"/>
        </w:rPr>
        <w:t>An interactive desktop GUI that visually demonstrates order out of chaos, allowing users to alter polygon sides, drag vertices, adjust speeds, and change colors in real time without frame drops.</w:t>
      </w:r>
    </w:p>
    <w:p>
      <w:pPr>
        <w:pStyle w:val="ListBullet"/>
        <w:spacing w:before="40" w:after="80" w:line="276" w:lineRule="auto"/>
        <w:jc w:val="both"/>
      </w:pPr>
      <w:r>
        <w:rPr>
          <w:rFonts w:ascii="Times New Roman" w:hAnsi="Times New Roman"/>
          <w:b/>
          <w:sz w:val="23"/>
        </w:rPr>
        <w:t xml:space="preserve">Applications of Project: </w:t>
      </w:r>
      <w:r>
        <w:rPr>
          <w:rFonts w:ascii="Times New Roman" w:hAnsi="Times New Roman"/>
          <w:sz w:val="23"/>
        </w:rPr>
        <w:t>Procedural landscape and texture generation in video games, multiband fractal antenna design in telecommunications, fractal image compression, and educational tools for computer graphics.</w:t>
      </w:r>
    </w:p>
    <w:p>
      <w:r>
        <w:br w:type="page"/>
      </w:r>
    </w:p>
    <w:p>
      <w:pPr>
        <w:spacing w:before="200" w:after="320"/>
        <w:jc w:val="center"/>
      </w:pPr>
      <w:r>
        <w:rPr>
          <w:rFonts w:ascii="Times New Roman" w:hAnsi="Times New Roman"/>
          <w:b/>
          <w:sz w:val="32"/>
          <w:u w:val="single"/>
        </w:rPr>
        <w:t>CONCLUSIONS AND FUTURE ENHANCEMENTS</w:t>
      </w:r>
    </w:p>
    <w:p>
      <w:pPr>
        <w:keepNext/>
        <w:spacing w:before="80" w:after="120"/>
      </w:pPr>
      <w:r>
        <w:rPr>
          <w:rFonts w:ascii="Times New Roman" w:hAnsi="Times New Roman"/>
          <w:b/>
          <w:color w:val="1E4678"/>
          <w:sz w:val="26"/>
        </w:rPr>
        <w:t>Conclusions</w:t>
      </w:r>
    </w:p>
    <w:p>
      <w:pPr>
        <w:spacing w:before="0" w:after="120" w:line="276" w:lineRule="auto"/>
        <w:jc w:val="both"/>
      </w:pPr>
      <w:r>
        <w:rPr>
          <w:rFonts w:ascii="Times New Roman" w:hAnsi="Times New Roman"/>
          <w:sz w:val="23"/>
        </w:rPr>
        <w:t>The project successfully demonstrates that stochastic random midpoint iterations under contractive affine constraints strictly converge to the deterministic self-similar attractors predicted by Hutchinson's Theorem. By generalizing the system to regular N-gons with mathematically computed contraction ratios r(N) and off-screen persistent GPU caching, the application maintains high interactive frame rates (60 FPS) and provides a rich experimental platform for computer graphics education.</w:t>
      </w:r>
    </w:p>
    <w:p>
      <w:pPr>
        <w:keepNext/>
        <w:spacing w:before="160" w:after="120"/>
      </w:pPr>
      <w:r>
        <w:rPr>
          <w:rFonts w:ascii="Times New Roman" w:hAnsi="Times New Roman"/>
          <w:b/>
          <w:color w:val="1E4678"/>
          <w:sz w:val="26"/>
        </w:rPr>
        <w:t>Future Enhancements</w:t>
      </w:r>
    </w:p>
    <w:p>
      <w:pPr>
        <w:pStyle w:val="ListBullet"/>
        <w:spacing w:before="40" w:after="80" w:line="276" w:lineRule="auto"/>
        <w:jc w:val="both"/>
      </w:pPr>
      <w:r>
        <w:rPr>
          <w:rFonts w:ascii="Times New Roman" w:hAnsi="Times New Roman"/>
          <w:b/>
          <w:sz w:val="23"/>
        </w:rPr>
        <w:t xml:space="preserve">3D Fractal Extrusion: </w:t>
      </w:r>
      <w:r>
        <w:rPr>
          <w:rFonts w:ascii="Times New Roman" w:hAnsi="Times New Roman"/>
          <w:sz w:val="23"/>
        </w:rPr>
        <w:t>Extending the 2D affine mapping engine to 3D Euclidean space to generate interactive 3D Sierpinski Tetrahedra and Menger Sponges using OpenGL shaders.</w:t>
      </w:r>
    </w:p>
    <w:p>
      <w:pPr>
        <w:pStyle w:val="ListBullet"/>
        <w:spacing w:before="40" w:after="80" w:line="276" w:lineRule="auto"/>
        <w:jc w:val="both"/>
      </w:pPr>
      <w:r>
        <w:rPr>
          <w:rFonts w:ascii="Times New Roman" w:hAnsi="Times New Roman"/>
          <w:b/>
          <w:sz w:val="23"/>
        </w:rPr>
        <w:t xml:space="preserve">Compute Shader Parallelism: </w:t>
      </w:r>
      <w:r>
        <w:rPr>
          <w:rFonts w:ascii="Times New Roman" w:hAnsi="Times New Roman"/>
          <w:sz w:val="23"/>
        </w:rPr>
        <w:t>Offloading random point generation from CPU to GPU compute shaders (GLSL/HLSL) to simulate 10 million points per second.</w:t>
      </w:r>
    </w:p>
    <w:p>
      <w:pPr>
        <w:pStyle w:val="ListBullet"/>
        <w:spacing w:before="40" w:after="80" w:line="276" w:lineRule="auto"/>
        <w:jc w:val="both"/>
      </w:pPr>
      <w:r>
        <w:rPr>
          <w:rFonts w:ascii="Times New Roman" w:hAnsi="Times New Roman"/>
          <w:b/>
          <w:sz w:val="23"/>
        </w:rPr>
        <w:t xml:space="preserve">Audio-Reactive Visualization: </w:t>
      </w:r>
      <w:r>
        <w:rPr>
          <w:rFonts w:ascii="Times New Roman" w:hAnsi="Times New Roman"/>
          <w:sz w:val="23"/>
        </w:rPr>
        <w:t>Connecting audio FFT frequency bands to polygon vertex deformation and palette transitions for live multimedia installations.</w:t>
      </w:r>
    </w:p>
    <w:p>
      <w:pPr>
        <w:keepNext/>
        <w:spacing w:before="200" w:after="120"/>
      </w:pPr>
      <w:r>
        <w:rPr>
          <w:rFonts w:ascii="Times New Roman" w:hAnsi="Times New Roman"/>
          <w:b/>
          <w:color w:val="1E4678"/>
          <w:sz w:val="26"/>
        </w:rPr>
        <w:t>System Visual Outputs</w:t>
      </w:r>
    </w:p>
    <w:p>
      <w:pPr>
        <w:jc w:val="center"/>
      </w:pPr>
      <w:r>
        <w:drawing>
          <wp:inline xmlns:a="http://schemas.openxmlformats.org/drawingml/2006/main" xmlns:pic="http://schemas.openxmlformats.org/drawingml/2006/picture">
            <wp:extent cx="2743200" cy="2052042"/>
            <wp:docPr id="1" name="Picture 1"/>
            <wp:cNvGraphicFramePr>
              <a:graphicFrameLocks noChangeAspect="1"/>
            </wp:cNvGraphicFramePr>
            <a:graphic>
              <a:graphicData uri="http://schemas.openxmlformats.org/drawingml/2006/picture">
                <pic:pic>
                  <pic:nvPicPr>
                    <pic:cNvPr id="0" name="sierpinski_triangle_n3.png"/>
                    <pic:cNvPicPr/>
                  </pic:nvPicPr>
                  <pic:blipFill>
                    <a:blip r:embed="rId9"/>
                    <a:stretch>
                      <a:fillRect/>
                    </a:stretch>
                  </pic:blipFill>
                  <pic:spPr>
                    <a:xfrm>
                      <a:off x="0" y="0"/>
                      <a:ext cx="2743200" cy="2052042"/>
                    </a:xfrm>
                    <a:prstGeom prst="rect"/>
                  </pic:spPr>
                </pic:pic>
              </a:graphicData>
            </a:graphic>
          </wp:inline>
        </w:drawing>
        <w:t xml:space="preserve">   </w:t>
      </w:r>
      <w:r>
        <w:drawing>
          <wp:inline xmlns:a="http://schemas.openxmlformats.org/drawingml/2006/main" xmlns:pic="http://schemas.openxmlformats.org/drawingml/2006/picture">
            <wp:extent cx="2743200" cy="2044005"/>
            <wp:docPr id="2" name="Picture 2"/>
            <wp:cNvGraphicFramePr>
              <a:graphicFrameLocks noChangeAspect="1"/>
            </wp:cNvGraphicFramePr>
            <a:graphic>
              <a:graphicData uri="http://schemas.openxmlformats.org/drawingml/2006/picture">
                <pic:pic>
                  <pic:nvPicPr>
                    <pic:cNvPr id="0" name="sierpinski_carpet_n4.png"/>
                    <pic:cNvPicPr/>
                  </pic:nvPicPr>
                  <pic:blipFill>
                    <a:blip r:embed="rId10"/>
                    <a:stretch>
                      <a:fillRect/>
                    </a:stretch>
                  </pic:blipFill>
                  <pic:spPr>
                    <a:xfrm>
                      <a:off x="0" y="0"/>
                      <a:ext cx="2743200" cy="2044005"/>
                    </a:xfrm>
                    <a:prstGeom prst="rect"/>
                  </pic:spPr>
                </pic:pic>
              </a:graphicData>
            </a:graphic>
          </wp:inline>
        </w:drawing>
      </w:r>
    </w:p>
    <w:p>
      <w:pPr>
        <w:jc w:val="center"/>
      </w:pPr>
      <w:r>
        <w:rPr>
          <w:rFonts w:ascii="Times New Roman" w:hAnsi="Times New Roman"/>
          <w:i/>
          <w:sz w:val="19"/>
        </w:rPr>
        <w:t>Figure: Real-time application outputs. Left: Sierpinski Triangle (N=3, r=0.500). Right: Sierpinski Carpet (N=4, r=0.500) with non-adjacent rule.</w:t>
      </w:r>
    </w:p>
    <w:p>
      <w:r>
        <w:br w:type="page"/>
      </w:r>
    </w:p>
    <w:p>
      <w:pPr>
        <w:spacing w:before="400" w:after="400"/>
        <w:jc w:val="center"/>
      </w:pPr>
      <w:r>
        <w:rPr>
          <w:rFonts w:ascii="Times New Roman" w:hAnsi="Times New Roman"/>
          <w:b/>
          <w:color w:val="102C57"/>
          <w:sz w:val="32"/>
        </w:rPr>
        <w:t>References</w:t>
      </w:r>
    </w:p>
    <w:p>
      <w:pPr>
        <w:spacing w:before="40" w:after="120" w:line="276" w:lineRule="auto"/>
        <w:jc w:val="both"/>
      </w:pPr>
      <w:r>
        <w:rPr>
          <w:rFonts w:ascii="Times New Roman" w:hAnsi="Times New Roman"/>
          <w:b/>
          <w:sz w:val="22"/>
        </w:rPr>
        <w:t xml:space="preserve">[1] </w:t>
      </w:r>
      <w:r>
        <w:rPr>
          <w:rFonts w:ascii="Times New Roman" w:hAnsi="Times New Roman"/>
          <w:sz w:val="22"/>
        </w:rPr>
        <w:t>Mandelbrot, B. B. (1982). The Fractal Geometry of Nature. W. H. Freeman and Company, New York.</w:t>
      </w:r>
    </w:p>
    <w:p>
      <w:pPr>
        <w:spacing w:before="40" w:after="120" w:line="276" w:lineRule="auto"/>
        <w:jc w:val="both"/>
      </w:pPr>
      <w:r>
        <w:rPr>
          <w:rFonts w:ascii="Times New Roman" w:hAnsi="Times New Roman"/>
          <w:b/>
          <w:sz w:val="22"/>
        </w:rPr>
        <w:t xml:space="preserve">[2] </w:t>
      </w:r>
      <w:r>
        <w:rPr>
          <w:rFonts w:ascii="Times New Roman" w:hAnsi="Times New Roman"/>
          <w:sz w:val="22"/>
        </w:rPr>
        <w:t>Sierpinski, W. (1915). Sur une nouvelle courbe continue qui remplit toute une aire plane. Bulletin International de l'Academie des Sciences de Cracovie, Serie A, 577-578.</w:t>
      </w:r>
    </w:p>
    <w:p>
      <w:pPr>
        <w:spacing w:before="40" w:after="120" w:line="276" w:lineRule="auto"/>
        <w:jc w:val="both"/>
      </w:pPr>
      <w:r>
        <w:rPr>
          <w:rFonts w:ascii="Times New Roman" w:hAnsi="Times New Roman"/>
          <w:b/>
          <w:sz w:val="22"/>
        </w:rPr>
        <w:t xml:space="preserve">[3] </w:t>
      </w:r>
      <w:r>
        <w:rPr>
          <w:rFonts w:ascii="Times New Roman" w:hAnsi="Times New Roman"/>
          <w:sz w:val="22"/>
        </w:rPr>
        <w:t>Barnsley, M. F. (1988). Fractals Everywhere. Academic Press, Boston.</w:t>
      </w:r>
    </w:p>
    <w:p>
      <w:pPr>
        <w:spacing w:before="40" w:after="120" w:line="276" w:lineRule="auto"/>
        <w:jc w:val="both"/>
      </w:pPr>
      <w:r>
        <w:rPr>
          <w:rFonts w:ascii="Times New Roman" w:hAnsi="Times New Roman"/>
          <w:b/>
          <w:sz w:val="22"/>
        </w:rPr>
        <w:t xml:space="preserve">[4] </w:t>
      </w:r>
      <w:r>
        <w:rPr>
          <w:rFonts w:ascii="Times New Roman" w:hAnsi="Times New Roman"/>
          <w:sz w:val="22"/>
        </w:rPr>
        <w:t>Hutchinson, J. E. (1981). Fractals and self similarity. Indiana University Mathematics Journal, 30(5), 713-747.</w:t>
      </w:r>
    </w:p>
    <w:p>
      <w:pPr>
        <w:spacing w:before="40" w:after="120" w:line="276" w:lineRule="auto"/>
        <w:jc w:val="both"/>
      </w:pPr>
      <w:r>
        <w:rPr>
          <w:rFonts w:ascii="Times New Roman" w:hAnsi="Times New Roman"/>
          <w:b/>
          <w:sz w:val="22"/>
        </w:rPr>
        <w:t xml:space="preserve">[5] </w:t>
      </w:r>
      <w:r>
        <w:rPr>
          <w:rFonts w:ascii="Times New Roman" w:hAnsi="Times New Roman"/>
          <w:sz w:val="22"/>
        </w:rPr>
        <w:t>Elton, J. H. (1987). An ergodic theorem for iterated function systems. Ergodic Theory and Dynamical Systems, 7(4), 481-488.</w:t>
      </w:r>
    </w:p>
    <w:p>
      <w:pPr>
        <w:spacing w:before="40" w:after="120" w:line="276" w:lineRule="auto"/>
        <w:jc w:val="both"/>
      </w:pPr>
      <w:r>
        <w:rPr>
          <w:rFonts w:ascii="Times New Roman" w:hAnsi="Times New Roman"/>
          <w:b/>
          <w:sz w:val="22"/>
        </w:rPr>
        <w:t xml:space="preserve">[6] </w:t>
      </w:r>
      <w:r>
        <w:rPr>
          <w:rFonts w:ascii="Times New Roman" w:hAnsi="Times New Roman"/>
          <w:sz w:val="22"/>
        </w:rPr>
        <w:t>Hearn, D., &amp; Baker, M. P. (2004). Computer Graphics with OpenGL (3rd ed.). Pearson Prentice Hall.</w:t>
      </w:r>
    </w:p>
    <w:p>
      <w:pPr>
        <w:spacing w:before="40" w:after="120" w:line="276" w:lineRule="auto"/>
        <w:jc w:val="both"/>
      </w:pPr>
      <w:r>
        <w:rPr>
          <w:rFonts w:ascii="Times New Roman" w:hAnsi="Times New Roman"/>
          <w:b/>
          <w:sz w:val="22"/>
        </w:rPr>
        <w:t xml:space="preserve">[7] </w:t>
      </w:r>
      <w:r>
        <w:rPr>
          <w:rFonts w:ascii="Times New Roman" w:hAnsi="Times New Roman"/>
          <w:sz w:val="22"/>
        </w:rPr>
        <w:t>SFML Team. (2022). Simple and Fast Multimedia Library Documentation (Version 2.5.1). Available: https://www.sfml-dev.org/documentation/2.5.1/</w:t>
      </w:r>
    </w:p>
    <w:p>
      <w:pPr>
        <w:spacing w:before="40" w:after="120" w:line="276" w:lineRule="auto"/>
        <w:jc w:val="both"/>
      </w:pPr>
      <w:r>
        <w:rPr>
          <w:rFonts w:ascii="Times New Roman" w:hAnsi="Times New Roman"/>
          <w:b/>
          <w:sz w:val="22"/>
        </w:rPr>
        <w:t xml:space="preserve">[8] </w:t>
      </w:r>
      <w:r>
        <w:rPr>
          <w:rFonts w:ascii="Times New Roman" w:hAnsi="Times New Roman"/>
          <w:sz w:val="22"/>
        </w:rPr>
        <w:t>Devaney, R. L. (1990). Chaos, Fractals, and Dynamics: Computer Experiments in Mathematics. Addison-Wesley.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