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System Architecture Document</w:t>
      </w:r>
    </w:p>
    <w:p>
      <w:pPr>
        <w:jc w:val="center"/>
      </w:pPr>
      <w:r>
        <w:rPr>
          <w:i/>
          <w:color w:val="6B7280"/>
          <w:sz w:val="28"/>
        </w:rPr>
        <w:t>High-Level Technical Architecture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VT-SAD-005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Introduction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Architectural Principles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Logical 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Process 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Deployment 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 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Cross-Cutting Concerns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Technology Stack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Introduction</w:t>
      </w:r>
    </w:p>
    <w:p>
      <w:pPr>
        <w:spacing w:line="300" w:lineRule="auto"/>
      </w:pPr>
      <w:r>
        <w:rPr>
          <w:b w:val="0"/>
          <w:i w:val="0"/>
          <w:sz w:val="22"/>
        </w:rPr>
        <w:t>This document describes the Vantag platform architecture using the 4+1 model (Kruchten 1995): Logical, Process, Deployment, Physical, and Scenarios.</w:t>
      </w:r>
    </w:p>
    <w:p>
      <w:pPr>
        <w:spacing w:before="240" w:after="120"/>
      </w:pPr>
      <w:r>
        <w:rPr>
          <w:b/>
          <w:color w:val="5B21B6"/>
          <w:sz w:val="44"/>
        </w:rPr>
        <w:t>2. Architectural Principles</w:t>
      </w:r>
    </w:p>
    <w:p>
      <w:pPr>
        <w:pStyle w:val="ListBullet"/>
      </w:pPr>
      <w:r>
        <w:rPr>
          <w:sz w:val="22"/>
        </w:rPr>
        <w:t>Edge-first: AI inference on-premises, metadata-only in cloud</w:t>
      </w:r>
    </w:p>
    <w:p>
      <w:pPr>
        <w:pStyle w:val="ListBullet"/>
      </w:pPr>
      <w:r>
        <w:rPr>
          <w:sz w:val="22"/>
        </w:rPr>
        <w:t>Multi-tenant SaaS with strict data isolation at the row level (tenant_id on every row)</w:t>
      </w:r>
    </w:p>
    <w:p>
      <w:pPr>
        <w:pStyle w:val="ListBullet"/>
      </w:pPr>
      <w:r>
        <w:rPr>
          <w:sz w:val="22"/>
        </w:rPr>
        <w:t>Stateless backend behind a load balancer — vertical then horizontal scale</w:t>
      </w:r>
    </w:p>
    <w:p>
      <w:pPr>
        <w:pStyle w:val="ListBullet"/>
      </w:pPr>
      <w:r>
        <w:rPr>
          <w:sz w:val="22"/>
        </w:rPr>
        <w:t>Event-driven: WebSockets + MQTT for real-time; REST for CRUD; cron for billing</w:t>
      </w:r>
    </w:p>
    <w:p>
      <w:pPr>
        <w:pStyle w:val="ListBullet"/>
      </w:pPr>
      <w:r>
        <w:rPr>
          <w:sz w:val="22"/>
        </w:rPr>
        <w:t>Mobile-first UI with offline-tolerant PWA</w:t>
      </w:r>
    </w:p>
    <w:p>
      <w:pPr>
        <w:pStyle w:val="ListBullet"/>
      </w:pPr>
      <w:r>
        <w:rPr>
          <w:sz w:val="22"/>
        </w:rPr>
        <w:t>Localisation, observability, and security as first-class concerns (not retrofits)</w:t>
      </w:r>
    </w:p>
    <w:p>
      <w:pPr>
        <w:spacing w:before="240" w:after="120"/>
      </w:pPr>
      <w:r>
        <w:rPr>
          <w:b/>
          <w:color w:val="5B21B6"/>
          <w:sz w:val="44"/>
        </w:rPr>
        <w:t>3. Logical View — Components</w:t>
      </w:r>
    </w:p>
    <w:p>
      <w:r>
        <w:rPr>
          <w:i/>
          <w:color w:val="6B7280"/>
          <w:sz w:val="18"/>
        </w:rPr>
        <w:t>Diagram (c4-model):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C4 Container Diagram (simplified)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[Browser / PWA] --HTTPS/WSS--&gt; [Nginx Reverse Proxy]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[Nginx] --&gt; [FastAPI Backend] --&gt; [PostgreSQL]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       --&gt; [Redis Cache]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       --&gt; [Mosquitto MQTT]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       --&gt; [S3 compat evidence]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[Edge Agent on LAN] --HTTPS/WSS--&gt; [Nginx]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[Edge Agent] --RTSP--&gt; [IP Cameras / NVR]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[Edge Agent] --MQTT--&gt; [Mosquitto]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3.1 Modules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3168"/>
            <w:shd w:fill="5B21B6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192"/>
            <w:shd w:fill="5B21B6" w:val="clear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vantag.backend.api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FastAPI REST + WebSocket endpoints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vantag.backend.auth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JWT issue/verify, password reset, OTP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vantag.backend.tenants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Multi-tenant onboarding, billing, plans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vantag.backend.admin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Super-admin CRUD, revenue analytics, exports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vantag.backend.analyzers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Detector rule engine; consumes track events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vantag.backend.mqtt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Bridge MQTT &lt;-&gt; WebSocket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vantag.backend.payments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Razorpay checkout + webhook verification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vantag.backend.webhooks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Outbound customer webhooks on incident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vantag.backend.pos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POS adapters (Square, Shopify, generic REST)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vantag.edge_agent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Camera discovery, RTSP ingest, YOLOv8 inference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vantag.models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Pretrained weights, TensorRT exports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vantag.frontend.web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React 18 + Vite + Tailwind dashboard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vantag.frontend.mobile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React Native + Expo (PWA)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Process View</w:t>
      </w:r>
    </w:p>
    <w:p>
      <w:pPr>
        <w:spacing w:before="200" w:after="80"/>
      </w:pPr>
      <w:r>
        <w:rPr>
          <w:b/>
          <w:color w:val="1F2937"/>
          <w:sz w:val="32"/>
        </w:rPr>
        <w:t>4.1 Incident Detection Flow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sequenceDiagram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Cam as IP Camera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Agent as Edge 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Model as YOLOv8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Rule as Rule Engine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API as Cloud API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DB as PostgreSQL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WS as WebSocket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Dash as Dashboard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Cam-&gt;&gt;Agent: RTSP frames (30 fps)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Agent-&gt;&gt;Model: every 4th frame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Model--&gt;&gt;Agent: detections + tracks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Agent-&gt;&gt;Rule: evaluate against zones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Rule--&gt;&gt;Agent: incident (type, severity)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Agent-&gt;&gt;API: POST /incidents + evidence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API-&gt;&gt;DB: insert row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API-&gt;&gt;WS: broadcast to tenant channel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WS-&gt;&gt;Dash: push event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Dash-&gt;&gt;Dash: show toast + add to list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4.2 Payment Webhook Flow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sequenceDiagram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RZP as Razorpay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API as Cloud API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participant DB as PostgreSQL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RZP-&gt;&gt;API: POST /webhooks/razorpay (+ HMAC)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API-&gt;&gt;API: verify signature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API-&gt;&gt;DB: upsert payment_event (idempotent on event_id)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API-&gt;&gt;DB: update subscription state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API--&gt;&gt;RZP: 200 OK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Deployment 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Production topology: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[Users] --&gt; [Cloudflare DNS] --&gt; [Nginx on Hostinger VPS]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        |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+-------+-------+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|               |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[FastAPI]     [Static dist/]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         |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+--------+--------+--------+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   |        |        |        |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  [PG 15]  [Redis 7] [Mosquitto] [S3-compat evidence]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All services on single VPS (4 vCPU / 16 GB RAM) for Year 1.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Year 2: split DB to managed PG, move evidence to R2/S3.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Data View</w:t>
      </w:r>
    </w:p>
    <w:p>
      <w:pPr>
        <w:spacing w:line="300" w:lineRule="auto"/>
      </w:pPr>
      <w:r>
        <w:rPr>
          <w:b w:val="0"/>
          <w:i w:val="0"/>
          <w:sz w:val="22"/>
        </w:rPr>
        <w:t>Refer to VT-DB-007 for full schema. Key tables:</w:t>
      </w:r>
    </w:p>
    <w:p>
      <w:pPr>
        <w:pStyle w:val="ListBullet"/>
      </w:pPr>
      <w:r>
        <w:rPr>
          <w:sz w:val="22"/>
        </w:rPr>
        <w:t>tenants — one row per paying customer</w:t>
      </w:r>
    </w:p>
    <w:p>
      <w:pPr>
        <w:pStyle w:val="ListBullet"/>
      </w:pPr>
      <w:r>
        <w:rPr>
          <w:sz w:val="22"/>
        </w:rPr>
        <w:t>tenant_users — end users; FK to tenants</w:t>
      </w:r>
    </w:p>
    <w:p>
      <w:pPr>
        <w:pStyle w:val="ListBullet"/>
      </w:pPr>
      <w:r>
        <w:rPr>
          <w:sz w:val="22"/>
        </w:rPr>
        <w:t>cameras — FK to tenants; includes rtsp_url and status</w:t>
      </w:r>
    </w:p>
    <w:p>
      <w:pPr>
        <w:pStyle w:val="ListBullet"/>
      </w:pPr>
      <w:r>
        <w:rPr>
          <w:sz w:val="22"/>
        </w:rPr>
        <w:t>zones — polygons FK to cameras</w:t>
      </w:r>
    </w:p>
    <w:p>
      <w:pPr>
        <w:pStyle w:val="ListBullet"/>
      </w:pPr>
      <w:r>
        <w:rPr>
          <w:sz w:val="22"/>
        </w:rPr>
        <w:t>incidents — events FK to tenants+cameras</w:t>
      </w:r>
    </w:p>
    <w:p>
      <w:pPr>
        <w:pStyle w:val="ListBullet"/>
      </w:pPr>
      <w:r>
        <w:rPr>
          <w:sz w:val="22"/>
        </w:rPr>
        <w:t>evidence — blobs FK to incidents</w:t>
      </w:r>
    </w:p>
    <w:p>
      <w:pPr>
        <w:pStyle w:val="ListBullet"/>
      </w:pPr>
      <w:r>
        <w:rPr>
          <w:sz w:val="22"/>
        </w:rPr>
        <w:t>subscriptions — plan state FK to tenants</w:t>
      </w:r>
    </w:p>
    <w:p>
      <w:pPr>
        <w:pStyle w:val="ListBullet"/>
      </w:pPr>
      <w:r>
        <w:rPr>
          <w:sz w:val="22"/>
        </w:rPr>
        <w:t>payment_events — idempotent Razorpay webhook log</w:t>
      </w:r>
    </w:p>
    <w:p>
      <w:pPr>
        <w:spacing w:before="240" w:after="120"/>
      </w:pPr>
      <w:r>
        <w:rPr>
          <w:b/>
          <w:color w:val="5B21B6"/>
          <w:sz w:val="44"/>
        </w:rPr>
        <w:t>7. Cross-Cutting Concerns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JWT (RS256), bcrypt passwords, OTP reset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Authorisation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Dependency-injected tenant_id extraction + row filter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Environment variables, no secrets in repo; .env.example only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Structured JSON; uvicorn access + app logs to journald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Prometheus scrape endpoint /metrics (planned Q2)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Errors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Sentry integration (SDK added, DSN env-gated)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Redis for session + sliding-window rate limits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i18next on frontend; backend locale header respected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CSP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strict; nonce-based inline script allow-list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8. Technology Stack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Tech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 (web)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React 18, Vite, Tailwind, i18next, socket.io-client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 (mobile)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React Native + Expo (PWA build)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Python 3.11, FastAPI, Uvicorn, SQLAlchemy 2, Pydantic v2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PostgreSQL 15, pgcrypto extension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Cache / Pub-Sub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Redis 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Eclipse Mosquitto 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AI / ML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PyTorch, Ultralytics YOLOv8, BoT-SORT, OpenCV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Edge (Jetson)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TensorRT 8.6, JetPack 5.x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Reverse Proxy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Nginx 1.24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Razorpay (IN/SG/MY)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Gmail SMTP (App Password)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Auth / Deploy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GitHub Actions CI (planned); SSH-based deploy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Sentry, Plausible (privacy-first analytics)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VT-SAD-005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