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Low-Level Design</w:t>
      </w:r>
    </w:p>
    <w:p>
      <w:pPr>
        <w:jc w:val="center"/>
      </w:pPr>
      <w:r>
        <w:rPr>
          <w:i/>
          <w:color w:val="6B7280"/>
          <w:sz w:val="28"/>
        </w:rPr>
        <w:t>Class/Function-Level Specifications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VT-LLD-007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Backend Class Diagrams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State Machines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Algorithm Pseudocode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Error Taxonomy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Configuration Keys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Purpose</w:t>
      </w:r>
    </w:p>
    <w:p>
      <w:pPr>
        <w:spacing w:line="300" w:lineRule="auto"/>
      </w:pPr>
      <w:r>
        <w:rPr>
          <w:b w:val="0"/>
          <w:i w:val="0"/>
          <w:sz w:val="22"/>
        </w:rPr>
        <w:t>Precise contracts for major classes and functions. Source of truth when implementing or reviewing code.</w:t>
      </w:r>
    </w:p>
    <w:p>
      <w:pPr>
        <w:spacing w:before="240" w:after="120"/>
      </w:pPr>
      <w:r>
        <w:rPr>
          <w:b/>
          <w:color w:val="5B21B6"/>
          <w:sz w:val="44"/>
        </w:rPr>
        <w:t>2. Backend Class Diagrams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classDiagram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class Tenant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name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country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currency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+PlanCode plan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+datetime trial_ends_at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+list~TenantUser~ users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+list~Camera~ cameras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class TenantUser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tenant_id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email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hashed_password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+bool is_super_admin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role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class Camera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tenant_id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name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rtsp_url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brand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+list~Zone~ zones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class Zone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camera_id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zone_type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+list~Point~ polygon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+float threshold_seconds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class Incident 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tenant_id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+UUID camera_id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type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severity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+datetime created_at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+Evidence evidence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+str status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 "1" --&gt; "*" TenantUser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 "1" --&gt; "*" Camera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 "1" --&gt; "*" Zone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Tenant "1" --&gt; "*" Incident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Camera "1" --&gt; "*" Incident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Incident "1" --&gt; "1" Evidence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State Machines</w:t>
      </w:r>
    </w:p>
    <w:p>
      <w:pPr>
        <w:spacing w:before="200" w:after="80"/>
      </w:pPr>
      <w:r>
        <w:rPr>
          <w:b/>
          <w:color w:val="1F2937"/>
          <w:sz w:val="32"/>
        </w:rPr>
        <w:t>3.1 Subscription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stateDiagram-v2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[*] --&gt; trial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trial --&gt; active: payment.success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trial --&gt; expired: 14d timeout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active --&gt; past_due: invoice.failed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past_due --&gt; active: retry.success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past_due --&gt; suspended: 3 failed retries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active --&gt; cancelled: user.cancel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suspended --&gt; active: manual_reactivate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suspended --&gt; cancelled: 30d grace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3.2 Incident</w:t>
      </w:r>
    </w:p>
    <w:p>
      <w:r>
        <w:rPr>
          <w:i/>
          <w:color w:val="6B7280"/>
          <w:sz w:val="18"/>
        </w:rPr>
        <w:t>Diagram (mermaid):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stateDiagram-v2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[*] --&gt; new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new --&gt; acknowledged: user.ack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new --&gt; auto_resolved: 60min silence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acknowledged --&gt; resolved: user.resolve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acknowledged --&gt; false_positive: user.dismiss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resolved --&gt; [*]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Algorithm Pseudocode</w:t>
      </w:r>
    </w:p>
    <w:p>
      <w:pPr>
        <w:spacing w:before="200" w:after="80"/>
      </w:pPr>
      <w:r>
        <w:rPr>
          <w:b/>
          <w:color w:val="1F2937"/>
          <w:sz w:val="32"/>
        </w:rPr>
        <w:t>4.1 Dwell Detector</w:t>
      </w:r>
    </w:p>
    <w:p>
      <w:r>
        <w:rPr>
          <w:i/>
          <w:color w:val="6B7280"/>
          <w:sz w:val="18"/>
        </w:rPr>
        <w:t>Diagram (python):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def evaluate(tracks, zone, threshold_s):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now = time.time()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for t in tracks: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if t.stable and inside(t.centroid, zone.polygon):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t.dwell += now - t.last_seen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else: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t.dwell = 0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t.last_seen = now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if t.dwell &gt;= threshold_s and not t.flagged: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emit_incident('dwell', zone, t)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  t.flagged = True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4.2 Empty-Shelf Detector</w:t>
      </w:r>
    </w:p>
    <w:p>
      <w:r>
        <w:rPr>
          <w:i/>
          <w:color w:val="6B7280"/>
          <w:sz w:val="18"/>
        </w:rPr>
        <w:t>Diagram (python):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def evaluate(frame, zone_baseline, zone_mask):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cur = mean_color(frame, zone_mask)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base = zone_baseline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delta = np.linalg.norm(cur - base)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pct_empty = structural_similarity(cur, base, zone_mask)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if delta &gt; 22 and pct_empty &lt; 0.60: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emit_incident('empty_shelf', zone, metadata={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 'delta': float(delta), 'pct_empty': float(pct_empty)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})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Error Taxonomy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249"/>
            <w:shd w:fill="5B21B6" w:val="clear"/>
          </w:tcPr>
          <w:p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VT-AUTH-001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Missing/invalid JWT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VT-AUTH-002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User authenticated but lacks role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VT-TENANT-001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Tenant not found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VT-BILL-001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Subscription past due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VT-CAM-001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RTSP URL failed probe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VT-EDGE-001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Edge Agent API key invalid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VT-RATE-001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Rate limit exceeded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VT-INT-001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Unhandled exception (reported to Sentry)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Configuration Keys (environment)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152"/>
            <w:shd w:fill="5B21B6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5B21B6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00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POSTGRES_URL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Postgres connection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Redis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JWT_PRIVATE_KEY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RS256 private key (PEM)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JWT_PUBLIC_KEY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Matching public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RAZORPAY_KEY_ID_IN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Yes(IN)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 IN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RAZORPAY_KEY_SECRET_IN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Yes(IN)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Razorpay IN secret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RAZORPAY_WEBHOOK_SECRET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Shared HMAC secret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SMTP_HOST/PORT/USER/PASS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gmail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Transactional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OPENAI_API_KEY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Support 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MQTT_HOST/PORT/TLS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localhost:8883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Mosquitto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CLOUDFLARE_TURNSTILE_KEY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Bot protection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VT-LLD-007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