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AI-A   </w:t>
            </w:r>
            <w:r>
              <w:rPr>
                <w:color w:val="C9D0EE"/>
                <w:sz w:val="20"/>
              </w:rPr>
              <w:t>AI · Home room H-202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Mr.Mohan Krishna / Mr. T Purushotham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Mr.Mohan Krishna / Mr. T Purushotham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Chandram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Chandram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Chandram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Srikar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Rajender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 Purushotham, Mr.Mohan 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Dr.Godumala Mallesham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B. Ravikrishna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B. Rajender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Chandram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B. Ravikrishna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Chandram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Srikar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Dr.Godumala Mallesham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</w:tbl>
    <w:p/>
    <w:p>
      <w:r>
        <w:rPr>
          <w:sz w:val="18"/>
        </w:rPr>
        <w:t>Class In-charge          Academic Coordinator          HoD – AI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AI-B   </w:t>
            </w:r>
            <w:r>
              <w:rPr>
                <w:color w:val="C9D0EE"/>
                <w:sz w:val="20"/>
              </w:rPr>
              <w:t>AI · Home room H-203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Ch.Vijaya Bhaskar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H. Amaresh / Ms. Sai Sireesha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H. Amaresh / Ms. Sai Sireesha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Ch.Vijaya Bhaskar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S. Rajeswar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Ch.Vijaya Bhaskar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Manohar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S. Rajeswar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Ch.Vijaya Bhaskar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B. Ravikrishna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S. Rajeswar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B. Ravikrishna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Ch.Vijaya Bhaskar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Dr.Ramineni Kishore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B. Ravikrishna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H. Amaresh, Ms. Sai Sireesha 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S. Rajeswar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P. Manohar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S. Rajeswar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Dr.Ramineni Kishore</w:t>
            </w:r>
          </w:p>
        </w:tc>
      </w:tr>
    </w:tbl>
    <w:p/>
    <w:p>
      <w:r>
        <w:rPr>
          <w:sz w:val="18"/>
        </w:rPr>
        <w:t>Class In-charge          Academic Coordinator          HoD – AI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