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867371725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:rsidR="00EE4B1D" w:rsidRDefault="00EE4B1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E4B1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93C50AF5AD5480FAED2D2C3A1F7C37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4B1D" w:rsidRDefault="00EE4B1D" w:rsidP="00EE4B1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NetObjex</w:t>
                    </w:r>
                  </w:p>
                </w:tc>
              </w:sdtContent>
            </w:sdt>
          </w:tr>
          <w:tr w:rsidR="00EE4B1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C2C3FB9E0D946A8A17614A3A760699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E4B1D" w:rsidRDefault="00EE4B1D" w:rsidP="00EE4B1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Liquidity Management</w:t>
                    </w:r>
                  </w:p>
                </w:sdtContent>
              </w:sdt>
            </w:tc>
          </w:tr>
          <w:tr w:rsidR="00EE4B1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F47FC4DEA88459BB1956F1A2151C3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4B1D" w:rsidRDefault="00EE4B1D" w:rsidP="00EE4B1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Beginner’s Guide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E4B1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4766A082CABA44F08C935F79FDBF791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E4B1D" w:rsidRDefault="00EE4B1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Anand 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82BBF81A5CC44E19AB4F9FF32DC1E2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EE4B1D" w:rsidRDefault="00EE4B1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1-16-2019</w:t>
                    </w:r>
                  </w:p>
                </w:sdtContent>
              </w:sdt>
              <w:p w:rsidR="00EE4B1D" w:rsidRPr="00EE4B1D" w:rsidRDefault="00EE4B1D">
                <w:pPr>
                  <w:pStyle w:val="NoSpacing"/>
                  <w:rPr>
                    <w:rStyle w:val="IntenseReference"/>
                  </w:rPr>
                </w:pPr>
                <w:r w:rsidRPr="00EE4B1D">
                  <w:rPr>
                    <w:rStyle w:val="IntenseReference"/>
                  </w:rPr>
                  <w:t>Intended Audience: Beginners to Liquidity Management</w:t>
                </w:r>
              </w:p>
            </w:tc>
          </w:tr>
        </w:tbl>
        <w:p w:rsidR="00EE4B1D" w:rsidRDefault="00EE4B1D">
          <w:pPr>
            <w:rPr>
              <w:i/>
              <w:iCs/>
            </w:rPr>
          </w:pPr>
          <w:r>
            <w:rPr>
              <w:i/>
              <w:i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88536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4B1D" w:rsidRDefault="00EE4B1D">
          <w:pPr>
            <w:pStyle w:val="TOCHeading"/>
          </w:pPr>
          <w:r>
            <w:t>Contents</w:t>
          </w:r>
        </w:p>
        <w:p w:rsidR="00EE4B1D" w:rsidRDefault="00EE4B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22959" w:history="1">
            <w:r w:rsidRPr="0077742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B1D" w:rsidRDefault="00566F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422960" w:history="1">
            <w:r w:rsidR="00EE4B1D" w:rsidRPr="00777420">
              <w:rPr>
                <w:rStyle w:val="Hyperlink"/>
                <w:noProof/>
              </w:rPr>
              <w:t>Definition</w:t>
            </w:r>
            <w:r w:rsidR="00EE4B1D">
              <w:rPr>
                <w:noProof/>
                <w:webHidden/>
              </w:rPr>
              <w:tab/>
            </w:r>
            <w:r w:rsidR="00EE4B1D">
              <w:rPr>
                <w:noProof/>
                <w:webHidden/>
              </w:rPr>
              <w:fldChar w:fldCharType="begin"/>
            </w:r>
            <w:r w:rsidR="00EE4B1D">
              <w:rPr>
                <w:noProof/>
                <w:webHidden/>
              </w:rPr>
              <w:instrText xml:space="preserve"> PAGEREF _Toc535422960 \h </w:instrText>
            </w:r>
            <w:r w:rsidR="00EE4B1D">
              <w:rPr>
                <w:noProof/>
                <w:webHidden/>
              </w:rPr>
            </w:r>
            <w:r w:rsidR="00EE4B1D">
              <w:rPr>
                <w:noProof/>
                <w:webHidden/>
              </w:rPr>
              <w:fldChar w:fldCharType="separate"/>
            </w:r>
            <w:r w:rsidR="00EE4B1D">
              <w:rPr>
                <w:noProof/>
                <w:webHidden/>
              </w:rPr>
              <w:t>1</w:t>
            </w:r>
            <w:r w:rsidR="00EE4B1D">
              <w:rPr>
                <w:noProof/>
                <w:webHidden/>
              </w:rPr>
              <w:fldChar w:fldCharType="end"/>
            </w:r>
          </w:hyperlink>
        </w:p>
        <w:p w:rsidR="00EE4B1D" w:rsidRDefault="00566F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422961" w:history="1">
            <w:r w:rsidR="00EE4B1D" w:rsidRPr="00777420">
              <w:rPr>
                <w:rStyle w:val="Hyperlink"/>
                <w:noProof/>
              </w:rPr>
              <w:t>Need for Liquidity Management System</w:t>
            </w:r>
            <w:r w:rsidR="00EE4B1D">
              <w:rPr>
                <w:noProof/>
                <w:webHidden/>
              </w:rPr>
              <w:tab/>
            </w:r>
            <w:r w:rsidR="00EE4B1D">
              <w:rPr>
                <w:noProof/>
                <w:webHidden/>
              </w:rPr>
              <w:fldChar w:fldCharType="begin"/>
            </w:r>
            <w:r w:rsidR="00EE4B1D">
              <w:rPr>
                <w:noProof/>
                <w:webHidden/>
              </w:rPr>
              <w:instrText xml:space="preserve"> PAGEREF _Toc535422961 \h </w:instrText>
            </w:r>
            <w:r w:rsidR="00EE4B1D">
              <w:rPr>
                <w:noProof/>
                <w:webHidden/>
              </w:rPr>
            </w:r>
            <w:r w:rsidR="00EE4B1D">
              <w:rPr>
                <w:noProof/>
                <w:webHidden/>
              </w:rPr>
              <w:fldChar w:fldCharType="separate"/>
            </w:r>
            <w:r w:rsidR="00EE4B1D">
              <w:rPr>
                <w:noProof/>
                <w:webHidden/>
              </w:rPr>
              <w:t>1</w:t>
            </w:r>
            <w:r w:rsidR="00EE4B1D">
              <w:rPr>
                <w:noProof/>
                <w:webHidden/>
              </w:rPr>
              <w:fldChar w:fldCharType="end"/>
            </w:r>
          </w:hyperlink>
        </w:p>
        <w:p w:rsidR="00EE4B1D" w:rsidRDefault="00566F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422962" w:history="1">
            <w:r w:rsidR="00EE4B1D" w:rsidRPr="00777420">
              <w:rPr>
                <w:rStyle w:val="Hyperlink"/>
                <w:noProof/>
              </w:rPr>
              <w:t>Challenges that can be overcome by corporates</w:t>
            </w:r>
            <w:r w:rsidR="00EE4B1D">
              <w:rPr>
                <w:noProof/>
                <w:webHidden/>
              </w:rPr>
              <w:tab/>
            </w:r>
            <w:r w:rsidR="00EE4B1D">
              <w:rPr>
                <w:noProof/>
                <w:webHidden/>
              </w:rPr>
              <w:fldChar w:fldCharType="begin"/>
            </w:r>
            <w:r w:rsidR="00EE4B1D">
              <w:rPr>
                <w:noProof/>
                <w:webHidden/>
              </w:rPr>
              <w:instrText xml:space="preserve"> PAGEREF _Toc535422962 \h </w:instrText>
            </w:r>
            <w:r w:rsidR="00EE4B1D">
              <w:rPr>
                <w:noProof/>
                <w:webHidden/>
              </w:rPr>
            </w:r>
            <w:r w:rsidR="00EE4B1D">
              <w:rPr>
                <w:noProof/>
                <w:webHidden/>
              </w:rPr>
              <w:fldChar w:fldCharType="separate"/>
            </w:r>
            <w:r w:rsidR="00EE4B1D">
              <w:rPr>
                <w:noProof/>
                <w:webHidden/>
              </w:rPr>
              <w:t>1</w:t>
            </w:r>
            <w:r w:rsidR="00EE4B1D">
              <w:rPr>
                <w:noProof/>
                <w:webHidden/>
              </w:rPr>
              <w:fldChar w:fldCharType="end"/>
            </w:r>
          </w:hyperlink>
        </w:p>
        <w:p w:rsidR="00EE4B1D" w:rsidRDefault="00566F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422963" w:history="1">
            <w:r w:rsidR="00EE4B1D" w:rsidRPr="00777420">
              <w:rPr>
                <w:rStyle w:val="Hyperlink"/>
                <w:noProof/>
              </w:rPr>
              <w:t>Role of Banks in Liquidity Management:</w:t>
            </w:r>
            <w:r w:rsidR="00EE4B1D">
              <w:rPr>
                <w:noProof/>
                <w:webHidden/>
              </w:rPr>
              <w:tab/>
            </w:r>
            <w:r w:rsidR="00EE4B1D">
              <w:rPr>
                <w:noProof/>
                <w:webHidden/>
              </w:rPr>
              <w:fldChar w:fldCharType="begin"/>
            </w:r>
            <w:r w:rsidR="00EE4B1D">
              <w:rPr>
                <w:noProof/>
                <w:webHidden/>
              </w:rPr>
              <w:instrText xml:space="preserve"> PAGEREF _Toc535422963 \h </w:instrText>
            </w:r>
            <w:r w:rsidR="00EE4B1D">
              <w:rPr>
                <w:noProof/>
                <w:webHidden/>
              </w:rPr>
            </w:r>
            <w:r w:rsidR="00EE4B1D">
              <w:rPr>
                <w:noProof/>
                <w:webHidden/>
              </w:rPr>
              <w:fldChar w:fldCharType="separate"/>
            </w:r>
            <w:r w:rsidR="00EE4B1D">
              <w:rPr>
                <w:noProof/>
                <w:webHidden/>
              </w:rPr>
              <w:t>1</w:t>
            </w:r>
            <w:r w:rsidR="00EE4B1D">
              <w:rPr>
                <w:noProof/>
                <w:webHidden/>
              </w:rPr>
              <w:fldChar w:fldCharType="end"/>
            </w:r>
          </w:hyperlink>
        </w:p>
        <w:p w:rsidR="00EE4B1D" w:rsidRDefault="00566F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422964" w:history="1">
            <w:r w:rsidR="00EE4B1D" w:rsidRPr="00777420">
              <w:rPr>
                <w:rStyle w:val="Hyperlink"/>
                <w:noProof/>
              </w:rPr>
              <w:t>Ideal Liquidity Management Solution:</w:t>
            </w:r>
            <w:r w:rsidR="00EE4B1D">
              <w:rPr>
                <w:noProof/>
                <w:webHidden/>
              </w:rPr>
              <w:tab/>
            </w:r>
            <w:r w:rsidR="00EE4B1D">
              <w:rPr>
                <w:noProof/>
                <w:webHidden/>
              </w:rPr>
              <w:fldChar w:fldCharType="begin"/>
            </w:r>
            <w:r w:rsidR="00EE4B1D">
              <w:rPr>
                <w:noProof/>
                <w:webHidden/>
              </w:rPr>
              <w:instrText xml:space="preserve"> PAGEREF _Toc535422964 \h </w:instrText>
            </w:r>
            <w:r w:rsidR="00EE4B1D">
              <w:rPr>
                <w:noProof/>
                <w:webHidden/>
              </w:rPr>
            </w:r>
            <w:r w:rsidR="00EE4B1D">
              <w:rPr>
                <w:noProof/>
                <w:webHidden/>
              </w:rPr>
              <w:fldChar w:fldCharType="separate"/>
            </w:r>
            <w:r w:rsidR="00EE4B1D">
              <w:rPr>
                <w:noProof/>
                <w:webHidden/>
              </w:rPr>
              <w:t>2</w:t>
            </w:r>
            <w:r w:rsidR="00EE4B1D">
              <w:rPr>
                <w:noProof/>
                <w:webHidden/>
              </w:rPr>
              <w:fldChar w:fldCharType="end"/>
            </w:r>
          </w:hyperlink>
        </w:p>
        <w:p w:rsidR="00EE4B1D" w:rsidRDefault="00566F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422965" w:history="1">
            <w:r w:rsidR="00EE4B1D" w:rsidRPr="00777420">
              <w:rPr>
                <w:rStyle w:val="Hyperlink"/>
                <w:noProof/>
              </w:rPr>
              <w:t>Features Supported</w:t>
            </w:r>
            <w:r w:rsidR="00EE4B1D">
              <w:rPr>
                <w:noProof/>
                <w:webHidden/>
              </w:rPr>
              <w:tab/>
            </w:r>
            <w:r w:rsidR="00EE4B1D">
              <w:rPr>
                <w:noProof/>
                <w:webHidden/>
              </w:rPr>
              <w:fldChar w:fldCharType="begin"/>
            </w:r>
            <w:r w:rsidR="00EE4B1D">
              <w:rPr>
                <w:noProof/>
                <w:webHidden/>
              </w:rPr>
              <w:instrText xml:space="preserve"> PAGEREF _Toc535422965 \h </w:instrText>
            </w:r>
            <w:r w:rsidR="00EE4B1D">
              <w:rPr>
                <w:noProof/>
                <w:webHidden/>
              </w:rPr>
            </w:r>
            <w:r w:rsidR="00EE4B1D">
              <w:rPr>
                <w:noProof/>
                <w:webHidden/>
              </w:rPr>
              <w:fldChar w:fldCharType="separate"/>
            </w:r>
            <w:r w:rsidR="00EE4B1D">
              <w:rPr>
                <w:noProof/>
                <w:webHidden/>
              </w:rPr>
              <w:t>3</w:t>
            </w:r>
            <w:r w:rsidR="00EE4B1D">
              <w:rPr>
                <w:noProof/>
                <w:webHidden/>
              </w:rPr>
              <w:fldChar w:fldCharType="end"/>
            </w:r>
          </w:hyperlink>
        </w:p>
        <w:p w:rsidR="00EE4B1D" w:rsidRDefault="00566F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422966" w:history="1">
            <w:r w:rsidR="00EE4B1D" w:rsidRPr="00777420">
              <w:rPr>
                <w:rStyle w:val="Hyperlink"/>
                <w:noProof/>
              </w:rPr>
              <w:t>Setup</w:t>
            </w:r>
            <w:r w:rsidR="00EE4B1D">
              <w:rPr>
                <w:noProof/>
                <w:webHidden/>
              </w:rPr>
              <w:tab/>
            </w:r>
            <w:r w:rsidR="00EE4B1D">
              <w:rPr>
                <w:noProof/>
                <w:webHidden/>
              </w:rPr>
              <w:fldChar w:fldCharType="begin"/>
            </w:r>
            <w:r w:rsidR="00EE4B1D">
              <w:rPr>
                <w:noProof/>
                <w:webHidden/>
              </w:rPr>
              <w:instrText xml:space="preserve"> PAGEREF _Toc535422966 \h </w:instrText>
            </w:r>
            <w:r w:rsidR="00EE4B1D">
              <w:rPr>
                <w:noProof/>
                <w:webHidden/>
              </w:rPr>
            </w:r>
            <w:r w:rsidR="00EE4B1D">
              <w:rPr>
                <w:noProof/>
                <w:webHidden/>
              </w:rPr>
              <w:fldChar w:fldCharType="separate"/>
            </w:r>
            <w:r w:rsidR="00EE4B1D">
              <w:rPr>
                <w:noProof/>
                <w:webHidden/>
              </w:rPr>
              <w:t>3</w:t>
            </w:r>
            <w:r w:rsidR="00EE4B1D">
              <w:rPr>
                <w:noProof/>
                <w:webHidden/>
              </w:rPr>
              <w:fldChar w:fldCharType="end"/>
            </w:r>
          </w:hyperlink>
        </w:p>
        <w:p w:rsidR="00EE4B1D" w:rsidRDefault="00566F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422967" w:history="1">
            <w:r w:rsidR="00EE4B1D" w:rsidRPr="00777420">
              <w:rPr>
                <w:rStyle w:val="Hyperlink"/>
                <w:noProof/>
              </w:rPr>
              <w:t>Techniques Involved in Liquidity Management:</w:t>
            </w:r>
            <w:r w:rsidR="00EE4B1D">
              <w:rPr>
                <w:noProof/>
                <w:webHidden/>
              </w:rPr>
              <w:tab/>
            </w:r>
            <w:r w:rsidR="00EE4B1D">
              <w:rPr>
                <w:noProof/>
                <w:webHidden/>
              </w:rPr>
              <w:fldChar w:fldCharType="begin"/>
            </w:r>
            <w:r w:rsidR="00EE4B1D">
              <w:rPr>
                <w:noProof/>
                <w:webHidden/>
              </w:rPr>
              <w:instrText xml:space="preserve"> PAGEREF _Toc535422967 \h </w:instrText>
            </w:r>
            <w:r w:rsidR="00EE4B1D">
              <w:rPr>
                <w:noProof/>
                <w:webHidden/>
              </w:rPr>
            </w:r>
            <w:r w:rsidR="00EE4B1D">
              <w:rPr>
                <w:noProof/>
                <w:webHidden/>
              </w:rPr>
              <w:fldChar w:fldCharType="separate"/>
            </w:r>
            <w:r w:rsidR="00EE4B1D">
              <w:rPr>
                <w:noProof/>
                <w:webHidden/>
              </w:rPr>
              <w:t>3</w:t>
            </w:r>
            <w:r w:rsidR="00EE4B1D">
              <w:rPr>
                <w:noProof/>
                <w:webHidden/>
              </w:rPr>
              <w:fldChar w:fldCharType="end"/>
            </w:r>
          </w:hyperlink>
        </w:p>
        <w:p w:rsidR="00EE4B1D" w:rsidRDefault="00EE4B1D">
          <w:r>
            <w:rPr>
              <w:b/>
              <w:bCs/>
              <w:noProof/>
            </w:rPr>
            <w:fldChar w:fldCharType="end"/>
          </w:r>
        </w:p>
      </w:sdtContent>
    </w:sdt>
    <w:p w:rsidR="00EE4B1D" w:rsidRDefault="00EE4B1D" w:rsidP="00EE4B1D">
      <w:bookmarkStart w:id="1" w:name="_Toc535422959"/>
    </w:p>
    <w:p w:rsidR="00EE4B1D" w:rsidRDefault="00EE4B1D" w:rsidP="00EE4B1D"/>
    <w:p w:rsidR="00EE4B1D" w:rsidRDefault="00EE4B1D" w:rsidP="00EE4B1D"/>
    <w:p w:rsidR="00EE4B1D" w:rsidRDefault="00EE4B1D" w:rsidP="00EE4B1D"/>
    <w:p w:rsidR="00EE4B1D" w:rsidRDefault="00EE4B1D" w:rsidP="00EE4B1D"/>
    <w:p w:rsidR="00EE4B1D" w:rsidRDefault="00EE4B1D" w:rsidP="00EE4B1D"/>
    <w:p w:rsidR="00EE4B1D" w:rsidRDefault="00EE4B1D" w:rsidP="00EE4B1D"/>
    <w:p w:rsidR="00EE4B1D" w:rsidRDefault="00EE4B1D" w:rsidP="00EE4B1D"/>
    <w:p w:rsidR="00EE4B1D" w:rsidRDefault="00EE4B1D" w:rsidP="00EE4B1D"/>
    <w:p w:rsidR="00EE4B1D" w:rsidRDefault="00EE4B1D" w:rsidP="00EE4B1D"/>
    <w:p w:rsidR="00EE4B1D" w:rsidRDefault="00EE4B1D" w:rsidP="00EE4B1D"/>
    <w:p w:rsidR="00EE4B1D" w:rsidRDefault="00EE4B1D" w:rsidP="00EE4B1D"/>
    <w:p w:rsidR="00EE4B1D" w:rsidRDefault="00EE4B1D" w:rsidP="00EE4B1D"/>
    <w:p w:rsidR="00EE4B1D" w:rsidRDefault="00EE4B1D" w:rsidP="00EE4B1D"/>
    <w:p w:rsidR="00EE4B1D" w:rsidRDefault="00EE4B1D" w:rsidP="00EE4B1D"/>
    <w:p w:rsidR="00EE4B1D" w:rsidRDefault="00EE4B1D" w:rsidP="00E02B0C"/>
    <w:p w:rsidR="00EE4B1D" w:rsidRDefault="00EE4B1D" w:rsidP="00EE4B1D"/>
    <w:p w:rsidR="00EE4B1D" w:rsidRPr="00EE4B1D" w:rsidRDefault="00EE4B1D" w:rsidP="00EE4B1D"/>
    <w:p w:rsidR="00770297" w:rsidRDefault="00770297" w:rsidP="00B35F54">
      <w:pPr>
        <w:pStyle w:val="Heading1"/>
      </w:pPr>
      <w:r>
        <w:lastRenderedPageBreak/>
        <w:t>Introduction</w:t>
      </w:r>
      <w:bookmarkEnd w:id="1"/>
    </w:p>
    <w:p w:rsidR="00770297" w:rsidRDefault="00770297" w:rsidP="00B35F54">
      <w:r>
        <w:t xml:space="preserve">Financial liquidity is the ability of the financial institution to meet its cash needs through its: </w:t>
      </w:r>
    </w:p>
    <w:p w:rsidR="00770297" w:rsidRDefault="00770297" w:rsidP="00B35F54">
      <w:pPr>
        <w:pStyle w:val="ListParagraph"/>
        <w:numPr>
          <w:ilvl w:val="0"/>
          <w:numId w:val="11"/>
        </w:numPr>
      </w:pPr>
      <w:r>
        <w:t>Cash balance</w:t>
      </w:r>
    </w:p>
    <w:p w:rsidR="00770297" w:rsidRDefault="00770297" w:rsidP="00B35F54">
      <w:pPr>
        <w:pStyle w:val="ListParagraph"/>
        <w:numPr>
          <w:ilvl w:val="0"/>
          <w:numId w:val="11"/>
        </w:numPr>
      </w:pPr>
      <w:r>
        <w:t>Receivables</w:t>
      </w:r>
    </w:p>
    <w:p w:rsidR="00770297" w:rsidRDefault="00770297" w:rsidP="00B35F54">
      <w:pPr>
        <w:pStyle w:val="ListParagraph"/>
        <w:numPr>
          <w:ilvl w:val="0"/>
          <w:numId w:val="11"/>
        </w:numPr>
      </w:pPr>
      <w:r>
        <w:t>Asset conversion into cash without loss in value</w:t>
      </w:r>
    </w:p>
    <w:p w:rsidR="00B35F54" w:rsidRDefault="00B35F54" w:rsidP="00B35F54">
      <w:pPr>
        <w:pStyle w:val="Heading1"/>
      </w:pPr>
      <w:bookmarkStart w:id="2" w:name="_Toc535422960"/>
      <w:r>
        <w:t>Definition</w:t>
      </w:r>
      <w:bookmarkEnd w:id="2"/>
    </w:p>
    <w:p w:rsidR="00770297" w:rsidRDefault="00770297" w:rsidP="00B35F54">
      <w:r>
        <w:t>Liquidity Management (LM) is the ability to most optimally manage an organization's working capital across locations and functions (Cash in hand).</w:t>
      </w:r>
    </w:p>
    <w:p w:rsidR="00770297" w:rsidRDefault="00770297" w:rsidP="00B35F54">
      <w:r>
        <w:t xml:space="preserve">The core purpose of LM for a financial institution is being able to: </w:t>
      </w:r>
    </w:p>
    <w:p w:rsidR="00770297" w:rsidRDefault="00770297" w:rsidP="00B35F54">
      <w:pPr>
        <w:pStyle w:val="ListParagraph"/>
        <w:numPr>
          <w:ilvl w:val="0"/>
          <w:numId w:val="10"/>
        </w:numPr>
      </w:pPr>
      <w:r>
        <w:t>Obtain funding at minimum costs</w:t>
      </w:r>
    </w:p>
    <w:p w:rsidR="00770297" w:rsidRDefault="00770297" w:rsidP="00B35F54">
      <w:pPr>
        <w:pStyle w:val="ListParagraph"/>
        <w:numPr>
          <w:ilvl w:val="0"/>
          <w:numId w:val="10"/>
        </w:numPr>
      </w:pPr>
      <w:r>
        <w:t>Invest surplus cash in long term and short term investment to maximize returns</w:t>
      </w:r>
    </w:p>
    <w:p w:rsidR="006950C8" w:rsidRDefault="00770297" w:rsidP="00B35F54">
      <w:pPr>
        <w:pStyle w:val="ListParagraph"/>
        <w:numPr>
          <w:ilvl w:val="0"/>
          <w:numId w:val="10"/>
        </w:numPr>
      </w:pPr>
      <w:r>
        <w:t>Reduce idle cash</w:t>
      </w:r>
    </w:p>
    <w:p w:rsidR="00770297" w:rsidRDefault="00770297" w:rsidP="00770297"/>
    <w:p w:rsidR="00770297" w:rsidRDefault="00770297" w:rsidP="00B35F54">
      <w:pPr>
        <w:pStyle w:val="Heading1"/>
      </w:pPr>
      <w:bookmarkStart w:id="3" w:name="_Toc535422961"/>
      <w:r>
        <w:t>Need for Liquidity Management System</w:t>
      </w:r>
      <w:bookmarkEnd w:id="3"/>
    </w:p>
    <w:p w:rsidR="00770297" w:rsidRDefault="00770297" w:rsidP="00B35F54">
      <w:pPr>
        <w:pStyle w:val="ListParagraph"/>
        <w:numPr>
          <w:ilvl w:val="0"/>
          <w:numId w:val="12"/>
        </w:numPr>
      </w:pPr>
      <w:r>
        <w:t>Balance the deficit and surplus cash positions</w:t>
      </w:r>
    </w:p>
    <w:p w:rsidR="00770297" w:rsidRDefault="00770297" w:rsidP="00B35F54">
      <w:pPr>
        <w:pStyle w:val="ListParagraph"/>
        <w:numPr>
          <w:ilvl w:val="0"/>
          <w:numId w:val="12"/>
        </w:numPr>
      </w:pPr>
      <w:r>
        <w:t>Apply lowest cost of capital for funding daily cash needs</w:t>
      </w:r>
    </w:p>
    <w:p w:rsidR="00770297" w:rsidRDefault="00770297" w:rsidP="00B35F54">
      <w:pPr>
        <w:pStyle w:val="ListParagraph"/>
        <w:numPr>
          <w:ilvl w:val="0"/>
          <w:numId w:val="12"/>
        </w:numPr>
      </w:pPr>
      <w:r>
        <w:t>Invest surplus funds</w:t>
      </w:r>
    </w:p>
    <w:p w:rsidR="00770297" w:rsidRDefault="00770297" w:rsidP="00B35F54">
      <w:pPr>
        <w:pStyle w:val="ListParagraph"/>
        <w:numPr>
          <w:ilvl w:val="0"/>
          <w:numId w:val="12"/>
        </w:numPr>
      </w:pPr>
      <w:r>
        <w:t>Generate holistic corporate reports</w:t>
      </w:r>
    </w:p>
    <w:p w:rsidR="00770297" w:rsidRDefault="00770297" w:rsidP="00B35F54">
      <w:pPr>
        <w:pStyle w:val="ListParagraph"/>
        <w:numPr>
          <w:ilvl w:val="0"/>
          <w:numId w:val="12"/>
        </w:numPr>
      </w:pPr>
      <w:r>
        <w:t>Minimize idle balances in all operative accounts across locations</w:t>
      </w:r>
    </w:p>
    <w:p w:rsidR="00770297" w:rsidRDefault="00770297" w:rsidP="00B35F54">
      <w:pPr>
        <w:pStyle w:val="ListParagraph"/>
        <w:numPr>
          <w:ilvl w:val="0"/>
          <w:numId w:val="12"/>
        </w:numPr>
      </w:pPr>
      <w:r>
        <w:t>Manage multiple geographic locations of corporate organizations</w:t>
      </w:r>
    </w:p>
    <w:p w:rsidR="00770297" w:rsidRDefault="00770297" w:rsidP="00B35F54">
      <w:pPr>
        <w:pStyle w:val="ListParagraph"/>
        <w:numPr>
          <w:ilvl w:val="0"/>
          <w:numId w:val="12"/>
        </w:numPr>
      </w:pPr>
      <w:r>
        <w:t>Manage multiple geographic regulations</w:t>
      </w:r>
    </w:p>
    <w:p w:rsidR="00770297" w:rsidRDefault="00770297" w:rsidP="00B35F54">
      <w:pPr>
        <w:pStyle w:val="ListParagraph"/>
        <w:numPr>
          <w:ilvl w:val="0"/>
          <w:numId w:val="12"/>
        </w:numPr>
      </w:pPr>
      <w:r>
        <w:t>Manage multiple time lines and currencies involved in business</w:t>
      </w:r>
    </w:p>
    <w:p w:rsidR="00770297" w:rsidRDefault="00770297" w:rsidP="00B35F54">
      <w:pPr>
        <w:pStyle w:val="ListParagraph"/>
        <w:numPr>
          <w:ilvl w:val="0"/>
          <w:numId w:val="12"/>
        </w:numPr>
      </w:pPr>
      <w:r>
        <w:t>Manage multiple lines of business</w:t>
      </w:r>
    </w:p>
    <w:p w:rsidR="00770297" w:rsidRDefault="00770297" w:rsidP="00B35F54">
      <w:pPr>
        <w:pStyle w:val="Heading1"/>
      </w:pPr>
      <w:bookmarkStart w:id="4" w:name="_Toc535422962"/>
      <w:r>
        <w:t>Challenges that can be overcome by corporate</w:t>
      </w:r>
      <w:bookmarkEnd w:id="4"/>
    </w:p>
    <w:p w:rsidR="00770297" w:rsidRDefault="00770297" w:rsidP="00B35F54">
      <w:pPr>
        <w:pStyle w:val="ListParagraph"/>
        <w:numPr>
          <w:ilvl w:val="0"/>
          <w:numId w:val="13"/>
        </w:numPr>
      </w:pPr>
      <w:r>
        <w:t>Fluctuating currency Business spanning multiple time lines</w:t>
      </w:r>
    </w:p>
    <w:p w:rsidR="00770297" w:rsidRDefault="00770297" w:rsidP="00B35F54">
      <w:pPr>
        <w:pStyle w:val="ListParagraph"/>
        <w:numPr>
          <w:ilvl w:val="0"/>
          <w:numId w:val="13"/>
        </w:numPr>
      </w:pPr>
      <w:r>
        <w:t>Increasing financial transaction volumes</w:t>
      </w:r>
    </w:p>
    <w:p w:rsidR="00770297" w:rsidRDefault="00770297" w:rsidP="00B35F54">
      <w:pPr>
        <w:pStyle w:val="ListParagraph"/>
        <w:numPr>
          <w:ilvl w:val="0"/>
          <w:numId w:val="13"/>
        </w:numPr>
      </w:pPr>
      <w:r>
        <w:t>Adhering to regulations across various geographic locations</w:t>
      </w:r>
    </w:p>
    <w:p w:rsidR="00770297" w:rsidRDefault="00770297" w:rsidP="00B35F54">
      <w:pPr>
        <w:pStyle w:val="ListParagraph"/>
        <w:numPr>
          <w:ilvl w:val="0"/>
          <w:numId w:val="13"/>
        </w:numPr>
      </w:pPr>
      <w:r>
        <w:t>Following multiple business models in different organizations</w:t>
      </w:r>
    </w:p>
    <w:p w:rsidR="00770297" w:rsidRDefault="00770297" w:rsidP="00B35F54">
      <w:pPr>
        <w:pStyle w:val="ListParagraph"/>
        <w:numPr>
          <w:ilvl w:val="0"/>
          <w:numId w:val="13"/>
        </w:numPr>
      </w:pPr>
      <w:r>
        <w:t>Monitoring, tracking and controlling liquidity</w:t>
      </w:r>
    </w:p>
    <w:p w:rsidR="001F4FA1" w:rsidRDefault="001F4FA1" w:rsidP="00B35F54">
      <w:pPr>
        <w:pStyle w:val="Heading1"/>
      </w:pPr>
      <w:bookmarkStart w:id="5" w:name="_Toc535422963"/>
      <w:r>
        <w:t>Role of Banks in Liquidity Management:</w:t>
      </w:r>
      <w:bookmarkEnd w:id="5"/>
    </w:p>
    <w:p w:rsidR="001F4FA1" w:rsidRDefault="001F4FA1" w:rsidP="00B35F54">
      <w:r>
        <w:t>Banks play an important role in corporate liquidity management by providing:</w:t>
      </w:r>
    </w:p>
    <w:p w:rsidR="001F4FA1" w:rsidRDefault="001F4FA1" w:rsidP="00B35F54">
      <w:pPr>
        <w:pStyle w:val="ListParagraph"/>
        <w:numPr>
          <w:ilvl w:val="0"/>
          <w:numId w:val="14"/>
        </w:numPr>
      </w:pPr>
      <w:r>
        <w:t>account management services</w:t>
      </w:r>
    </w:p>
    <w:p w:rsidR="001F4FA1" w:rsidRDefault="001F4FA1" w:rsidP="00B35F54">
      <w:pPr>
        <w:pStyle w:val="ListParagraph"/>
        <w:numPr>
          <w:ilvl w:val="0"/>
          <w:numId w:val="14"/>
        </w:numPr>
      </w:pPr>
      <w:r>
        <w:t>advisory services</w:t>
      </w:r>
    </w:p>
    <w:p w:rsidR="001F4FA1" w:rsidRDefault="001F4FA1" w:rsidP="00B35F54">
      <w:pPr>
        <w:pStyle w:val="ListParagraph"/>
        <w:numPr>
          <w:ilvl w:val="0"/>
          <w:numId w:val="14"/>
        </w:numPr>
      </w:pPr>
      <w:r>
        <w:t>product for maximum cash utilization</w:t>
      </w:r>
    </w:p>
    <w:p w:rsidR="001F4FA1" w:rsidRDefault="001F4FA1" w:rsidP="00B35F54">
      <w:pPr>
        <w:pStyle w:val="ListParagraph"/>
        <w:numPr>
          <w:ilvl w:val="0"/>
          <w:numId w:val="14"/>
        </w:numPr>
      </w:pPr>
      <w:r>
        <w:t>product for on demand borrowing to meet cash demand at minimum cost</w:t>
      </w:r>
    </w:p>
    <w:p w:rsidR="001F4FA1" w:rsidRDefault="00EE3D19" w:rsidP="00B35F54">
      <w:r>
        <w:lastRenderedPageBreak/>
        <w:t>Banks enable corporate</w:t>
      </w:r>
      <w:r w:rsidR="001F4FA1">
        <w:t xml:space="preserve"> to:</w:t>
      </w:r>
    </w:p>
    <w:p w:rsidR="001F4FA1" w:rsidRDefault="001F4FA1" w:rsidP="00B35F54">
      <w:pPr>
        <w:pStyle w:val="ListParagraph"/>
        <w:numPr>
          <w:ilvl w:val="0"/>
          <w:numId w:val="15"/>
        </w:numPr>
      </w:pPr>
      <w:r>
        <w:t>streamline the multiple banking connections</w:t>
      </w:r>
    </w:p>
    <w:p w:rsidR="001F4FA1" w:rsidRDefault="001F4FA1" w:rsidP="00B35F54">
      <w:pPr>
        <w:pStyle w:val="ListParagraph"/>
        <w:numPr>
          <w:ilvl w:val="0"/>
          <w:numId w:val="15"/>
        </w:numPr>
      </w:pPr>
      <w:r>
        <w:t>offer holistic bird’s eye view of liquidity</w:t>
      </w:r>
    </w:p>
    <w:p w:rsidR="001F4FA1" w:rsidRDefault="001F4FA1" w:rsidP="00B35F54">
      <w:pPr>
        <w:pStyle w:val="ListParagraph"/>
        <w:numPr>
          <w:ilvl w:val="0"/>
          <w:numId w:val="15"/>
        </w:numPr>
      </w:pPr>
      <w:r>
        <w:t>minimize the overdraft</w:t>
      </w:r>
    </w:p>
    <w:p w:rsidR="00B35F54" w:rsidRDefault="00B35F54" w:rsidP="00B35F54">
      <w:pPr>
        <w:pStyle w:val="ListParagraph"/>
      </w:pPr>
    </w:p>
    <w:p w:rsidR="00B35F54" w:rsidRPr="008579CF" w:rsidRDefault="00B35F54" w:rsidP="00B35F54">
      <w:pPr>
        <w:pStyle w:val="ListParagraph"/>
        <w:rPr>
          <w:rStyle w:val="Emphasis"/>
        </w:rPr>
      </w:pPr>
      <w:r w:rsidRPr="008579CF">
        <w:rPr>
          <w:rStyle w:val="Emphasis"/>
        </w:rPr>
        <w:t>Figure 1: Liquidity Management in Banks</w:t>
      </w:r>
    </w:p>
    <w:p w:rsidR="001F4FA1" w:rsidRDefault="001F4FA1" w:rsidP="001F4FA1">
      <w:r w:rsidRPr="001F4FA1">
        <w:rPr>
          <w:noProof/>
        </w:rPr>
        <w:drawing>
          <wp:inline distT="0" distB="0" distL="0" distR="0">
            <wp:extent cx="3821430" cy="2018665"/>
            <wp:effectExtent l="0" t="0" r="7620" b="635"/>
            <wp:docPr id="1" name="Picture 1" descr="C:\Users\anand_A02\Downloads\Untitled Diagram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d_A02\Downloads\Untitled Diagram.jp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A1" w:rsidRDefault="008579CF" w:rsidP="008579CF">
      <w:pPr>
        <w:pStyle w:val="Heading1"/>
      </w:pPr>
      <w:bookmarkStart w:id="6" w:name="_Toc535422964"/>
      <w:r>
        <w:t>Ideal Liquidity Management Solution:</w:t>
      </w:r>
      <w:bookmarkEnd w:id="6"/>
    </w:p>
    <w:p w:rsidR="008579CF" w:rsidRDefault="008579CF" w:rsidP="008579CF">
      <w:r>
        <w:t>It empowers banks to offer comprehensive range of services to their corporate customers to identify, manage, and optimize liquidity.</w:t>
      </w:r>
    </w:p>
    <w:p w:rsidR="008579CF" w:rsidRDefault="008579CF" w:rsidP="008579CF">
      <w:pPr>
        <w:pStyle w:val="Subtitle"/>
      </w:pPr>
      <w:r>
        <w:t>Features of Ideal Liquidity Management System (LMS):</w:t>
      </w:r>
    </w:p>
    <w:p w:rsidR="008579CF" w:rsidRDefault="008579CF" w:rsidP="008579CF">
      <w:pPr>
        <w:pStyle w:val="ListParagraph"/>
        <w:numPr>
          <w:ilvl w:val="0"/>
          <w:numId w:val="16"/>
        </w:numPr>
      </w:pPr>
      <w:r>
        <w:t>Enables banks to offer apt liquidity management services to corporate customers</w:t>
      </w:r>
    </w:p>
    <w:p w:rsidR="008579CF" w:rsidRDefault="008579CF" w:rsidP="008579CF">
      <w:pPr>
        <w:pStyle w:val="ListParagraph"/>
        <w:numPr>
          <w:ilvl w:val="0"/>
          <w:numId w:val="16"/>
        </w:numPr>
      </w:pPr>
      <w:r>
        <w:t>Enables corporate customers to increase interest earnings using techniques such as notional pooling and target balancing</w:t>
      </w:r>
    </w:p>
    <w:p w:rsidR="008579CF" w:rsidRDefault="008579CF" w:rsidP="008579CF">
      <w:pPr>
        <w:pStyle w:val="ListParagraph"/>
        <w:numPr>
          <w:ilvl w:val="0"/>
          <w:numId w:val="16"/>
        </w:numPr>
      </w:pPr>
      <w:r>
        <w:t>Enables corporate customers to view dashboard representation of liquidity positions, rules and simulate cash positions thus improving decision making</w:t>
      </w:r>
    </w:p>
    <w:p w:rsidR="008579CF" w:rsidRDefault="008579CF" w:rsidP="008579CF"/>
    <w:p w:rsidR="008579CF" w:rsidRDefault="008579CF" w:rsidP="008579CF"/>
    <w:p w:rsidR="008579CF" w:rsidRDefault="008579CF" w:rsidP="008579CF"/>
    <w:p w:rsidR="008579CF" w:rsidRDefault="008579CF" w:rsidP="008579CF"/>
    <w:p w:rsidR="008579CF" w:rsidRDefault="008579CF" w:rsidP="008579CF"/>
    <w:p w:rsidR="008579CF" w:rsidRDefault="008579CF" w:rsidP="008579CF"/>
    <w:p w:rsidR="00E055BC" w:rsidRDefault="00E055BC" w:rsidP="008579CF"/>
    <w:p w:rsidR="00E055BC" w:rsidRDefault="00E055BC" w:rsidP="008579CF"/>
    <w:p w:rsidR="008579CF" w:rsidRPr="008579CF" w:rsidRDefault="008579CF" w:rsidP="008579CF"/>
    <w:p w:rsidR="001F4FA1" w:rsidRPr="008579CF" w:rsidRDefault="008579CF" w:rsidP="001F4FA1">
      <w:pPr>
        <w:rPr>
          <w:rStyle w:val="Emphasis"/>
        </w:rPr>
      </w:pPr>
      <w:r w:rsidRPr="008579CF">
        <w:rPr>
          <w:rStyle w:val="Emphasis"/>
        </w:rPr>
        <w:lastRenderedPageBreak/>
        <w:t xml:space="preserve">Figure 2: </w:t>
      </w:r>
      <w:r w:rsidR="00E271D3" w:rsidRPr="008579CF">
        <w:rPr>
          <w:rStyle w:val="Emphasis"/>
        </w:rPr>
        <w:t>Idea</w:t>
      </w:r>
      <w:r w:rsidRPr="008579CF">
        <w:rPr>
          <w:rStyle w:val="Emphasis"/>
        </w:rPr>
        <w:t>l Liquidity Management Solution</w:t>
      </w:r>
    </w:p>
    <w:p w:rsidR="00E271D3" w:rsidRDefault="00E271D3" w:rsidP="001F4FA1">
      <w:r w:rsidRPr="00E271D3">
        <w:rPr>
          <w:noProof/>
        </w:rPr>
        <w:drawing>
          <wp:inline distT="0" distB="0" distL="0" distR="0">
            <wp:extent cx="5822950" cy="2898775"/>
            <wp:effectExtent l="0" t="0" r="6350" b="0"/>
            <wp:docPr id="2" name="Picture 2" descr="C:\Users\anand_A02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d_A02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C4F" w:rsidRDefault="008579CF" w:rsidP="008579CF">
      <w:pPr>
        <w:pStyle w:val="Heading1"/>
      </w:pPr>
      <w:bookmarkStart w:id="7" w:name="_Toc535422965"/>
      <w:r>
        <w:t>Features Supported</w:t>
      </w:r>
      <w:bookmarkEnd w:id="7"/>
    </w:p>
    <w:p w:rsidR="00D37C4F" w:rsidRDefault="00D37C4F" w:rsidP="008579CF">
      <w:pPr>
        <w:pStyle w:val="ListParagraph"/>
        <w:numPr>
          <w:ilvl w:val="0"/>
          <w:numId w:val="18"/>
        </w:numPr>
      </w:pPr>
      <w:r>
        <w:t>Supports internal, multi-entity, multi-bank and multi-currency</w:t>
      </w:r>
    </w:p>
    <w:p w:rsidR="00D37C4F" w:rsidRDefault="00D37C4F" w:rsidP="008579CF">
      <w:pPr>
        <w:pStyle w:val="ListParagraph"/>
        <w:numPr>
          <w:ilvl w:val="0"/>
          <w:numId w:val="18"/>
        </w:numPr>
      </w:pPr>
      <w:r>
        <w:t>Supports creation of multilevel pooling to optimize and distribute interest benefits</w:t>
      </w:r>
    </w:p>
    <w:p w:rsidR="00D37C4F" w:rsidRDefault="00D37C4F" w:rsidP="008579CF">
      <w:pPr>
        <w:pStyle w:val="ListParagraph"/>
        <w:numPr>
          <w:ilvl w:val="0"/>
          <w:numId w:val="18"/>
        </w:numPr>
      </w:pPr>
      <w:r>
        <w:t>Supports nested target balancing structures</w:t>
      </w:r>
    </w:p>
    <w:p w:rsidR="001F4FA1" w:rsidRDefault="00D37C4F" w:rsidP="008579CF">
      <w:pPr>
        <w:pStyle w:val="ListParagraph"/>
        <w:numPr>
          <w:ilvl w:val="0"/>
          <w:numId w:val="18"/>
        </w:numPr>
      </w:pPr>
      <w:r>
        <w:t>Supports zero balancing and target balancing</w:t>
      </w:r>
    </w:p>
    <w:p w:rsidR="00D37C4F" w:rsidRDefault="00D37C4F" w:rsidP="008579CF">
      <w:pPr>
        <w:pStyle w:val="ListParagraph"/>
        <w:numPr>
          <w:ilvl w:val="0"/>
          <w:numId w:val="18"/>
        </w:numPr>
      </w:pPr>
      <w:r>
        <w:t>Supports better interest returns on the balances held in the pool</w:t>
      </w:r>
    </w:p>
    <w:p w:rsidR="00D37C4F" w:rsidRDefault="00D37C4F" w:rsidP="008579CF">
      <w:pPr>
        <w:pStyle w:val="Heading1"/>
      </w:pPr>
      <w:bookmarkStart w:id="8" w:name="_Toc535422966"/>
      <w:r>
        <w:t>S</w:t>
      </w:r>
      <w:r w:rsidR="008579CF">
        <w:t>etup</w:t>
      </w:r>
      <w:bookmarkEnd w:id="8"/>
    </w:p>
    <w:p w:rsidR="00D37C4F" w:rsidRDefault="00D37C4F" w:rsidP="008579CF">
      <w:pPr>
        <w:pStyle w:val="ListParagraph"/>
        <w:numPr>
          <w:ilvl w:val="0"/>
          <w:numId w:val="20"/>
        </w:numPr>
      </w:pPr>
      <w:r>
        <w:t>Charge Setup – Setup various charges for various services offered</w:t>
      </w:r>
    </w:p>
    <w:p w:rsidR="00D37C4F" w:rsidRDefault="00D37C4F" w:rsidP="008579CF">
      <w:pPr>
        <w:pStyle w:val="ListParagraph"/>
        <w:numPr>
          <w:ilvl w:val="0"/>
          <w:numId w:val="20"/>
        </w:numPr>
      </w:pPr>
      <w:r>
        <w:t>Exception Setup – Setup action to be taken in case of exceptions</w:t>
      </w:r>
    </w:p>
    <w:p w:rsidR="00D37C4F" w:rsidRDefault="006B23BC" w:rsidP="008579CF">
      <w:pPr>
        <w:pStyle w:val="ListParagraph"/>
        <w:numPr>
          <w:ilvl w:val="0"/>
          <w:numId w:val="20"/>
        </w:numPr>
      </w:pPr>
      <w:r>
        <w:t>Account ID C</w:t>
      </w:r>
      <w:r w:rsidR="00D37C4F">
        <w:t>reation</w:t>
      </w:r>
      <w:r>
        <w:t xml:space="preserve"> C</w:t>
      </w:r>
      <w:r w:rsidR="00D37C4F">
        <w:t>ode Setup – Setup parameters for account ID creation</w:t>
      </w:r>
    </w:p>
    <w:p w:rsidR="00D37C4F" w:rsidRDefault="00D37C4F" w:rsidP="008579CF">
      <w:pPr>
        <w:pStyle w:val="ListParagraph"/>
        <w:numPr>
          <w:ilvl w:val="0"/>
          <w:numId w:val="20"/>
        </w:numPr>
      </w:pPr>
      <w:r>
        <w:t>Reference Code Setup – Setup reference codes for standardization across platform</w:t>
      </w:r>
    </w:p>
    <w:p w:rsidR="00D37C4F" w:rsidRDefault="00D37C4F" w:rsidP="008579CF">
      <w:pPr>
        <w:pStyle w:val="Heading1"/>
      </w:pPr>
      <w:bookmarkStart w:id="9" w:name="_Toc535422967"/>
      <w:r>
        <w:t>Techniques Involved in Liquidity Management:</w:t>
      </w:r>
      <w:bookmarkEnd w:id="9"/>
    </w:p>
    <w:p w:rsidR="00D37C4F" w:rsidRDefault="00D37C4F" w:rsidP="00D37C4F">
      <w:pPr>
        <w:tabs>
          <w:tab w:val="left" w:pos="3586"/>
        </w:tabs>
      </w:pPr>
      <w:r>
        <w:t>The two most common liquidity management techniques adopted by the bank are:</w:t>
      </w:r>
    </w:p>
    <w:p w:rsidR="00D37C4F" w:rsidRDefault="00D37C4F" w:rsidP="00D37C4F">
      <w:pPr>
        <w:pStyle w:val="ListParagraph"/>
        <w:numPr>
          <w:ilvl w:val="0"/>
          <w:numId w:val="8"/>
        </w:numPr>
        <w:tabs>
          <w:tab w:val="left" w:pos="3586"/>
        </w:tabs>
      </w:pPr>
      <w:r>
        <w:t>Target Balancing</w:t>
      </w:r>
    </w:p>
    <w:p w:rsidR="00D37C4F" w:rsidRDefault="00D37C4F" w:rsidP="00D37C4F">
      <w:pPr>
        <w:pStyle w:val="ListParagraph"/>
        <w:numPr>
          <w:ilvl w:val="0"/>
          <w:numId w:val="8"/>
        </w:numPr>
        <w:tabs>
          <w:tab w:val="left" w:pos="3586"/>
        </w:tabs>
      </w:pPr>
      <w:r>
        <w:t>Notional Pooling</w:t>
      </w:r>
    </w:p>
    <w:p w:rsidR="00D37C4F" w:rsidRDefault="00D37C4F" w:rsidP="008579CF">
      <w:pPr>
        <w:pStyle w:val="Subtitle"/>
      </w:pPr>
      <w:r>
        <w:t>Target Balancing or Account Sweeping</w:t>
      </w:r>
    </w:p>
    <w:p w:rsidR="00D37C4F" w:rsidRDefault="00D37C4F" w:rsidP="00D37C4F">
      <w:pPr>
        <w:tabs>
          <w:tab w:val="left" w:pos="3586"/>
        </w:tabs>
      </w:pPr>
      <w:r>
        <w:t>Target Balancing is transfer of funds from different accounts into central accounts to enhance the efficiency of cash management. Sweeping is done based on various attributes in sweep structure</w:t>
      </w:r>
      <w:r w:rsidR="00B35F54">
        <w:t xml:space="preserve"> like sweep contracts, sweep features, sweep processes, sweep arrangement etc.</w:t>
      </w:r>
    </w:p>
    <w:p w:rsidR="008579CF" w:rsidRDefault="008579CF" w:rsidP="00D37C4F">
      <w:pPr>
        <w:tabs>
          <w:tab w:val="left" w:pos="3586"/>
        </w:tabs>
      </w:pPr>
    </w:p>
    <w:p w:rsidR="008579CF" w:rsidRPr="008579CF" w:rsidRDefault="008579CF" w:rsidP="00D37C4F">
      <w:pPr>
        <w:tabs>
          <w:tab w:val="left" w:pos="3586"/>
        </w:tabs>
        <w:rPr>
          <w:rStyle w:val="Emphasis"/>
        </w:rPr>
      </w:pPr>
      <w:r w:rsidRPr="008579CF">
        <w:rPr>
          <w:rStyle w:val="Emphasis"/>
        </w:rPr>
        <w:lastRenderedPageBreak/>
        <w:t>Figure 3: Target Balancing</w:t>
      </w:r>
    </w:p>
    <w:p w:rsidR="00B35F54" w:rsidRDefault="00B35F54" w:rsidP="00D37C4F">
      <w:pPr>
        <w:tabs>
          <w:tab w:val="left" w:pos="3586"/>
        </w:tabs>
      </w:pPr>
    </w:p>
    <w:p w:rsidR="00D37C4F" w:rsidRDefault="00B35F54" w:rsidP="00D37C4F">
      <w:pPr>
        <w:tabs>
          <w:tab w:val="left" w:pos="3586"/>
        </w:tabs>
      </w:pPr>
      <w:r w:rsidRPr="00B35F54">
        <w:rPr>
          <w:noProof/>
        </w:rPr>
        <w:drawing>
          <wp:inline distT="0" distB="0" distL="0" distR="0">
            <wp:extent cx="5943600" cy="1747460"/>
            <wp:effectExtent l="0" t="0" r="0" b="5715"/>
            <wp:docPr id="4" name="Picture 4" descr="C:\Users\anand_A02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nd_A02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F54" w:rsidRPr="008579CF" w:rsidRDefault="00B35F54" w:rsidP="008579CF">
      <w:pPr>
        <w:pStyle w:val="IntenseQuote"/>
        <w:rPr>
          <w:color w:val="auto"/>
        </w:rPr>
      </w:pPr>
      <w:r w:rsidRPr="008579CF">
        <w:rPr>
          <w:color w:val="auto"/>
        </w:rPr>
        <w:t>For E.g.</w:t>
      </w:r>
    </w:p>
    <w:p w:rsidR="00B35F54" w:rsidRDefault="00B35F54" w:rsidP="00B35F54">
      <w:pPr>
        <w:pStyle w:val="ListParagraph"/>
        <w:numPr>
          <w:ilvl w:val="0"/>
          <w:numId w:val="9"/>
        </w:numPr>
        <w:tabs>
          <w:tab w:val="left" w:pos="3586"/>
        </w:tabs>
      </w:pPr>
      <w:r>
        <w:t>There are three levels of hierarchy.</w:t>
      </w:r>
    </w:p>
    <w:p w:rsidR="00B35F54" w:rsidRDefault="00B35F54" w:rsidP="00B35F54">
      <w:pPr>
        <w:pStyle w:val="ListParagraph"/>
        <w:numPr>
          <w:ilvl w:val="0"/>
          <w:numId w:val="9"/>
        </w:numPr>
        <w:tabs>
          <w:tab w:val="left" w:pos="3586"/>
        </w:tabs>
      </w:pPr>
      <w:r w:rsidRPr="00B35F54">
        <w:t>In the case of zero target balance - as the net balanc</w:t>
      </w:r>
      <w:r>
        <w:t>es of the subsidiary accounts, 12 and 13 are in deficit, funds are</w:t>
      </w:r>
      <w:r w:rsidRPr="00B35F54">
        <w:t xml:space="preserve"> </w:t>
      </w:r>
      <w:r>
        <w:t>transferred</w:t>
      </w:r>
      <w:r w:rsidRPr="00B35F54">
        <w:t xml:space="preserve"> from the group account </w:t>
      </w:r>
      <w:r>
        <w:t>1</w:t>
      </w:r>
      <w:r w:rsidRPr="00B35F54">
        <w:t xml:space="preserve"> to the subsidiary accounts to cover the individual deficits. </w:t>
      </w:r>
    </w:p>
    <w:p w:rsidR="00B35F54" w:rsidRDefault="00B35F54" w:rsidP="00D37C4F">
      <w:pPr>
        <w:pStyle w:val="ListParagraph"/>
        <w:numPr>
          <w:ilvl w:val="0"/>
          <w:numId w:val="9"/>
        </w:numPr>
        <w:tabs>
          <w:tab w:val="left" w:pos="3586"/>
        </w:tabs>
      </w:pPr>
      <w:r w:rsidRPr="00B35F54">
        <w:t>Conversely, the surplus f</w:t>
      </w:r>
      <w:r>
        <w:t>unds in the sub account 1</w:t>
      </w:r>
      <w:r w:rsidRPr="00B35F54">
        <w:t xml:space="preserve">1 are transferred to the group account </w:t>
      </w:r>
      <w:r>
        <w:t>1</w:t>
      </w:r>
      <w:r w:rsidRPr="00B35F54">
        <w:t xml:space="preserve">. The net balance of group Account </w:t>
      </w:r>
      <w:r>
        <w:t>1</w:t>
      </w:r>
      <w:r w:rsidR="00E055BC">
        <w:t xml:space="preserve"> post the sweeps is 6000</w:t>
      </w:r>
      <w:r w:rsidRPr="00B35F54">
        <w:t>.</w:t>
      </w:r>
    </w:p>
    <w:p w:rsidR="00D37C4F" w:rsidRDefault="00D37C4F" w:rsidP="008579CF">
      <w:pPr>
        <w:pStyle w:val="Subtitle"/>
      </w:pPr>
      <w:r>
        <w:t>Notional pooling</w:t>
      </w:r>
    </w:p>
    <w:p w:rsidR="00D37C4F" w:rsidRDefault="00D37C4F" w:rsidP="00D37C4F">
      <w:pPr>
        <w:tabs>
          <w:tab w:val="left" w:pos="3586"/>
        </w:tabs>
      </w:pPr>
      <w:r>
        <w:t>Notional Pooling is offsetting of multiple balances at a single bank for the purpose of calculating interest on net balance. There is no tangible movement of funds. Interest is usually debited/credited to a designated master or header account.</w:t>
      </w:r>
    </w:p>
    <w:p w:rsidR="00D37C4F" w:rsidRPr="008579CF" w:rsidRDefault="00B35F54" w:rsidP="008579CF">
      <w:pPr>
        <w:pStyle w:val="IntenseQuote"/>
        <w:rPr>
          <w:color w:val="auto"/>
        </w:rPr>
      </w:pPr>
      <w:r w:rsidRPr="008579CF">
        <w:rPr>
          <w:color w:val="auto"/>
        </w:rPr>
        <w:t xml:space="preserve">Note: </w:t>
      </w:r>
      <w:r w:rsidR="00D37C4F" w:rsidRPr="008579CF">
        <w:rPr>
          <w:color w:val="auto"/>
        </w:rPr>
        <w:t>Key difference between these techniques is that sweeping involves physical movement of money between two accounts whereas pooling is aggregating the balance notionally across multiple accounts without financial transaction.</w:t>
      </w:r>
    </w:p>
    <w:p w:rsidR="00D37C4F" w:rsidRDefault="00D37C4F" w:rsidP="00D37C4F">
      <w:pPr>
        <w:tabs>
          <w:tab w:val="left" w:pos="3586"/>
        </w:tabs>
      </w:pPr>
    </w:p>
    <w:p w:rsidR="00D37C4F" w:rsidRDefault="00D37C4F" w:rsidP="00D37C4F"/>
    <w:p w:rsidR="00D37C4F" w:rsidRPr="00770297" w:rsidRDefault="00D37C4F" w:rsidP="00D37C4F"/>
    <w:sectPr w:rsidR="00D37C4F" w:rsidRPr="00770297" w:rsidSect="00EE4B1D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F84" w:rsidRDefault="00566F84" w:rsidP="007F204B">
      <w:pPr>
        <w:spacing w:after="0" w:line="240" w:lineRule="auto"/>
      </w:pPr>
      <w:r>
        <w:separator/>
      </w:r>
    </w:p>
  </w:endnote>
  <w:endnote w:type="continuationSeparator" w:id="0">
    <w:p w:rsidR="00566F84" w:rsidRDefault="00566F84" w:rsidP="007F2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824" w:rsidRPr="008C5824" w:rsidRDefault="008C5824" w:rsidP="008C5824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8C5824">
      <w:rPr>
        <w:caps/>
      </w:rPr>
      <w:fldChar w:fldCharType="begin"/>
    </w:r>
    <w:r w:rsidRPr="008C5824">
      <w:rPr>
        <w:caps/>
      </w:rPr>
      <w:instrText xml:space="preserve"> PAGE   \* MERGEFORMAT </w:instrText>
    </w:r>
    <w:r w:rsidRPr="008C5824">
      <w:rPr>
        <w:caps/>
      </w:rPr>
      <w:fldChar w:fldCharType="separate"/>
    </w:r>
    <w:r w:rsidR="00C87195">
      <w:rPr>
        <w:caps/>
        <w:noProof/>
      </w:rPr>
      <w:t>4</w:t>
    </w:r>
    <w:r w:rsidRPr="008C5824">
      <w:rPr>
        <w:caps/>
        <w:noProof/>
      </w:rPr>
      <w:fldChar w:fldCharType="end"/>
    </w:r>
  </w:p>
  <w:p w:rsidR="008C5824" w:rsidRDefault="008C58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824" w:rsidRPr="008C5824" w:rsidRDefault="008C5824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8C5824">
      <w:rPr>
        <w:caps/>
      </w:rPr>
      <w:fldChar w:fldCharType="begin"/>
    </w:r>
    <w:r w:rsidRPr="008C5824">
      <w:rPr>
        <w:caps/>
      </w:rPr>
      <w:instrText xml:space="preserve"> PAGE   \* MERGEFORMAT </w:instrText>
    </w:r>
    <w:r w:rsidRPr="008C5824">
      <w:rPr>
        <w:caps/>
      </w:rPr>
      <w:fldChar w:fldCharType="separate"/>
    </w:r>
    <w:r w:rsidR="00C87195">
      <w:rPr>
        <w:caps/>
        <w:noProof/>
      </w:rPr>
      <w:t>1</w:t>
    </w:r>
    <w:r w:rsidRPr="008C5824">
      <w:rPr>
        <w:caps/>
        <w:noProof/>
      </w:rPr>
      <w:fldChar w:fldCharType="end"/>
    </w:r>
  </w:p>
  <w:p w:rsidR="008C5824" w:rsidRDefault="008C58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962" w:rsidRDefault="008C5824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5A534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F84" w:rsidRDefault="00566F84" w:rsidP="007F204B">
      <w:pPr>
        <w:spacing w:after="0" w:line="240" w:lineRule="auto"/>
      </w:pPr>
      <w:r>
        <w:separator/>
      </w:r>
    </w:p>
  </w:footnote>
  <w:footnote w:type="continuationSeparator" w:id="0">
    <w:p w:rsidR="00566F84" w:rsidRDefault="00566F84" w:rsidP="007F2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962" w:rsidRDefault="003E3962">
    <w:pPr>
      <w:pStyle w:val="Header"/>
    </w:pPr>
    <w:r>
      <w:t>Liquidity Management</w:t>
    </w:r>
    <w:r>
      <w:ptab w:relativeTo="margin" w:alignment="center" w:leader="none"/>
    </w:r>
    <w:r>
      <w:t>External</w:t>
    </w:r>
    <w:r>
      <w:ptab w:relativeTo="margin" w:alignment="right" w:leader="none"/>
    </w:r>
    <w:r>
      <w:t>NetObjex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B1D" w:rsidRDefault="00342107">
    <w:pPr>
      <w:pStyle w:val="Header"/>
    </w:pPr>
    <w:r>
      <w:t>Liquidity Management</w:t>
    </w:r>
    <w:r>
      <w:ptab w:relativeTo="margin" w:alignment="center" w:leader="none"/>
    </w:r>
    <w:r>
      <w:t>External</w:t>
    </w:r>
    <w:r>
      <w:ptab w:relativeTo="margin" w:alignment="right" w:leader="none"/>
    </w:r>
    <w:r>
      <w:t>NetObjex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186D"/>
    <w:multiLevelType w:val="hybridMultilevel"/>
    <w:tmpl w:val="79F6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40C9"/>
    <w:multiLevelType w:val="hybridMultilevel"/>
    <w:tmpl w:val="33CA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66AF"/>
    <w:multiLevelType w:val="hybridMultilevel"/>
    <w:tmpl w:val="3DF68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627B"/>
    <w:multiLevelType w:val="hybridMultilevel"/>
    <w:tmpl w:val="BDA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C0D01"/>
    <w:multiLevelType w:val="hybridMultilevel"/>
    <w:tmpl w:val="0428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24C7"/>
    <w:multiLevelType w:val="hybridMultilevel"/>
    <w:tmpl w:val="4B44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54923"/>
    <w:multiLevelType w:val="hybridMultilevel"/>
    <w:tmpl w:val="1FDC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41092"/>
    <w:multiLevelType w:val="hybridMultilevel"/>
    <w:tmpl w:val="B104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15C41"/>
    <w:multiLevelType w:val="hybridMultilevel"/>
    <w:tmpl w:val="D662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B64FD"/>
    <w:multiLevelType w:val="hybridMultilevel"/>
    <w:tmpl w:val="F6AA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16FC0"/>
    <w:multiLevelType w:val="hybridMultilevel"/>
    <w:tmpl w:val="EA1E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C491D"/>
    <w:multiLevelType w:val="hybridMultilevel"/>
    <w:tmpl w:val="2A78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B6546"/>
    <w:multiLevelType w:val="hybridMultilevel"/>
    <w:tmpl w:val="171E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86F92"/>
    <w:multiLevelType w:val="hybridMultilevel"/>
    <w:tmpl w:val="F91E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C59B1"/>
    <w:multiLevelType w:val="hybridMultilevel"/>
    <w:tmpl w:val="55D2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6B5C"/>
    <w:multiLevelType w:val="hybridMultilevel"/>
    <w:tmpl w:val="CC44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93875"/>
    <w:multiLevelType w:val="hybridMultilevel"/>
    <w:tmpl w:val="2F20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2638D"/>
    <w:multiLevelType w:val="hybridMultilevel"/>
    <w:tmpl w:val="B3C0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51FFD"/>
    <w:multiLevelType w:val="hybridMultilevel"/>
    <w:tmpl w:val="B93C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964E3"/>
    <w:multiLevelType w:val="hybridMultilevel"/>
    <w:tmpl w:val="4FD6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11"/>
  </w:num>
  <w:num w:numId="8">
    <w:abstractNumId w:val="17"/>
  </w:num>
  <w:num w:numId="9">
    <w:abstractNumId w:val="16"/>
  </w:num>
  <w:num w:numId="10">
    <w:abstractNumId w:val="8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9"/>
  </w:num>
  <w:num w:numId="16">
    <w:abstractNumId w:val="7"/>
  </w:num>
  <w:num w:numId="17">
    <w:abstractNumId w:val="10"/>
  </w:num>
  <w:num w:numId="18">
    <w:abstractNumId w:val="4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comments" w:formatting="1" w:enforcement="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97"/>
    <w:rsid w:val="001879AC"/>
    <w:rsid w:val="001F4FA1"/>
    <w:rsid w:val="00342107"/>
    <w:rsid w:val="003E3962"/>
    <w:rsid w:val="00566F84"/>
    <w:rsid w:val="006B23BC"/>
    <w:rsid w:val="00770297"/>
    <w:rsid w:val="007F204B"/>
    <w:rsid w:val="008579CF"/>
    <w:rsid w:val="008C5824"/>
    <w:rsid w:val="008C799B"/>
    <w:rsid w:val="00B35F54"/>
    <w:rsid w:val="00C87195"/>
    <w:rsid w:val="00C925B5"/>
    <w:rsid w:val="00CD3E06"/>
    <w:rsid w:val="00D24751"/>
    <w:rsid w:val="00D37C4F"/>
    <w:rsid w:val="00E02B0C"/>
    <w:rsid w:val="00E055BC"/>
    <w:rsid w:val="00E271D3"/>
    <w:rsid w:val="00EA4A90"/>
    <w:rsid w:val="00EE3D19"/>
    <w:rsid w:val="00EE4B1D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A4A681-826E-4477-83AD-FD602235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5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579C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79CF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CF"/>
    <w:rPr>
      <w:i/>
      <w:iCs/>
      <w:color w:val="5B9BD5" w:themeColor="accent1"/>
    </w:rPr>
  </w:style>
  <w:style w:type="paragraph" w:styleId="NoSpacing">
    <w:name w:val="No Spacing"/>
    <w:link w:val="NoSpacingChar"/>
    <w:uiPriority w:val="1"/>
    <w:qFormat/>
    <w:rsid w:val="00EE4B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4B1D"/>
    <w:rPr>
      <w:rFonts w:eastAsiaTheme="minorEastAsia"/>
    </w:rPr>
  </w:style>
  <w:style w:type="character" w:styleId="IntenseReference">
    <w:name w:val="Intense Reference"/>
    <w:basedOn w:val="DefaultParagraphFont"/>
    <w:uiPriority w:val="32"/>
    <w:qFormat/>
    <w:rsid w:val="00EE4B1D"/>
    <w:rPr>
      <w:b/>
      <w:bCs/>
      <w:smallCaps/>
      <w:color w:val="5B9BD5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E4B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4B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B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1D"/>
  </w:style>
  <w:style w:type="paragraph" w:styleId="Footer">
    <w:name w:val="footer"/>
    <w:basedOn w:val="Normal"/>
    <w:link w:val="FooterChar"/>
    <w:uiPriority w:val="99"/>
    <w:unhideWhenUsed/>
    <w:rsid w:val="00EE4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3C50AF5AD5480FAED2D2C3A1F7C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5ED18-4F27-49AF-B2EF-413403C37472}"/>
      </w:docPartPr>
      <w:docPartBody>
        <w:p w:rsidR="00CC34EF" w:rsidRDefault="00886861" w:rsidP="00886861">
          <w:pPr>
            <w:pStyle w:val="B93C50AF5AD5480FAED2D2C3A1F7C37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C2C3FB9E0D946A8A17614A3A7606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81BD-6830-453D-A709-F4A9EA56C482}"/>
      </w:docPartPr>
      <w:docPartBody>
        <w:p w:rsidR="00CC34EF" w:rsidRDefault="00886861" w:rsidP="00886861">
          <w:pPr>
            <w:pStyle w:val="DC2C3FB9E0D946A8A17614A3A760699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F47FC4DEA88459BB1956F1A2151C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0699E-73BF-466A-96F2-FDC941BD5D47}"/>
      </w:docPartPr>
      <w:docPartBody>
        <w:p w:rsidR="00CC34EF" w:rsidRDefault="00886861" w:rsidP="00886861">
          <w:pPr>
            <w:pStyle w:val="AF47FC4DEA88459BB1956F1A2151C35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4766A082CABA44F08C935F79FDBF7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81F1F-B7A8-44ED-B47E-29CAE18E91BB}"/>
      </w:docPartPr>
      <w:docPartBody>
        <w:p w:rsidR="00CC34EF" w:rsidRDefault="00886861" w:rsidP="00886861">
          <w:pPr>
            <w:pStyle w:val="4766A082CABA44F08C935F79FDBF791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82BBF81A5CC44E19AB4F9FF32DC1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5630-43E9-4946-A89C-80ACBC282308}"/>
      </w:docPartPr>
      <w:docPartBody>
        <w:p w:rsidR="00CC34EF" w:rsidRDefault="00886861" w:rsidP="00886861">
          <w:pPr>
            <w:pStyle w:val="482BBF81A5CC44E19AB4F9FF32DC1E2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61"/>
    <w:rsid w:val="000A6F7C"/>
    <w:rsid w:val="00857197"/>
    <w:rsid w:val="00886861"/>
    <w:rsid w:val="00CC34EF"/>
    <w:rsid w:val="00E5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C50AF5AD5480FAED2D2C3A1F7C374">
    <w:name w:val="B93C50AF5AD5480FAED2D2C3A1F7C374"/>
    <w:rsid w:val="00886861"/>
  </w:style>
  <w:style w:type="paragraph" w:customStyle="1" w:styleId="DC2C3FB9E0D946A8A17614A3A760699A">
    <w:name w:val="DC2C3FB9E0D946A8A17614A3A760699A"/>
    <w:rsid w:val="00886861"/>
  </w:style>
  <w:style w:type="paragraph" w:customStyle="1" w:styleId="AF47FC4DEA88459BB1956F1A2151C350">
    <w:name w:val="AF47FC4DEA88459BB1956F1A2151C350"/>
    <w:rsid w:val="00886861"/>
  </w:style>
  <w:style w:type="paragraph" w:customStyle="1" w:styleId="4766A082CABA44F08C935F79FDBF7914">
    <w:name w:val="4766A082CABA44F08C935F79FDBF7914"/>
    <w:rsid w:val="00886861"/>
  </w:style>
  <w:style w:type="paragraph" w:customStyle="1" w:styleId="482BBF81A5CC44E19AB4F9FF32DC1E20">
    <w:name w:val="482BBF81A5CC44E19AB4F9FF32DC1E20"/>
    <w:rsid w:val="00886861"/>
  </w:style>
  <w:style w:type="paragraph" w:customStyle="1" w:styleId="902612367C2B49C18D23B1038AB34FD3">
    <w:name w:val="902612367C2B49C18D23B1038AB34FD3"/>
    <w:rsid w:val="008868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DDCE14-B678-483B-B4BE-8A3370303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6</Pages>
  <Words>814</Words>
  <Characters>4642</Characters>
  <Application>Microsoft Office Word</Application>
  <DocSecurity>8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Liquidity Management</vt:lpstr>
    </vt:vector>
  </TitlesOfParts>
  <Company>NetObjex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Liquidity Management</dc:title>
  <dc:subject>Beginner’s Guide</dc:subject>
  <dc:creator>Anand A</dc:creator>
  <cp:keywords/>
  <dc:description/>
  <cp:lastModifiedBy>Anand a</cp:lastModifiedBy>
  <cp:revision>12</cp:revision>
  <dcterms:created xsi:type="dcterms:W3CDTF">2019-01-15T11:48:00Z</dcterms:created>
  <dcterms:modified xsi:type="dcterms:W3CDTF">2019-01-16T15:11:00Z</dcterms:modified>
  <cp:category>Sample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Anand_A02@ad.infosys.com</vt:lpwstr>
  </property>
  <property fmtid="{D5CDD505-2E9C-101B-9397-08002B2CF9AE}" pid="5" name="MSIP_Label_be4b3411-284d-4d31-bd4f-bc13ef7f1fd6_SetDate">
    <vt:lpwstr>2019-01-15T15:54:12.8571580Z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Anand_A02@ad.infosys.com</vt:lpwstr>
  </property>
  <property fmtid="{D5CDD505-2E9C-101B-9397-08002B2CF9AE}" pid="12" name="MSIP_Label_a0819fa7-4367-4500-ba88-dd630d977609_SetDate">
    <vt:lpwstr>2019-01-15T15:54:12.8571580Z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