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/>
      </w:pPr>
      <w:r>
        <w:rPr>
          <w:rFonts w:ascii="Calibri" w:cs="Calibri" w:eastAsia="Calibri" w:hAnsi="Calibri"/>
          <w:b/>
          <w:bCs/>
          <w:sz w:val="32"/>
          <w:szCs w:val="32"/>
        </w:rPr>
        <w:t xml:space="preserve">PARTH ANAND</w:t>
      </w:r>
    </w:p>
    <w:p>
      <w:pPr>
        <w:spacing w:after="40"/>
      </w:pPr>
      <w:r>
        <w:rPr>
          <w:color w:val="404040"/>
          <w:sz w:val="20"/>
          <w:szCs w:val="20"/>
        </w:rPr>
        <w:t xml:space="preserve">Product Designer, UI/UX</w:t>
      </w:r>
    </w:p>
    <w:p>
      <w:pPr>
        <w:pBdr>
          <w:bottom w:val="single" w:color="1A1A1A" w:sz="6" w:space="3"/>
        </w:pBdr>
        <w:spacing w:after="100"/>
      </w:pPr>
      <w:r>
        <w:rPr>
          <w:sz w:val="17"/>
          <w:szCs w:val="17"/>
        </w:rPr>
        <w:t xml:space="preserve">Noida, India  |  +91 72096 84084  |  </w:t>
      </w:r>
      <w:hyperlink w:history="1" r:id="rId2dayyxazoawig9j1xwykj">
        <w:r>
          <w:rPr>
            <w:rStyle w:val="Hyperlink"/>
            <w:sz w:val="17"/>
            <w:szCs w:val="17"/>
          </w:rPr>
          <w:t xml:space="preserve">parthanand1705@gmail.com</w:t>
        </w:r>
      </w:hyperlink>
      <w:r>
        <w:rPr>
          <w:sz w:val="17"/>
          <w:szCs w:val="17"/>
        </w:rPr>
        <w:t xml:space="preserve">  |  </w:t>
      </w:r>
      <w:hyperlink w:history="1" r:id="rIditmozclxtr2zlsw7odml4">
        <w:r>
          <w:rPr>
            <w:rStyle w:val="Hyperlink"/>
            <w:sz w:val="17"/>
            <w:szCs w:val="17"/>
          </w:rPr>
          <w:t xml:space="preserve">linkedin.com/in/parthanand21</w:t>
        </w:r>
      </w:hyperlink>
      <w:r>
        <w:rPr>
          <w:sz w:val="17"/>
          <w:szCs w:val="17"/>
        </w:rPr>
        <w:t xml:space="preserve">  |  </w:t>
      </w:r>
      <w:hyperlink w:history="1" r:id="rId26f8g-b2i5cb3hwn_sba4">
        <w:r>
          <w:rPr>
            <w:rStyle w:val="Hyperlink"/>
            <w:sz w:val="17"/>
            <w:szCs w:val="17"/>
          </w:rPr>
          <w:t xml:space="preserve">parthanand.in</w:t>
        </w:r>
      </w:hyperlink>
    </w:p>
    <w:p>
      <w:pPr>
        <w:pBdr>
          <w:bottom w:val="single" w:color="1A1A1A" w:sz="4" w:space="1"/>
        </w:pBdr>
        <w:spacing w:after="40" w:before="80"/>
      </w:pPr>
      <w:r>
        <w:rPr>
          <w:b/>
          <w:bCs/>
          <w:caps/>
          <w:color w:val="1A1A1A"/>
          <w:sz w:val="18"/>
          <w:szCs w:val="18"/>
        </w:rPr>
        <w:t xml:space="preserve">PROFESSIONAL SUMMARY</w:t>
      </w:r>
    </w:p>
    <w:p>
      <w:pPr>
        <w:spacing w:after="60" w:line="262" w:lineRule="auto"/>
      </w:pPr>
      <w:r>
        <w:rPr>
          <w:sz w:val="18"/>
          <w:szCs w:val="18"/>
        </w:rPr>
        <w:t xml:space="preserve">Product designer with 5+ years designing workflow-heavy products for operational users: recruiter dashboards, fraud-prevention systems, and multi-step DeFi flows. Starts from the problem, not the solution, validating assumptions through research before committing to design. Shipped a high-volume recruiter dashboard for a hiring platform with 1M+ active job seekers, and led onboarding for a self-custody wallet with 1M+ users. Uses AI (Claude, Midjourney) daily to accelerate prototyping, assets, and research synthesis.</w:t>
      </w:r>
    </w:p>
    <w:p>
      <w:pPr>
        <w:pBdr>
          <w:bottom w:val="single" w:color="1A1A1A" w:sz="4" w:space="1"/>
        </w:pBdr>
        <w:spacing w:after="40" w:before="80"/>
      </w:pPr>
      <w:r>
        <w:rPr>
          <w:b/>
          <w:bCs/>
          <w:caps/>
          <w:color w:val="1A1A1A"/>
          <w:sz w:val="18"/>
          <w:szCs w:val="18"/>
        </w:rPr>
        <w:t xml:space="preserve">CORE SKILLS</w:t>
      </w:r>
    </w:p>
    <w:p>
      <w:pPr>
        <w:spacing w:after="30"/>
      </w:pPr>
      <w:r>
        <w:rPr>
          <w:b/>
          <w:bCs/>
          <w:sz w:val="18"/>
          <w:szCs w:val="18"/>
        </w:rPr>
        <w:t xml:space="preserve">Product &amp; UI/UX Design  |  Design Systems (Figma)  |  UX Research  |  Interaction Design  |  Prototyping  |  Usability Testing  |  Accessibility (WCAG)</w:t>
      </w:r>
    </w:p>
    <w:p>
      <w:pPr>
        <w:pBdr>
          <w:bottom w:val="single" w:color="1A1A1A" w:sz="4" w:space="1"/>
        </w:pBdr>
        <w:spacing w:after="40" w:before="80"/>
      </w:pPr>
      <w:r>
        <w:rPr>
          <w:b/>
          <w:bCs/>
          <w:caps/>
          <w:color w:val="1A1A1A"/>
          <w:sz w:val="18"/>
          <w:szCs w:val="18"/>
        </w:rPr>
        <w:t xml:space="preserve">EXPERIENCE</w:t>
      </w:r>
    </w:p>
    <w:p>
      <w:pPr>
        <w:tabs>
          <w:tab w:val="right" w:pos="10800"/>
        </w:tabs>
        <w:spacing w:after="10" w:before="60"/>
      </w:pPr>
      <w:r>
        <w:rPr>
          <w:b/>
          <w:bCs/>
          <w:sz w:val="18"/>
          <w:szCs w:val="18"/>
        </w:rPr>
        <w:t xml:space="preserve">InfoEdge (Naukri.com) - Creative Designer, Product UI/UX</w:t>
      </w:r>
      <w:r>
        <w:rPr>
          <w:b/>
          <w:bCs/>
          <w:sz w:val="17"/>
          <w:szCs w:val="17"/>
        </w:rPr>
        <w:t xml:space="preserve">	Nov 2023 - Present</w:t>
      </w:r>
    </w:p>
    <w:p>
      <w:pPr>
        <w:spacing w:after="30"/>
      </w:pPr>
      <w:r>
        <w:rPr>
          <w:i/>
          <w:iCs/>
          <w:color w:val="404040"/>
          <w:sz w:val="16"/>
          <w:szCs w:val="16"/>
        </w:rPr>
        <w:t xml:space="preserve">Job Hai | Blue-collar hiring platform | 1M+ active job seekers</w:t>
      </w:r>
    </w:p>
    <w:p>
      <w:pPr>
        <w:pStyle w:val="ListParagraph"/>
        <w:numPr>
          <w:ilvl w:val="0"/>
          <w:numId w:val="2"/>
        </w:numPr>
        <w:spacing w:after="15" w:line="262" w:lineRule="auto"/>
      </w:pPr>
      <w:r>
        <w:rPr>
          <w:sz w:val="18"/>
          <w:szCs w:val="18"/>
        </w:rPr>
        <w:t xml:space="preserve">Designed four core screens of the Job Hai recruiter dashboard (candidate cards, candidate management, advanced filters, bulk hiring), lifting average actions per recruiter ~11% and overall platform actions ~8%.</w:t>
      </w:r>
    </w:p>
    <w:p>
      <w:pPr>
        <w:pStyle w:val="ListParagraph"/>
        <w:numPr>
          <w:ilvl w:val="0"/>
          <w:numId w:val="2"/>
        </w:numPr>
        <w:spacing w:after="15" w:line="262" w:lineRule="auto"/>
      </w:pPr>
      <w:r>
        <w:rPr>
          <w:sz w:val="18"/>
          <w:szCs w:val="18"/>
        </w:rPr>
        <w:t xml:space="preserve">Built and scaled a Figma design system (components, variables, tokens, auto-layout) across 4+ product surfaces with PMs and engineers, standardizing consistency across agile sprint cycles.</w:t>
      </w:r>
    </w:p>
    <w:p>
      <w:pPr>
        <w:pStyle w:val="ListParagraph"/>
        <w:numPr>
          <w:ilvl w:val="0"/>
          <w:numId w:val="2"/>
        </w:numPr>
        <w:spacing w:after="15" w:line="262" w:lineRule="auto"/>
      </w:pPr>
      <w:r>
        <w:rPr>
          <w:sz w:val="18"/>
          <w:szCs w:val="18"/>
        </w:rPr>
        <w:t xml:space="preserve">Led a fraud-prevention initiative end to end: mapped 249 blacklisted recruiters and 653 fake listings across Delhi NCR, identifying Security Guard as the highest-risk job segment.</w:t>
      </w:r>
    </w:p>
    <w:p>
      <w:pPr>
        <w:pStyle w:val="ListParagraph"/>
        <w:numPr>
          <w:ilvl w:val="0"/>
          <w:numId w:val="2"/>
        </w:numPr>
        <w:spacing w:after="15" w:line="262" w:lineRule="auto"/>
      </w:pPr>
      <w:r>
        <w:rPr>
          <w:sz w:val="18"/>
          <w:szCs w:val="18"/>
        </w:rPr>
        <w:t xml:space="preserve">Modeled and presented a roadmap of 6 prioritized recommendations to senior stakeholders, projecting a 68% fraud reduction and a +22-point NPS lift; approved for implementation.</w:t>
      </w:r>
    </w:p>
    <w:p>
      <w:pPr>
        <w:pStyle w:val="ListParagraph"/>
        <w:numPr>
          <w:ilvl w:val="0"/>
          <w:numId w:val="2"/>
        </w:numPr>
        <w:spacing w:after="15" w:line="262" w:lineRule="auto"/>
      </w:pPr>
      <w:r>
        <w:rPr>
          <w:sz w:val="18"/>
          <w:szCs w:val="18"/>
        </w:rPr>
        <w:t xml:space="preserve">Designed hiring workflows (job discovery, trust signals, fraud reporting) for a Hindi-first, low-digital-literacy user base, applying WCAG accessibility principles to lift task success and retention.</w:t>
      </w:r>
    </w:p>
    <w:p>
      <w:pPr>
        <w:pStyle w:val="ListParagraph"/>
        <w:numPr>
          <w:ilvl w:val="0"/>
          <w:numId w:val="2"/>
        </w:numPr>
        <w:spacing w:after="15" w:line="262" w:lineRule="auto"/>
      </w:pPr>
      <w:r>
        <w:rPr>
          <w:sz w:val="18"/>
          <w:szCs w:val="18"/>
        </w:rPr>
        <w:t xml:space="preserve">Ran 12+ usability sessions combining moderated contextual inquiry, unmoderated testing, and Attention Insight eye-tracking to pressure-test design assumptions before rollout.</w:t>
      </w:r>
    </w:p>
    <w:p>
      <w:pPr>
        <w:tabs>
          <w:tab w:val="right" w:pos="10800"/>
        </w:tabs>
        <w:spacing w:after="10" w:before="60"/>
      </w:pPr>
      <w:r>
        <w:rPr>
          <w:b/>
          <w:bCs/>
          <w:sz w:val="18"/>
          <w:szCs w:val="18"/>
        </w:rPr>
        <w:t xml:space="preserve">CoinDCX - Senior Executive Designer, Product Design</w:t>
      </w:r>
      <w:r>
        <w:rPr>
          <w:b/>
          <w:bCs/>
          <w:sz w:val="17"/>
          <w:szCs w:val="17"/>
        </w:rPr>
        <w:t xml:space="preserve">	Jun 2022 - Oct 2023</w:t>
      </w:r>
    </w:p>
    <w:p>
      <w:pPr>
        <w:spacing w:after="30"/>
      </w:pPr>
      <w:r>
        <w:rPr>
          <w:i/>
          <w:iCs/>
          <w:color w:val="404040"/>
          <w:sz w:val="16"/>
          <w:szCs w:val="16"/>
        </w:rPr>
        <w:t xml:space="preserve">OKTO | Self-custody Web3 DeFi wallet | 1M+ users | iOS &amp; Android</w:t>
      </w:r>
    </w:p>
    <w:p>
      <w:pPr>
        <w:pStyle w:val="ListParagraph"/>
        <w:numPr>
          <w:ilvl w:val="0"/>
          <w:numId w:val="2"/>
        </w:numPr>
        <w:spacing w:after="15" w:line="262" w:lineRule="auto"/>
      </w:pPr>
      <w:r>
        <w:rPr>
          <w:sz w:val="18"/>
          <w:szCs w:val="18"/>
        </w:rPr>
        <w:t xml:space="preserve">De-risked 3 critical flows ahead of build (empathy mapping, journey mapping, card sorting, heuristic evaluation), then designed multi-step swap, bridging, and earning flows covering edge cases, error states, and latency UI.</w:t>
      </w:r>
    </w:p>
    <w:p>
      <w:pPr>
        <w:pStyle w:val="ListParagraph"/>
        <w:numPr>
          <w:ilvl w:val="0"/>
          <w:numId w:val="2"/>
        </w:numPr>
        <w:spacing w:after="15" w:line="262" w:lineRule="auto"/>
      </w:pPr>
      <w:r>
        <w:rPr>
          <w:sz w:val="18"/>
          <w:szCs w:val="18"/>
        </w:rPr>
        <w:t xml:space="preserve">Owned research-to-UI for OKTO's first-time user onboarding, a core surface of a self-custody wallet serving 1M+ users across iOS and Android.</w:t>
      </w:r>
    </w:p>
    <w:p>
      <w:pPr>
        <w:pStyle w:val="ListParagraph"/>
        <w:numPr>
          <w:ilvl w:val="0"/>
          <w:numId w:val="2"/>
        </w:numPr>
        <w:spacing w:after="15" w:line="262" w:lineRule="auto"/>
      </w:pPr>
      <w:r>
        <w:rPr>
          <w:sz w:val="18"/>
          <w:szCs w:val="18"/>
        </w:rPr>
        <w:t xml:space="preserve">Built a Figma component library with design tokens for systemic UI consistency.</w:t>
      </w:r>
    </w:p>
    <w:p>
      <w:pPr>
        <w:pStyle w:val="ListParagraph"/>
        <w:numPr>
          <w:ilvl w:val="0"/>
          <w:numId w:val="2"/>
        </w:numPr>
        <w:spacing w:after="15" w:line="262" w:lineRule="auto"/>
      </w:pPr>
      <w:r>
        <w:rPr>
          <w:sz w:val="18"/>
          <w:szCs w:val="18"/>
        </w:rPr>
        <w:t xml:space="preserve">Produced Lottie motion assets and visual content for two major Web3 community events (Unfold '22, '23).</w:t>
      </w:r>
    </w:p>
    <w:p>
      <w:pPr>
        <w:tabs>
          <w:tab w:val="right" w:pos="10800"/>
        </w:tabs>
        <w:spacing w:after="10" w:before="60"/>
      </w:pPr>
      <w:r>
        <w:rPr>
          <w:b/>
          <w:bCs/>
          <w:sz w:val="18"/>
          <w:szCs w:val="18"/>
        </w:rPr>
        <w:t xml:space="preserve">Independent - Motion Designer (Freelance)</w:t>
      </w:r>
      <w:r>
        <w:rPr>
          <w:b/>
          <w:bCs/>
          <w:sz w:val="17"/>
          <w:szCs w:val="17"/>
        </w:rPr>
        <w:t xml:space="preserve">	Feb 2022 - May 2022</w:t>
      </w:r>
    </w:p>
    <w:p>
      <w:pPr>
        <w:pStyle w:val="ListParagraph"/>
        <w:numPr>
          <w:ilvl w:val="0"/>
          <w:numId w:val="2"/>
        </w:numPr>
        <w:spacing w:after="15" w:line="262" w:lineRule="auto"/>
      </w:pPr>
      <w:r>
        <w:rPr>
          <w:sz w:val="18"/>
          <w:szCs w:val="18"/>
        </w:rPr>
        <w:t xml:space="preserve">Delivered animation and motion-graphics packages for YouTube content creators on freelance client timelines.</w:t>
      </w:r>
    </w:p>
    <w:p>
      <w:pPr>
        <w:tabs>
          <w:tab w:val="right" w:pos="10800"/>
        </w:tabs>
        <w:spacing w:after="10" w:before="60"/>
      </w:pPr>
      <w:r>
        <w:rPr>
          <w:b/>
          <w:bCs/>
          <w:sz w:val="18"/>
          <w:szCs w:val="18"/>
        </w:rPr>
        <w:t xml:space="preserve">HMLC (Harsh Mann Luxury Consultancy) - Lead Designer, UI/UX &amp; Motion</w:t>
      </w:r>
      <w:r>
        <w:rPr>
          <w:b/>
          <w:bCs/>
          <w:sz w:val="17"/>
          <w:szCs w:val="17"/>
        </w:rPr>
        <w:t xml:space="preserve">	Aug 2021 - Feb 2022</w:t>
      </w:r>
    </w:p>
    <w:p>
      <w:pPr>
        <w:spacing w:after="30"/>
      </w:pPr>
      <w:r>
        <w:rPr>
          <w:i/>
          <w:iCs/>
          <w:color w:val="404040"/>
          <w:sz w:val="16"/>
          <w:szCs w:val="16"/>
        </w:rPr>
        <w:t xml:space="preserve">Boutique luxury retail &amp; lifestyle consultancy</w:t>
      </w:r>
    </w:p>
    <w:p>
      <w:pPr>
        <w:pStyle w:val="ListParagraph"/>
        <w:numPr>
          <w:ilvl w:val="0"/>
          <w:numId w:val="2"/>
        </w:numPr>
        <w:spacing w:after="15" w:line="262" w:lineRule="auto"/>
      </w:pPr>
      <w:r>
        <w:rPr>
          <w:sz w:val="18"/>
          <w:szCs w:val="18"/>
        </w:rPr>
        <w:t xml:space="preserve">Designed responsive, mobile-first interfaces for 3+ retail clients, validating layout via A/B testing and Hotjar heatmap analysis.</w:t>
      </w:r>
    </w:p>
    <w:p>
      <w:pPr>
        <w:pStyle w:val="ListParagraph"/>
        <w:numPr>
          <w:ilvl w:val="0"/>
          <w:numId w:val="2"/>
        </w:numPr>
        <w:spacing w:after="15" w:line="262" w:lineRule="auto"/>
      </w:pPr>
      <w:r>
        <w:rPr>
          <w:sz w:val="18"/>
          <w:szCs w:val="18"/>
        </w:rPr>
        <w:t xml:space="preserve">Drove an 18-22% uplift in page conversion rate across tested variants for boutique retail clients.</w:t>
      </w:r>
    </w:p>
    <w:p>
      <w:pPr>
        <w:tabs>
          <w:tab w:val="right" w:pos="10800"/>
        </w:tabs>
        <w:spacing w:after="10" w:before="60"/>
      </w:pPr>
      <w:r>
        <w:rPr>
          <w:b/>
          <w:bCs/>
          <w:sz w:val="18"/>
          <w:szCs w:val="18"/>
        </w:rPr>
        <w:t xml:space="preserve">Canon India - UI/UX Designer (Apprenticeship)</w:t>
      </w:r>
      <w:r>
        <w:rPr>
          <w:b/>
          <w:bCs/>
          <w:sz w:val="17"/>
          <w:szCs w:val="17"/>
        </w:rPr>
        <w:t xml:space="preserve">	Jan 2021 - Jul 2021</w:t>
      </w:r>
    </w:p>
    <w:p>
      <w:pPr>
        <w:spacing w:after="30"/>
      </w:pPr>
      <w:r>
        <w:rPr>
          <w:i/>
          <w:iCs/>
          <w:color w:val="404040"/>
          <w:sz w:val="16"/>
          <w:szCs w:val="16"/>
        </w:rPr>
        <w:t xml:space="preserve">Apprenticeship under Ravi Dhingra Label | Consumer camera redesign</w:t>
      </w:r>
    </w:p>
    <w:p>
      <w:pPr>
        <w:pStyle w:val="ListParagraph"/>
        <w:numPr>
          <w:ilvl w:val="0"/>
          <w:numId w:val="2"/>
        </w:numPr>
        <w:spacing w:after="15" w:line="262" w:lineRule="auto"/>
      </w:pPr>
      <w:r>
        <w:rPr>
          <w:sz w:val="18"/>
          <w:szCs w:val="18"/>
        </w:rPr>
        <w:t xml:space="preserve">Conceptually redesigned Canon India's camera shopping experience, simplifying discovery, comparison, and purchase journeys across 5+ campaign pages.</w:t>
      </w:r>
    </w:p>
    <w:p>
      <w:pPr>
        <w:pStyle w:val="ListParagraph"/>
        <w:numPr>
          <w:ilvl w:val="0"/>
          <w:numId w:val="2"/>
        </w:numPr>
        <w:spacing w:after="15" w:line="262" w:lineRule="auto"/>
      </w:pPr>
      <w:r>
        <w:rPr>
          <w:sz w:val="18"/>
          <w:szCs w:val="18"/>
        </w:rPr>
        <w:t xml:space="preserve">Delivered high-fidelity mockups and annotated prototypes for developer handoff.</w:t>
      </w:r>
    </w:p>
    <w:p>
      <w:pPr>
        <w:pBdr>
          <w:bottom w:val="single" w:color="1A1A1A" w:sz="4" w:space="1"/>
        </w:pBdr>
        <w:spacing w:after="40" w:before="80"/>
      </w:pPr>
      <w:r>
        <w:rPr>
          <w:b/>
          <w:bCs/>
          <w:caps/>
          <w:color w:val="1A1A1A"/>
          <w:sz w:val="18"/>
          <w:szCs w:val="18"/>
        </w:rPr>
        <w:t xml:space="preserve">SKILLS &amp; TOOLS</w:t>
      </w:r>
    </w:p>
    <w:p>
      <w:pPr>
        <w:spacing w:after="40" w:line="262" w:lineRule="auto"/>
      </w:pPr>
      <w:r>
        <w:rPr>
          <w:b/>
          <w:bCs/>
          <w:sz w:val="18"/>
          <w:szCs w:val="18"/>
        </w:rPr>
        <w:t xml:space="preserve">Design &amp; Research: </w:t>
      </w:r>
      <w:r>
        <w:rPr>
          <w:sz w:val="18"/>
          <w:szCs w:val="18"/>
        </w:rPr>
        <w:t xml:space="preserve">Wireframing, information architecture, motion and visual design, empathy mapping, card sorting, heuristic evaluation, A/B testing, affinity mapping, WCAG accessibility standards</w:t>
      </w:r>
    </w:p>
    <w:p>
      <w:pPr>
        <w:spacing w:after="40" w:line="262" w:lineRule="auto"/>
      </w:pPr>
      <w:r>
        <w:rPr>
          <w:b/>
          <w:bCs/>
          <w:sz w:val="18"/>
          <w:szCs w:val="18"/>
        </w:rPr>
        <w:t xml:space="preserve">Strategy &amp; Collaboration: </w:t>
      </w:r>
      <w:r>
        <w:rPr>
          <w:sz w:val="18"/>
          <w:szCs w:val="18"/>
        </w:rPr>
        <w:t xml:space="preserve">UX roadmapping, stakeholder presentations, design reviews, cross-functional alignment with PMs and engineering, client-facing communication</w:t>
      </w:r>
    </w:p>
    <w:p>
      <w:pPr>
        <w:spacing w:after="40" w:line="262" w:lineRule="auto"/>
      </w:pPr>
      <w:r>
        <w:rPr>
          <w:b/>
          <w:bCs/>
          <w:sz w:val="18"/>
          <w:szCs w:val="18"/>
        </w:rPr>
        <w:t xml:space="preserve">Systems &amp; Frontend: </w:t>
      </w:r>
      <w:r>
        <w:rPr>
          <w:sz w:val="18"/>
          <w:szCs w:val="18"/>
        </w:rPr>
        <w:t xml:space="preserve">Figma design systems (components, variables, tokens, auto-layout), HTML/CSS/JS, Three.js, WebGL, GSAP, Blender, Vercel deployment</w:t>
      </w:r>
    </w:p>
    <w:p>
      <w:pPr>
        <w:spacing w:after="0" w:line="262" w:lineRule="auto"/>
      </w:pPr>
      <w:r>
        <w:rPr>
          <w:b/>
          <w:bCs/>
          <w:sz w:val="18"/>
          <w:szCs w:val="18"/>
        </w:rPr>
        <w:t xml:space="preserve">Tools &amp; AI Workflows: </w:t>
      </w:r>
      <w:r>
        <w:rPr>
          <w:sz w:val="18"/>
          <w:szCs w:val="18"/>
        </w:rPr>
        <w:t xml:space="preserve">Framer, Lottie, Adobe Creative Suite, Miro, Hotjar, Amplitude, ProtoPie, Dovetail; AI-directed prototyping, asset production, and research synthesis (Claude, Midjourney)</w:t>
      </w:r>
    </w:p>
    <w:p>
      <w:pPr>
        <w:pBdr>
          <w:bottom w:val="single" w:color="1A1A1A" w:sz="4" w:space="1"/>
        </w:pBdr>
        <w:spacing w:after="40" w:before="80"/>
      </w:pPr>
      <w:r>
        <w:rPr>
          <w:b/>
          <w:bCs/>
          <w:caps/>
          <w:color w:val="1A1A1A"/>
          <w:sz w:val="18"/>
          <w:szCs w:val="18"/>
        </w:rPr>
        <w:t xml:space="preserve">EDUCATION &amp; CERTIFICATIONS</w:t>
      </w:r>
    </w:p>
    <w:p>
      <w:pPr>
        <w:tabs>
          <w:tab w:val="right" w:pos="10800"/>
        </w:tabs>
        <w:spacing w:after="30"/>
      </w:pPr>
      <w:r>
        <w:rPr>
          <w:b/>
          <w:bCs/>
          <w:sz w:val="18"/>
          <w:szCs w:val="18"/>
        </w:rPr>
        <w:t xml:space="preserve">B.Des. in Fashion Communication - National Institute of Fashion Technology (NIFT), New Delhi</w:t>
      </w:r>
      <w:r>
        <w:rPr>
          <w:i/>
          <w:iCs/>
          <w:color w:val="404040"/>
          <w:sz w:val="17"/>
          <w:szCs w:val="17"/>
        </w:rPr>
        <w:t xml:space="preserve">	2017 - 2021</w:t>
      </w:r>
    </w:p>
    <w:p>
      <w:pPr>
        <w:tabs>
          <w:tab w:val="right" w:pos="10800"/>
        </w:tabs>
        <w:spacing w:after="30"/>
      </w:pPr>
      <w:r>
        <w:rPr>
          <w:b/>
          <w:bCs/>
          <w:sz w:val="18"/>
          <w:szCs w:val="18"/>
        </w:rPr>
        <w:t xml:space="preserve">Professional UX Design - University of Cambridge, Online (via Coursera)</w:t>
      </w:r>
      <w:r>
        <w:rPr>
          <w:i/>
          <w:iCs/>
          <w:color w:val="404040"/>
          <w:sz w:val="17"/>
          <w:szCs w:val="17"/>
        </w:rPr>
        <w:t xml:space="preserve">	Apr 2026</w:t>
      </w:r>
    </w:p>
    <w:p>
      <w:pPr>
        <w:tabs>
          <w:tab w:val="right" w:pos="10800"/>
        </w:tabs>
        <w:spacing w:after="0"/>
      </w:pPr>
      <w:r>
        <w:rPr>
          <w:b/>
          <w:bCs/>
          <w:sz w:val="18"/>
          <w:szCs w:val="18"/>
        </w:rPr>
        <w:t xml:space="preserve">Foundations of UX Design - Google, Online (via Coursera)</w:t>
      </w:r>
      <w:r>
        <w:rPr>
          <w:i/>
          <w:iCs/>
          <w:color w:val="404040"/>
          <w:sz w:val="17"/>
          <w:szCs w:val="17"/>
        </w:rPr>
        <w:t xml:space="preserve">	2021</w:t>
      </w:r>
    </w:p>
    <w:sectPr>
      <w:pgSz w:w="12240" w:h="15840" w:orient="portrait"/>
      <w:pgMar w:top="320" w:right="720" w:bottom="3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260" w:hanging="1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18"/>
        <w:szCs w:val="18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2dayyxazoawig9j1xwykj" Type="http://schemas.openxmlformats.org/officeDocument/2006/relationships/hyperlink" Target="mailto:parthanand1705@gmail.com" TargetMode="External"/><Relationship Id="rIditmozclxtr2zlsw7odml4" Type="http://schemas.openxmlformats.org/officeDocument/2006/relationships/hyperlink" Target="https://linkedin.com/in/parthanand21" TargetMode="External"/><Relationship Id="rId26f8g-b2i5cb3hwn_sba4" Type="http://schemas.openxmlformats.org/officeDocument/2006/relationships/hyperlink" Target="https://parthanand.in" TargetMode="External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2026-07-28T12:08:36.801Z</dcterms:created>
  <dcterms:modified xsi:type="dcterms:W3CDTF">2026-07-28T12:08:36.802Z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