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DAG Review: concept_graph_grade1.json</w:t>
      </w:r>
    </w:p>
    <w:p>
      <w:pPr>
        <w:spacing w:after="4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10-check rubric evaluation  •  Reviewer: Tech Cofounder (Claude)  •  April 2026</w:t>
      </w:r>
    </w:p>
    <w:p>
      <w:pPr>
        <w:pBdr>
          <w:bottom w:val="single" w:color="2C3E50" w:sz="6" w:space="1"/>
        </w:pBdr>
        <w:spacing w:after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14-node Grade 1 concept graph is structurally sound: no cycles, full reachability from 2 independent roots, 11 distinct learning paths, and no single-point-of-progress blockers. Concept IDs are semantically stable and all nodes are scorable on the 0–100 mastery model.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Two issues need resolution before the joint session: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Fail — Check 3 (Region Alignment): </w:t>
      </w:r>
      <w:r>
        <w:rPr>
          <w:rFonts w:ascii="Arial" w:cs="Arial" w:eastAsia="Arial" w:hAnsi="Arial"/>
          <w:sz w:val="20"/>
          <w:szCs w:val="20"/>
        </w:rPr>
        <w:t xml:space="preserve">pattern_cave and measure_mountain are singletons (1 node each). Each needs at least 1 more node. Recommended additions: patterns.create_extend and measurement.time_hour.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950B"/>
          <w:sz w:val="20"/>
          <w:szCs w:val="20"/>
        </w:rPr>
        <w:t xml:space="preserve">Flag — Check 6 (Prerequisite Strictness): </w:t>
      </w:r>
      <w:r>
        <w:rPr>
          <w:rFonts w:ascii="Arial" w:cs="Arial" w:eastAsia="Arial" w:hAnsi="Arial"/>
          <w:sz w:val="20"/>
          <w:szCs w:val="20"/>
        </w:rPr>
        <w:t xml:space="preserve">All 15 edges are treated as hard prerequisites. 6 should be soft_prereq. The schema needs an edge_type field so the UI renders them differently (locked vs. discouraged vs. free).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color w:val="B7950B"/>
          <w:sz w:val="20"/>
          <w:szCs w:val="20"/>
        </w:rPr>
        <w:t xml:space="preserve">Flag — Check 1 (Concept Coverage): </w:t>
      </w:r>
      <w:r>
        <w:rPr>
          <w:rFonts w:ascii="Arial" w:cs="Arial" w:eastAsia="Arial" w:hAnsi="Arial"/>
          <w:sz w:val="20"/>
          <w:szCs w:val="20"/>
        </w:rPr>
        <w:t xml:space="preserve">Missing place value, 3D shapes, time, data/graphs, money. Acceptable at 14 nodes, but the deferral list needs to be made explicit.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Scorecard: 7 Pass, 2 Flag, 1 Fail.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DAG Visualization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Color key: coral = root nodes, amber = inner nodes, teal = terminal nodes. Solid edges = hard_prereq (recommended), dashed = soft_prereq (recommended). Clusters = world regions.</w:t>
      </w:r>
    </w:p>
    <w:p>
      <w:pPr>
        <w:spacing w:after="20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dag" descr="14-node concept graph for Grade 1" title="Concept D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Stats: 14 nodes, 15 edges, 2 roots, 7 terminals, 11 root-to-terminal paths, 0 cycles.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Per-Check Verdict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2200"/>
        <w:gridCol w:w="900"/>
        <w:gridCol w:w="4960"/>
      </w:tblGrid>
      <w:tr>
        <w:tc>
          <w:tcPr>
            <w:tcW w:type="dxa" w:w="6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Grp</w:t>
            </w:r>
          </w:p>
        </w:tc>
        <w:tc>
          <w:tcPr>
            <w:tcW w:type="dxa" w:w="7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9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496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Group A — Curricular Completeness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 concept coverage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Flag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 nodes cover number sense, operations, geometry, patterns. Missing: place value (tens/ones), 3D shapes, time, data/graphs, money. Acceptable at 14 nodes but must be explicitly deferred.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Strand representation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core strands present: operations (4 nodes), number_sense (5), geometry (3), algebra (1), measurement (1). A kid stuck in arithmetic can pivot to geometry or patterns.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World-region alignment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8"/>
                <w:szCs w:val="18"/>
              </w:rPr>
              <w:t xml:space="preserve">Fail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pattern_cave has 1 node, measure_mountain has 1 node. Both are singletons, violating the 2-node minimum. Need at least 1 more node in each.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Group B — Structural Integrity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DAG-ness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cycles. All 14 nodes reachable from 2 roots. All edges directed. No orphans. Cycle detection confirmed programmatically.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Branching sufficiency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 distinct root-to-terminal paths. 2 independent roots. No single-point blocker (removing any node still leaves progress paths). Shapes and counting workable simultaneously from first session.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Prerequisite strictness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Flag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15 edges are treated as hard prerequisites. 6 of 15 should be soft_prereq (subitizing, patterns, cross-operation gates on within_20, compare→length). Schema needs edge_type field.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Group C — Design Alignment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Concept-to-slot alignment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14 nodes map to existing slots in slot_taxonomy_v1.yaml. Counting/operations use object_* + name + action_*; geometry uses shape_2d + shape_real_world_example; measurement uses unit_length_*.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Mastery tier compatibility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14 nodes are traditional scorable skills. Every concept can produce 0–100 shownScore and map to new/familiar/proficient/mastered. No open-ended or meta-skill nodes.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Group D — Forward Compatibility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Concept ID stability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IDs are semantically meaningful (counting.one_to_one, not node_01). Version field present (version: 1). Pattern is {strand}.{concept_name} — stable across curriculum packs.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Grade 2 extensibility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 terminal nodes are natural Grade 2 entry points (add_20→add_100, ordinal→30+, patterns→growing, length→units, mirror→symmetry, perspective→3D). Regions and strand IDs reusable.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Node-by-Node Annotations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14 nodes annotated for strand, region, slot usage, prerequisite types, and design concerns.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500"/>
        <w:gridCol w:w="1860"/>
        <w:gridCol w:w="2300"/>
      </w:tblGrid>
      <w:tr>
        <w:tc>
          <w:tcPr>
            <w:tcW w:type="dxa" w:w="24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 ID</w:t>
            </w:r>
          </w:p>
        </w:tc>
        <w:tc>
          <w:tcPr>
            <w:tcW w:type="dxa" w:w="13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Strand</w:t>
            </w:r>
          </w:p>
        </w:tc>
        <w:tc>
          <w:tcPr>
            <w:tcW w:type="dxa" w:w="15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86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 Usage</w:t>
            </w:r>
          </w:p>
        </w:tc>
        <w:tc>
          <w:tcPr>
            <w:tcW w:type="dxa" w:w="23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counting.one_to_one</w:t>
            </w:r>
            <w:r>
              <w:rPr>
                <w:rFonts w:ascii="Arial" w:cs="Arial" w:eastAsia="Arial" w:hAnsi="Arial"/>
                <w:color w:val="7F8C8D"/>
                <w:sz w:val="14"/>
                <w:szCs w:val="14"/>
              </w:rPr>
              <w:t xml:space="preserve">
[ROOT]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number_sense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number_island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object_* (countable), illustration_object, illustration_protagonist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None. Strong pedagogical starting point.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counting.cardinality</w:t>
            </w:r>
            <w:r>
              <w:rPr>
                <w:rFonts w:ascii="Arial" w:cs="Arial" w:eastAsia="Arial" w:hAnsi="Arial"/>
                <w:color w:val="7F8C8D"/>
                <w:sz w:val="14"/>
                <w:szCs w:val="14"/>
              </w:rPr>
              <w:t xml:space="preserve">
[Hub]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number_sense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number_island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object_* (countable), name, pronoun_set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 fan-out (5 children). Consider if ordinal truly needs cardinality or just one_to_one.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counting.subitizing</w:t>
            </w:r>
            <w:r>
              <w:rPr>
                <w:rFonts w:ascii="Arial" w:cs="Arial" w:eastAsia="Arial" w:hAnsi="Arial"/>
                <w:color w:val="7F8C8D"/>
                <w:sz w:val="14"/>
                <w:szCs w:val="14"/>
              </w:rPr>
              <w:t xml:space="preserve">
[Inner]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number_sense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number_island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object_* (visual arrays), illustration_object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Edge should be soft. Kids subitize before they count reliably.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counting.ordinal</w:t>
            </w:r>
            <w:r>
              <w:rPr>
                <w:rFonts w:ascii="Arial" w:cs="Arial" w:eastAsia="Arial" w:hAnsi="Arial"/>
                <w:color w:val="7F8C8D"/>
                <w:sz w:val="14"/>
                <w:szCs w:val="14"/>
              </w:rPr>
              <w:t xml:space="preserve">
[Terminal]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number_sense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number_island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object_* (ordered rows), ordinal (linguistic slot), name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Terminal in v1. Grade 2 extends to ordinal-to-30.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counting.compare</w:t>
            </w:r>
            <w:r>
              <w:rPr>
                <w:rFonts w:ascii="Arial" w:cs="Arial" w:eastAsia="Arial" w:hAnsi="Arial"/>
                <w:color w:val="7F8C8D"/>
                <w:sz w:val="14"/>
                <w:szCs w:val="14"/>
              </w:rPr>
              <w:t xml:space="preserve">
[Inner]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number_sense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number_island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object_* (two groups), illustration_object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Only downstream is measurement.length_compare. Consider adding a data node (simple bar graph) as second child.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addition.within_10</w:t>
            </w:r>
            <w:r>
              <w:rPr>
                <w:rFonts w:ascii="Arial" w:cs="Arial" w:eastAsia="Arial" w:hAnsi="Arial"/>
                <w:color w:val="7F8C8D"/>
                <w:sz w:val="14"/>
                <w:szCs w:val="14"/>
              </w:rPr>
              <w:t xml:space="preserve">
[Inner]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number_island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object_* (countable), name, friend_name, action_give/receive, location_*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Subitizing edge should be soft — kids can add by counting-on without subitizing.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subtraction.within_10</w:t>
            </w:r>
            <w:r>
              <w:rPr>
                <w:rFonts w:ascii="Arial" w:cs="Arial" w:eastAsia="Arial" w:hAnsi="Arial"/>
                <w:color w:val="7F8C8D"/>
                <w:sz w:val="14"/>
                <w:szCs w:val="14"/>
              </w:rPr>
              <w:t xml:space="preserve">
[Inner]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number_island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object_* (countable), name, friend_name, action_remove, location_*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Currently no edge from addition.within_10. Pedagogically valid — subtraction can be taught independently at this level.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shapes.2d_basic</w:t>
            </w:r>
            <w:r>
              <w:rPr>
                <w:rFonts w:ascii="Arial" w:cs="Arial" w:eastAsia="Arial" w:hAnsi="Arial"/>
                <w:color w:val="7F8C8D"/>
                <w:sz w:val="14"/>
                <w:szCs w:val="14"/>
              </w:rPr>
              <w:t xml:space="preserve">
[ROOT]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geometry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shape_forest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shape_2d, shape_real_world_example, illustration_background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None. Independent root enables immediate strand parallelism.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patterns.simple</w:t>
            </w:r>
            <w:r>
              <w:rPr>
                <w:rFonts w:ascii="Arial" w:cs="Arial" w:eastAsia="Arial" w:hAnsi="Arial"/>
                <w:color w:val="7F8C8D"/>
                <w:sz w:val="14"/>
                <w:szCs w:val="14"/>
              </w:rPr>
              <w:t xml:space="preserve">
[Terminal]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algebra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pattern_cave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object_* (pattern elements), illustration_object, shape_2d (shape patterns)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SINGLETON in pattern_cave. Need at least 1 more node here (e.g., patterns.create or patterns.growing).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addition.within_20</w:t>
            </w:r>
            <w:r>
              <w:rPr>
                <w:rFonts w:ascii="Arial" w:cs="Arial" w:eastAsia="Arial" w:hAnsi="Arial"/>
                <w:color w:val="7F8C8D"/>
                <w:sz w:val="14"/>
                <w:szCs w:val="14"/>
              </w:rPr>
              <w:t xml:space="preserve">
[Terminal]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number_island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object_* (countable), name, friend_name, action_give/receive, location_*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sub_10 edge should be soft. Many curricula teach add_20 before sub_20 without requiring subtraction first.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subtraction.within_20</w:t>
            </w:r>
            <w:r>
              <w:rPr>
                <w:rFonts w:ascii="Arial" w:cs="Arial" w:eastAsia="Arial" w:hAnsi="Arial"/>
                <w:color w:val="7F8C8D"/>
                <w:sz w:val="14"/>
                <w:szCs w:val="14"/>
              </w:rPr>
              <w:t xml:space="preserve">
[Terminal]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number_island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object_* (countable), name, friend_name, action_remove, location_*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add_10 edge should be soft. Same rationale as above.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measurement.length_compare</w:t>
            </w:r>
            <w:r>
              <w:rPr>
                <w:rFonts w:ascii="Arial" w:cs="Arial" w:eastAsia="Arial" w:hAnsi="Arial"/>
                <w:color w:val="7F8C8D"/>
                <w:sz w:val="14"/>
                <w:szCs w:val="14"/>
              </w:rPr>
              <w:t xml:space="preserve">
[Terminal]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measurement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measure_mountain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unit_length_small, unit_length_large, object_* (things to compare), illustration_background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SINGLETON in measure_mountain. Need at least 1 more node (e.g., measurement.nonstandard_units or measurement.time_hour).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spatial.mirror_reflection</w:t>
            </w:r>
            <w:r>
              <w:rPr>
                <w:rFonts w:ascii="Arial" w:cs="Arial" w:eastAsia="Arial" w:hAnsi="Arial"/>
                <w:color w:val="7F8C8D"/>
                <w:sz w:val="14"/>
                <w:szCs w:val="14"/>
              </w:rPr>
              <w:t xml:space="preserve">
[Terminal]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geometry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shape_forest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shape_2d, illustration_object, illustration_background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Good Grade 2 bridge to line symmetry.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spatial.perspective</w:t>
            </w:r>
            <w:r>
              <w:rPr>
                <w:rFonts w:ascii="Arial" w:cs="Arial" w:eastAsia="Arial" w:hAnsi="Arial"/>
                <w:color w:val="7F8C8D"/>
                <w:sz w:val="14"/>
                <w:szCs w:val="14"/>
              </w:rPr>
              <w:t xml:space="preserve">
[Terminal]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geometry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shape_forest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shape_2d, shape_3d (implicit), illustration_background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Advanced for Grade 1. Singapore curriculum includes it; Common Core does not until Grade 2. Flag for tier gating — may be Adventurer+ only.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Edge-by-Edge Prerequisite Classification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15 edges classified as hard_prereq (9) or soft_prereq (6). No strand_order edges identified — all edges have conceptual justification.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200"/>
        <w:gridCol w:w="4360"/>
      </w:tblGrid>
      <w:tr>
        <w:tc>
          <w:tcPr>
            <w:tcW w:type="dxa" w:w="19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9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120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333333" w:sz="2"/>
              <w:left w:val="single" w:color="CCCCCC" w:sz="1"/>
              <w:bottom w:val="single" w:color="333333" w:sz="2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counting.one_to_one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counting.cardinality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hard_prereq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count before understanding “how many.” Foundational.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counting.one_to_one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counting.subitizing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16"/>
                <w:szCs w:val="16"/>
              </w:rPr>
              <w:t xml:space="preserve">soft_prereq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Subitizing is perceptual/innate. Many kids subitize before they can reliably count. One-to-one helps but doesn’t gate.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counting.one_to_one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patterns.simple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16"/>
                <w:szCs w:val="16"/>
              </w:rPr>
              <w:t xml:space="preserve">soft_prereq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 patterns are visual. A kid can spot “red-blue-red-blue” without counting mastery. Counting helps with AAB patterns.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counting.cardinality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counting.ordinal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hard_prereq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“How many” must precede “which position.” Cardinal understanding gates ordinal.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counting.cardinality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counting.compare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hard_prereq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understand quantity to compare quantities. Gating.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counting.cardinality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addition.within_10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hard_prereq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Addition is combining two cardinal quantities. Must know cardinality.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counting.subitizing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addition.within_10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16"/>
                <w:szCs w:val="16"/>
              </w:rPr>
              <w:t xml:space="preserve">soft_prereq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Subitizing accelerates addition (see “3” instantly rather than count 1-2-3) but isn’t required. Count-on works without it.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counting.cardinality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subtraction.within_10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hard_prereq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Take-away requires knowing “how many I started with.” Gating.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addition.within_10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addition.within_20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hard_prereq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Bridging through 10 (8+5 = 8+2+3) requires fluent single-digit addition.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subtraction.within_10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addition.within_20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16"/>
                <w:szCs w:val="16"/>
              </w:rPr>
              <w:t xml:space="preserve">soft_prereq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Knowing subtraction helps with bridging strategy but isn’t required. Many curricula teach add_20 without requiring sub_10 first.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subtraction.within_10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subtraction.within_20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hard_prereq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subtract single digits before subtracting across 10.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addition.within_10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subtraction.within_20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16"/>
                <w:szCs w:val="16"/>
              </w:rPr>
              <w:t xml:space="preserve">soft_prereq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Inverse-operation awareness helps (15-7: think 7+?=15) but isn’t gating.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counting.compare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measurement.length_compare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950B"/>
                <w:sz w:val="16"/>
                <w:szCs w:val="16"/>
              </w:rPr>
              <w:t xml:space="preserve">soft_prereq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Comparing lengths is spatial/visual. A kid can tell “which stick is longer” before mastering numerical comparison. Conceptually related but not gating.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shapes.2d_basic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spatial.mirror_reflection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hard_prereq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identify shapes to recognize their reflections.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shapes.2d_basic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spatial.perspective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hard_prereq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identify 2D shapes to understand how 3D objects project onto 2D views.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Recommended Deltas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Delta 1: Add 2 nodes to fix singleton regions (Fail → Pass)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Node A: </w:t>
      </w:r>
      <w:r>
        <w:rPr>
          <w:rFonts w:ascii="Arial" w:cs="Arial" w:eastAsia="Arial" w:hAnsi="Arial"/>
          <w:sz w:val="20"/>
          <w:szCs w:val="20"/>
        </w:rPr>
        <w:t xml:space="preserve">patterns.create_extend — “Create and extend patterns (AB, AAB, ABB)”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Region: pattern_cave. Prerequisite: patterns.simple (hard_prereq). This gives pattern_cave its required 2nd node and adds a natural Grade 2 bridge to growing patterns.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Node B: </w:t>
      </w:r>
      <w:r>
        <w:rPr>
          <w:rFonts w:ascii="Arial" w:cs="Arial" w:eastAsia="Arial" w:hAnsi="Arial"/>
          <w:sz w:val="20"/>
          <w:szCs w:val="20"/>
        </w:rPr>
        <w:t xml:space="preserve">measurement.time_hour — “Tell time to the hour and half-hour”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Region: measure_mountain. Prerequisite: counting.cardinality (hard_prereq). This gives measure_mountain its 2nd node and covers a canonical Grade 1 standard missing from the current graph.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Impact: graph goes from 14 to 16 nodes, 15 to 17 edges. Both singleton regions become pairs. Check 3 moves from Fail to Pass.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Delta 2: Add edge_type to schema (Flag → Pass)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 an edge_type field to the prerequisites array. Currently prerequisites is a flat string array. Proposed change: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  prerequisites: [{ "concept_id": "counting.cardinality", "edge_type": "hard_prereq" }]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Three valid values: hard_prereq (UI: locked until mastered), soft_prereq (UI: accessible but discouraged, shows “try X first” nudge), strand_order (UI: freely navigable).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6 edges to reclassify as soft_prereq: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one_to_one → subitizing (perceptual, not sequential)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one_to_one → patterns.simple (visual patterns don’t need counting)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subitizing → addition.within_10 (count-on works without subitizing)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sub_10 → add_20 (bridging helps but isn’t 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add_10 → sub_20 (inverse awareness helps but isn’t gating)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compare → length_compare (spatial/visual, not numerical comparison)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Delta 3: Explicit v1 deferral list (Flag → Pass)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 a deferred_concepts section to the JSON so omissions are intentional, not accidental: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place_value.tens_ones — deferred to v1.1 (needs number line manipulable)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shapes.3d_basic — deferred to v1.1 (needs 3D rendering pipeline)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data.picture_graph — deferred to v1.1 (needs graph interaction widget)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money.coin_id — deferred to v1.1 (needs region-specific coin assets)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measurement.nonstandard_units — deferred to v1.1 (low priority, CBSE only)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Delta 4: Tier-gate spatial.perspective (advisory)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spatial.perspective (3D views from different angles) is advanced for Grade 1. It appears in Singapore Math but not Common Core until Grade 2. Recommend adding a tier_gate: “adventurer” field so Explorer-tier kids (K–2) skip it automatically. This is advisory, not blocking.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Appendix: Path Enumeration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11 root-to-terminal paths through the DAG: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1. one_to_one → cardinality → ordinal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2. one_to_one → cardinality → compare → length_compare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3. one_to_one → cardinality → add_10 → add_20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4. one_to_one → cardinality → add_10 → sub_20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5. one_to_one → cardinality → sub_10 → add_20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6. one_to_one → cardinality → sub_10 → sub_20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7. one_to_one → subitizing → add_10 → add_20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8. one_to_one → subitizing → add_10 → sub_20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9. one_to_one → patterns.simple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10. shapes.2d_basic → mirror_reflection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11. shapes.2d_basic → perspective</w:t>
      </w:r>
    </w:p>
    <w:p>
      <w:pPr>
        <w:pBdr>
          <w:top w:val="single" w:color="2C3E50" w:sz="4" w:space="8"/>
        </w:pBdr>
        <w:spacing w:after="100" w:before="3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End of review. Ready for joint session.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Kiwimath DAG Review — concept_graph_grade1.json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903d531aee7f2e7af5f33b4a1c8b47e1174c20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2026-04-17T11:11:03.919Z</dcterms:created>
  <dcterms:modified xsi:type="dcterms:W3CDTF">2026-04-17T11:11:03.920Z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