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Slot Taxonomy v1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Grade 1 coverage · companion narrative to slot_taxonomy_v1.yaml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From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Design cofounder (Claude)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Tech cofounder · cc: Anand, Acad cofounder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17 April 2026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Pair with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slot_taxonomy_v1.yaml (machine-readable catalog, directly importable)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This document validates and expands the existing RegionPack model with a full slot taxonomy for Grade 1 content. The companion YAML is the single source of truth for the template engine; this doc is for decisions, rationale, and sensitivity rules that need human eyes before they ship.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1 · Delta vs. existing RegionPack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 cofounder already has names, objects, food, currency, currency_symbol, unit_length, and related fields in the RegionPack schema. Below is the validation and proposed expansion.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Already present · validated 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 (→ extend with pronoun_set pairing)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objects (→ split into typed categories, see §2)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food (→ split into object_fruit + object_prepared_food)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currency + currency_symbol 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unit_length (→ split into unit_length_small + unit_length_large)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Proposed splits (existing slots becoming more specific)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objects →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object_fruit, object_toy, object_animal, object_stationery, object_vehicle, object_prepared_food, object_coin. Rationale: problems select by semantic type (a counting problem wants countables; a money problem wants coins).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unit_length →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unit_length_small (cm/inch) + unit_length_large (meter/foot). Rationale: Grade 1  'how tall' problems need the large unit; Grade 2 measurement needs both.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Proposed additions (24 new slots)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Slots to add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Person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pronoun_set, friend_name, friend_pronoun_set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Units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currency_coin_denominations, currency_bill_denominations, unit_mass_small, unit_mass_large, unit_volume, unit_time_short, unit_time_long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Calendar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day_of_week, week_start_day, month_of_year, time_format, season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Shapes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shape_2d, shape_3d, shape_real_world_example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Illustrations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illustration_protagonist, illustration_object, illustration_background, illustration_mascot_emotion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Actions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action_give, action_receive, action_remove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Culture &amp; place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location_commerce, location_learning, location_outdoor, location_home, sport_popular, sport_equipment, meal_name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Linguistic (ICU)</w:t>
            </w:r>
          </w:p>
        </w:tc>
        <w:tc>
          <w:tcPr>
            <w:tcW w:type="dxa" w:w="7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plural, ordinal, number_display, measurement_format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Total slot count post-expansion: 38. Full definitions with examples in the YAML.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 · Co-dependency rules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resolver must enforce these. Authoring a template that violates a co-dependency is a lint error.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name ↔ pronoun_set.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Name pool entries carry a gender_tag; the resolver picks the pronoun_set from that tag. This avoids authoring 20 name variants per pronoun.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object_* ↔ illustration_object.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illustration asset ID must match the text object slot value. 'Mango' in text ⇒ mango asset, not apple. Enforced by keying illustration packs by slot 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currency family.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currency, currency_symbol, currency_coin_denominations, currency_bill_denominations all resolve from a single pack entry. Never author these separately.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sport_popular ↔ sport_equipment.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Equipment list is keyed by sport. 'Cricket' unlocks [bat, ball, wickets]; 'basketball' unlocks [basketball, hoop].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unit_length_small &amp; unit_length_large.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Must belong to the same unit system per region (metric or imperial). No mixing cm + foot.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week_start_day ↔ day_of_week rendering.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Calendar visuals must honor the regional week start (Sat in Saudi, Sun in US/IN, Mon in UK).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 · Sensitivity rules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Content QA should enforce these before a RegionPack ships. I'll work with the acad cofounder on region-specific review checklists.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Food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pork in Muslim-majority or Jewish-observant regions.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beef in Hindu-majority regions (default: India, Nepal).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alcohol anywhere, any grade.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Animals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dogs framed as pets in strictly-observant Muslim regions.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Safe defaults across regions: rabbits, ducks, fish, birds, butterflies.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Family terms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Avoid 'uncle/aunt' — family taxonomy is culture-specific (chacha vs mama vs kaka in Hindi; tío paterno vs tío materno in some contexts).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Default to 'mother', 'father', 'sibling', 'cousin', 'grandparent' — universally mappable without ambiguity.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Festivals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Festival slot is OPTIONAL. Default templates do not assume any festival.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Festival-themed problems ship as separate opt-in content packs per region (Diwali pack, Eid pack, Christmas pack, Lunar New Year pack).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Representation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illustration_protagonist pool must include diverse skin tones, hair, attire, and at least one asset with glasses and one with a mobility aid within every region.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Never depict real named people (politicians, celebrities) in problems.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 · Grade 1 concept → slot coverage matrix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Assumes the 14-node concept graph in _Schema/concept_graph_grade1.json. Will be verified against the actual node list once the tech cofounder exports.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Slots used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Count objects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object_*, illustration_object, plural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Compare numbers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object_* (×2 groups), illustration_object, plural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Add within 10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friend_name, object_*, action_give, pronoun_set, plural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Subtract within 10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friend_name, object_*, action_give, action_remove, pronoun_set, plural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Add within 20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friend_name, object_*, action_give, pronoun_set, plural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Place value (tens / ones)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illustration_object (base-ten blocks; culturally neutral)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Identify 2D shapes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shape_2d, shape_real_world_example, illustration_object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Identify 3D shapes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shape_3d, shape_real_world_example, illustration_object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Simple patterns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object_* OR shape_2d, illustration_object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Measurement: length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object_*, unit_length_small, unit_length_large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Measurement: weight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name, object_*, unit_mass_small, unit_mass_large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Money basics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currency, currency_symbol, currency_coin_denominations, object_coin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Time on clock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time_format, unit_time_short, unit_time_long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Days of week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day_of_week, week_start_day, month_of_year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5 · Worked example — one template, four regions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Demonstrates how a single template resolves across Locale × Region × Curriculum.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Template</w:t>
      </w:r>
    </w:p>
    <w:p>
      <w:p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subtract_within_10.basic: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"{name} has {qty} {object_fruit}. {pronoun_subject} {action_give} {give_qty} away. How many {object_fruit|plural} does {pronoun_subject} have now?"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Binds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object_fruit (text) → illustration_object (asset)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 → pronoun_set (joint)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 → illustration_protagonist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action_give (locale-specific verb)</w:t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Renders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Region/locale</w:t>
            </w:r>
          </w:p>
        </w:tc>
        <w:tc>
          <w:tcPr>
            <w:tcW w:type="dxa" w:w="8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Rendered problem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 / en-IN</w:t>
            </w:r>
          </w:p>
        </w:tc>
        <w:tc>
          <w:tcPr>
            <w:tcW w:type="dxa" w:w="8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Aarav has 8 mangoes. He gives 3 away. How many mangoes does he have now?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US / en-US</w:t>
            </w:r>
          </w:p>
        </w:tc>
        <w:tc>
          <w:tcPr>
            <w:tcW w:type="dxa" w:w="8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Sofia has 8 apples. She gives 3 away. How many apples does she have now?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MX / es-MX</w:t>
            </w:r>
          </w:p>
        </w:tc>
        <w:tc>
          <w:tcPr>
            <w:tcW w:type="dxa" w:w="8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Sofía tiene 8 manzanas. Regala 3. ¿Cuántas manzanas le quedan?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 / ar-SA</w:t>
            </w:r>
          </w:p>
        </w:tc>
        <w:tc>
          <w:tcPr>
            <w:tcW w:type="dxa" w:w="8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لدى يوسف ٨ تمرات. يعطي ٣ منها. كم تمرة بقيت لديه؟  (RTL · Arabic-Indic digits)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Note the Saudi render uses dates (cultural default fruit), Arabic-Indic digits, and RTL. The curriculum scope is identical; only the region/locale pack differs.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6 · Open questions for tech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Resolver contract for joint bindings (name + pronoun_set). My proposal: name pool entries carry a gender_tag; resolver picks the pronoun_set from that tag. Alternative welcome.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Asset pipeline: CDN path convention (/assets/{region}/{slot}/{value}.png) vs. per-region sprite atlas? This affects localization 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Layered vs. flat RegionPacks: does en_IN inherit from en_global, or is every pack fully self-contained? Layered is less duplicative but harder to reason about.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Content authoring ownership: who writes RegionPacks per country — acad cofounder, content ops, or a community contributor model?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Slot versioning: when slot_taxonomy v2 adds slots, how do we handle Grade 1 content authored against v1? Proposal: semver on taxonomy, packs pin to version.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 · Next from 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Event schema payloads.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Drafting now — aligned to Firestore document structure as requested. I'll share within 24 hrs.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DAG review.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As soon as tech shares concept_graph_grade1.json, I'll read and produce a design-side markup — checking strand coverage, prereq strictness, and whether the four world regions (number_island, shape_forest, pattern_cave, measure_mountain) align to the Grade 1 concept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Wireframes v4 markup.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receipt.</w:t>
      </w:r>
    </w:p>
    <w:p>
      <w:pPr>
        <w:pBdr>
          <w:bottom w:val="single" w:color="2563EB" w:sz="6" w:space="1"/>
        </w:pBd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B5563"/>
        <w:sz w:val="16"/>
        <w:szCs w:val="16"/>
      </w:rPr>
      <w:t xml:space="preserve">K-10 Maths App · Slot Taxonomy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color w:val="2563E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Slot Taxonomy v1</dc:title>
  <dc:creator>Claude (Design cofounder)</dc:creator>
  <dc:description>Grade 1 slot taxonomy for the K-10 Maths App template engine.</dc:description>
  <cp:lastModifiedBy>Un-named</cp:lastModifiedBy>
  <cp:revision>1</cp:revision>
  <dcterms:created xsi:type="dcterms:W3CDTF">2026-04-17T08:24:40.050Z</dcterms:created>
  <dcterms:modified xsi:type="dcterms:W3CDTF">2026-04-17T08:24:40.050Z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