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1"/>
        <w:ind w:left="0" w:leftChars="0" w:right="3848" w:firstLine="0" w:firstLineChars="0"/>
        <w:jc w:val="both"/>
      </w:pPr>
      <w:r>
        <w:t>Assignment</w:t>
      </w:r>
      <w:r>
        <w:rPr>
          <w:spacing w:val="-4"/>
        </w:rPr>
        <w:t xml:space="preserve"> </w:t>
      </w:r>
    </w:p>
    <w:p>
      <w:pPr>
        <w:pStyle w:val="5"/>
        <w:spacing w:before="189" w:line="259" w:lineRule="auto"/>
        <w:ind w:left="100"/>
      </w:pPr>
      <w:r>
        <w:t>You have recently sequenced the gut microbiomes from 82 Covid-19 patients</w:t>
      </w:r>
      <w:r>
        <w:rPr>
          <w:spacing w:val="1"/>
        </w:rPr>
        <w:t xml:space="preserve"> </w:t>
      </w:r>
      <w:r>
        <w:t>with varying degrees of Covid Severity (determined based on the WHO Severity</w:t>
      </w:r>
      <w:r>
        <w:rPr>
          <w:spacing w:val="-61"/>
        </w:rPr>
        <w:t xml:space="preserve"> </w:t>
      </w:r>
      <w:r>
        <w:t>standard).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species-level</w:t>
      </w:r>
      <w:r>
        <w:rPr>
          <w:spacing w:val="1"/>
        </w:rPr>
        <w:t xml:space="preserve"> </w:t>
      </w:r>
      <w:r>
        <w:t>centered</w:t>
      </w:r>
      <w:r>
        <w:rPr>
          <w:spacing w:val="1"/>
        </w:rPr>
        <w:t xml:space="preserve"> </w:t>
      </w:r>
      <w:r>
        <w:t>log-ratio</w:t>
      </w:r>
      <w:r>
        <w:rPr>
          <w:spacing w:val="1"/>
        </w:rPr>
        <w:t xml:space="preserve"> </w:t>
      </w:r>
      <w:r>
        <w:t>(clr)</w:t>
      </w:r>
      <w:r>
        <w:rPr>
          <w:spacing w:val="1"/>
        </w:rPr>
        <w:t xml:space="preserve"> </w:t>
      </w:r>
      <w:r>
        <w:t>transformed</w:t>
      </w:r>
      <w:r>
        <w:rPr>
          <w:spacing w:val="1"/>
        </w:rPr>
        <w:t xml:space="preserve"> </w:t>
      </w:r>
      <w:r>
        <w:t>abundance profiles of the various taxa in the gut microbiome (provided in the</w:t>
      </w:r>
      <w:r>
        <w:rPr>
          <w:spacing w:val="1"/>
        </w:rPr>
        <w:t xml:space="preserve"> </w:t>
      </w:r>
      <w:r>
        <w:t>file Assignment</w:t>
      </w:r>
      <w:bookmarkStart w:id="0" w:name="_GoBack"/>
      <w:bookmarkEnd w:id="0"/>
      <w:r>
        <w:t>_ClrTrans_Species.xlsx). You also have the metadata of these</w:t>
      </w:r>
      <w:r>
        <w:rPr>
          <w:spacing w:val="1"/>
        </w:rPr>
        <w:t xml:space="preserve"> </w:t>
      </w:r>
      <w:r>
        <w:t>patients which contains information pertaining to the Severity of the Covid-19</w:t>
      </w:r>
      <w:r>
        <w:rPr>
          <w:spacing w:val="1"/>
        </w:rPr>
        <w:t xml:space="preserve"> </w:t>
      </w:r>
      <w:r>
        <w:t>(ordinally arranged into three different groups in increasing order of severity</w:t>
      </w:r>
      <w:r>
        <w:rPr>
          <w:spacing w:val="1"/>
        </w:rPr>
        <w:t xml:space="preserve"> </w:t>
      </w:r>
      <w:r>
        <w:t>namely, mild, moderate and critical_severe (Assignment_Metadata.xlsx). You</w:t>
      </w:r>
      <w:r>
        <w:rPr>
          <w:spacing w:val="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convert</w:t>
      </w:r>
      <w:r>
        <w:rPr>
          <w:spacing w:val="-2"/>
        </w:rPr>
        <w:t xml:space="preserve"> </w:t>
      </w:r>
      <w:r>
        <w:t>these three</w:t>
      </w:r>
      <w:r>
        <w:rPr>
          <w:spacing w:val="-3"/>
        </w:rPr>
        <w:t xml:space="preserve"> </w:t>
      </w:r>
      <w:r>
        <w:t>numeric</w:t>
      </w:r>
      <w:r>
        <w:rPr>
          <w:spacing w:val="-1"/>
        </w:rPr>
        <w:t xml:space="preserve"> </w:t>
      </w:r>
      <w:r>
        <w:t>encodings of</w:t>
      </w:r>
      <w:r>
        <w:rPr>
          <w:spacing w:val="-1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3).</w:t>
      </w:r>
    </w:p>
    <w:p>
      <w:pPr>
        <w:pStyle w:val="5"/>
        <w:spacing w:before="158" w:line="259" w:lineRule="auto"/>
        <w:ind w:left="100" w:right="112"/>
      </w:pPr>
      <w:r>
        <w:t>Besides the Covid severity, you also have the metadata pertaining to the age,</w:t>
      </w:r>
      <w:r>
        <w:rPr>
          <w:spacing w:val="1"/>
        </w:rPr>
        <w:t xml:space="preserve"> </w:t>
      </w:r>
      <w:r>
        <w:t>gender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BMI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patients.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addition,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pertaining to 12 different co-morbidities: Hypertension (abbreviated as HTN),</w:t>
      </w:r>
      <w:r>
        <w:rPr>
          <w:spacing w:val="1"/>
        </w:rPr>
        <w:t xml:space="preserve"> </w:t>
      </w:r>
      <w:r>
        <w:t>Diabetes,</w:t>
      </w:r>
      <w:r>
        <w:rPr>
          <w:spacing w:val="1"/>
        </w:rPr>
        <w:t xml:space="preserve"> </w:t>
      </w:r>
      <w:r>
        <w:t>Respiratory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Heart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Renal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Liver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Malignancy,</w:t>
      </w:r>
      <w:r>
        <w:rPr>
          <w:spacing w:val="1"/>
        </w:rPr>
        <w:t xml:space="preserve"> </w:t>
      </w:r>
      <w:r>
        <w:t>Immunosuppressive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Obesity,</w:t>
      </w:r>
      <w:r>
        <w:rPr>
          <w:spacing w:val="1"/>
        </w:rPr>
        <w:t xml:space="preserve"> </w:t>
      </w:r>
      <w:r>
        <w:t>Neurological</w:t>
      </w:r>
      <w:r>
        <w:rPr>
          <w:spacing w:val="1"/>
        </w:rPr>
        <w:t xml:space="preserve"> </w:t>
      </w:r>
      <w:r>
        <w:t>Disease,</w:t>
      </w:r>
      <w:r>
        <w:rPr>
          <w:spacing w:val="1"/>
        </w:rPr>
        <w:t xml:space="preserve"> </w:t>
      </w:r>
      <w:r>
        <w:t>Metabolic</w:t>
      </w:r>
      <w:r>
        <w:rPr>
          <w:spacing w:val="1"/>
        </w:rPr>
        <w:t xml:space="preserve"> </w:t>
      </w:r>
      <w:r>
        <w:t>Disease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Cardiovascular</w:t>
      </w:r>
      <w:r>
        <w:rPr>
          <w:spacing w:val="1"/>
        </w:rPr>
        <w:t xml:space="preserve"> </w:t>
      </w:r>
      <w:r>
        <w:t>Disease.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co-</w:t>
      </w:r>
      <w:r>
        <w:rPr>
          <w:spacing w:val="1"/>
        </w:rPr>
        <w:t xml:space="preserve"> </w:t>
      </w:r>
      <w:r>
        <w:t>morbidities</w:t>
      </w:r>
      <w:r>
        <w:rPr>
          <w:spacing w:val="-2"/>
        </w:rPr>
        <w:t xml:space="preserve"> </w:t>
      </w:r>
      <w:r>
        <w:t>per</w:t>
      </w:r>
      <w:r>
        <w:rPr>
          <w:spacing w:val="-1"/>
        </w:rPr>
        <w:t xml:space="preserve"> </w:t>
      </w:r>
      <w:r>
        <w:t>patient</w:t>
      </w:r>
      <w:r>
        <w:rPr>
          <w:spacing w:val="-1"/>
        </w:rPr>
        <w:t xml:space="preserve"> </w:t>
      </w:r>
      <w:r>
        <w:t>is also indicated.</w:t>
      </w:r>
    </w:p>
    <w:p>
      <w:pPr>
        <w:pStyle w:val="5"/>
        <w:spacing w:before="157"/>
        <w:ind w:left="100" w:right="0"/>
      </w:pPr>
      <w:r>
        <w:t>You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 investigate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>
      <w:pPr>
        <w:pStyle w:val="7"/>
        <w:numPr>
          <w:ilvl w:val="0"/>
          <w:numId w:val="1"/>
        </w:numPr>
        <w:tabs>
          <w:tab w:val="left" w:pos="821"/>
        </w:tabs>
        <w:spacing w:before="189" w:after="0" w:line="259" w:lineRule="auto"/>
        <w:ind w:left="820" w:right="113" w:hanging="360"/>
        <w:jc w:val="both"/>
        <w:rPr>
          <w:sz w:val="28"/>
        </w:rPr>
      </w:pPr>
      <w:r>
        <w:rPr>
          <w:sz w:val="28"/>
        </w:rPr>
        <w:t>a. Is there a significant variation in the Evenness (Pielou Evenness) and</w:t>
      </w:r>
      <w:r>
        <w:rPr>
          <w:spacing w:val="1"/>
          <w:sz w:val="28"/>
        </w:rPr>
        <w:t xml:space="preserve"> </w:t>
      </w:r>
      <w:r>
        <w:rPr>
          <w:sz w:val="28"/>
        </w:rPr>
        <w:t>overall alpha diversity (both Richness and Evenness quantified by the</w:t>
      </w:r>
      <w:r>
        <w:rPr>
          <w:spacing w:val="1"/>
          <w:sz w:val="28"/>
        </w:rPr>
        <w:t xml:space="preserve"> </w:t>
      </w:r>
      <w:r>
        <w:rPr>
          <w:sz w:val="28"/>
        </w:rPr>
        <w:t>Shannon</w:t>
      </w:r>
      <w:r>
        <w:rPr>
          <w:spacing w:val="1"/>
          <w:sz w:val="28"/>
        </w:rPr>
        <w:t xml:space="preserve"> </w:t>
      </w:r>
      <w:r>
        <w:rPr>
          <w:sz w:val="28"/>
        </w:rPr>
        <w:t>Index)</w:t>
      </w:r>
      <w:r>
        <w:rPr>
          <w:spacing w:val="1"/>
          <w:sz w:val="28"/>
        </w:rPr>
        <w:t xml:space="preserve"> </w:t>
      </w:r>
      <w:r>
        <w:rPr>
          <w:sz w:val="28"/>
        </w:rPr>
        <w:t>between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patients</w:t>
      </w:r>
      <w:r>
        <w:rPr>
          <w:spacing w:val="1"/>
          <w:sz w:val="28"/>
        </w:rPr>
        <w:t xml:space="preserve"> </w:t>
      </w:r>
      <w:r>
        <w:rPr>
          <w:sz w:val="28"/>
        </w:rPr>
        <w:t>across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1"/>
          <w:sz w:val="28"/>
        </w:rPr>
        <w:t xml:space="preserve"> </w:t>
      </w:r>
      <w:r>
        <w:rPr>
          <w:sz w:val="28"/>
        </w:rPr>
        <w:t>severity</w:t>
      </w:r>
      <w:r>
        <w:rPr>
          <w:spacing w:val="1"/>
          <w:sz w:val="28"/>
        </w:rPr>
        <w:t xml:space="preserve"> </w:t>
      </w:r>
      <w:r>
        <w:rPr>
          <w:sz w:val="28"/>
        </w:rPr>
        <w:t>groups? Show the results as boxplots and indicate the appropriate tests</w:t>
      </w:r>
      <w:r>
        <w:rPr>
          <w:spacing w:val="1"/>
          <w:sz w:val="28"/>
        </w:rPr>
        <w:t xml:space="preserve"> </w:t>
      </w:r>
      <w:r>
        <w:rPr>
          <w:sz w:val="28"/>
        </w:rPr>
        <w:t>used.</w:t>
      </w:r>
    </w:p>
    <w:p>
      <w:pPr>
        <w:pStyle w:val="5"/>
        <w:spacing w:line="259" w:lineRule="auto"/>
      </w:pPr>
      <w:r>
        <w:t>b.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overall</w:t>
      </w:r>
      <w:r>
        <w:rPr>
          <w:spacing w:val="1"/>
        </w:rPr>
        <w:t xml:space="preserve"> </w:t>
      </w:r>
      <w:r>
        <w:t>abundance</w:t>
      </w:r>
      <w:r>
        <w:rPr>
          <w:spacing w:val="1"/>
        </w:rPr>
        <w:t xml:space="preserve"> </w:t>
      </w:r>
      <w:r>
        <w:t>pattern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microbiomes (beta-diversity) across the different severity groups. Show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Prinicipal</w:t>
      </w:r>
      <w:r>
        <w:rPr>
          <w:spacing w:val="1"/>
        </w:rPr>
        <w:t xml:space="preserve"> </w:t>
      </w:r>
      <w:r>
        <w:t>Component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Coordinate</w:t>
      </w:r>
      <w:r>
        <w:rPr>
          <w:spacing w:val="1"/>
        </w:rPr>
        <w:t xml:space="preserve"> </w:t>
      </w:r>
      <w:r>
        <w:t>Analysis plots and indicate the significance of separation. Which test</w:t>
      </w:r>
      <w:r>
        <w:rPr>
          <w:spacing w:val="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for this?</w:t>
      </w:r>
    </w:p>
    <w:p>
      <w:pPr>
        <w:pStyle w:val="5"/>
        <w:spacing w:line="259" w:lineRule="auto"/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28" w:after="0" w:line="240" w:lineRule="auto"/>
        <w:ind w:left="820" w:right="0" w:hanging="361"/>
        <w:jc w:val="both"/>
        <w:rPr>
          <w:sz w:val="28"/>
        </w:rPr>
      </w:pPr>
      <w:r>
        <w:rPr>
          <w:sz w:val="28"/>
        </w:rPr>
        <w:t>a.</w:t>
      </w:r>
      <w:r>
        <w:rPr>
          <w:spacing w:val="18"/>
          <w:sz w:val="28"/>
        </w:rPr>
        <w:t xml:space="preserve"> </w:t>
      </w:r>
      <w:r>
        <w:rPr>
          <w:sz w:val="28"/>
        </w:rPr>
        <w:t>Which</w:t>
      </w:r>
      <w:r>
        <w:rPr>
          <w:spacing w:val="16"/>
          <w:sz w:val="28"/>
        </w:rPr>
        <w:t xml:space="preserve"> </w:t>
      </w:r>
      <w:r>
        <w:rPr>
          <w:sz w:val="28"/>
        </w:rPr>
        <w:t>species</w:t>
      </w:r>
      <w:r>
        <w:rPr>
          <w:spacing w:val="18"/>
          <w:sz w:val="28"/>
        </w:rPr>
        <w:t xml:space="preserve"> </w:t>
      </w:r>
      <w:r>
        <w:rPr>
          <w:sz w:val="28"/>
        </w:rPr>
        <w:t>show</w:t>
      </w:r>
      <w:r>
        <w:rPr>
          <w:spacing w:val="18"/>
          <w:sz w:val="28"/>
        </w:rPr>
        <w:t xml:space="preserve"> </w:t>
      </w:r>
      <w:r>
        <w:rPr>
          <w:sz w:val="28"/>
        </w:rPr>
        <w:t>a</w:t>
      </w:r>
      <w:r>
        <w:rPr>
          <w:spacing w:val="18"/>
          <w:sz w:val="28"/>
        </w:rPr>
        <w:t xml:space="preserve"> </w:t>
      </w:r>
      <w:r>
        <w:rPr>
          <w:sz w:val="28"/>
        </w:rPr>
        <w:t>significant</w:t>
      </w:r>
      <w:r>
        <w:rPr>
          <w:spacing w:val="19"/>
          <w:sz w:val="28"/>
        </w:rPr>
        <w:t xml:space="preserve"> </w:t>
      </w:r>
      <w:r>
        <w:rPr>
          <w:sz w:val="28"/>
        </w:rPr>
        <w:t>(Benjamini-Hochberg</w:t>
      </w:r>
      <w:r>
        <w:rPr>
          <w:spacing w:val="19"/>
          <w:sz w:val="28"/>
        </w:rPr>
        <w:t xml:space="preserve"> </w:t>
      </w:r>
      <w:r>
        <w:rPr>
          <w:sz w:val="28"/>
        </w:rPr>
        <w:t>corrected</w:t>
      </w:r>
      <w:r>
        <w:rPr>
          <w:spacing w:val="16"/>
          <w:sz w:val="28"/>
        </w:rPr>
        <w:t xml:space="preserve"> </w:t>
      </w:r>
      <w:r>
        <w:rPr>
          <w:sz w:val="28"/>
        </w:rPr>
        <w:t>FDR</w:t>
      </w:r>
    </w:p>
    <w:p>
      <w:pPr>
        <w:pStyle w:val="5"/>
        <w:spacing w:before="25" w:line="259" w:lineRule="auto"/>
        <w:ind w:right="114"/>
      </w:pPr>
      <w:r>
        <w:t>&lt;=</w:t>
      </w:r>
      <w:r>
        <w:rPr>
          <w:spacing w:val="1"/>
        </w:rPr>
        <w:t xml:space="preserve"> </w:t>
      </w:r>
      <w:r>
        <w:t>0.1)</w:t>
      </w:r>
      <w:r>
        <w:rPr>
          <w:spacing w:val="1"/>
        </w:rPr>
        <w:t xml:space="preserve"> </w:t>
      </w:r>
      <w:r>
        <w:t>association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Covid-19</w:t>
      </w:r>
      <w:r>
        <w:rPr>
          <w:spacing w:val="1"/>
        </w:rPr>
        <w:t xml:space="preserve"> </w:t>
      </w:r>
      <w:r>
        <w:t>severity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confounders?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species</w:t>
      </w:r>
      <w:r>
        <w:rPr>
          <w:spacing w:val="1"/>
        </w:rPr>
        <w:t xml:space="preserve"> </w:t>
      </w:r>
      <w:r>
        <w:t>show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significant</w:t>
      </w:r>
      <w:r>
        <w:rPr>
          <w:spacing w:val="1"/>
        </w:rPr>
        <w:t xml:space="preserve"> </w:t>
      </w:r>
      <w:r>
        <w:t>(Benjamini-Hochberg</w:t>
      </w:r>
      <w:r>
        <w:rPr>
          <w:spacing w:val="1"/>
        </w:rPr>
        <w:t xml:space="preserve"> </w:t>
      </w:r>
      <w:r>
        <w:t>corrected FDR &lt;= 0.1) association with Covid-19 severity after adjusting</w:t>
      </w:r>
      <w:r>
        <w:rPr>
          <w:spacing w:val="1"/>
        </w:rPr>
        <w:t xml:space="preserve"> </w:t>
      </w:r>
      <w:r>
        <w:t>for age, BMI, gender and total number of comorbidities? Take only those</w:t>
      </w:r>
      <w:r>
        <w:rPr>
          <w:spacing w:val="-6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spacing w:val="-1"/>
        </w:rPr>
        <w:t xml:space="preserve"> </w:t>
      </w:r>
      <w:r>
        <w:t>5%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samples.</w:t>
      </w:r>
    </w:p>
    <w:p>
      <w:pPr>
        <w:spacing w:after="0"/>
        <w:sectPr>
          <w:type w:val="continuous"/>
          <w:pgSz w:w="11910" w:h="16840"/>
          <w:pgMar w:top="1400" w:right="1320" w:bottom="280" w:left="134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23" w:after="0" w:line="259" w:lineRule="auto"/>
        <w:ind w:left="820" w:right="113" w:hanging="360"/>
        <w:jc w:val="both"/>
        <w:rPr>
          <w:sz w:val="28"/>
        </w:rPr>
      </w:pPr>
      <w:r>
        <w:rPr>
          <w:sz w:val="28"/>
        </w:rPr>
        <w:t>Take all metadata columns, Age, Gender, BMI, WHO Severity, the total</w:t>
      </w:r>
      <w:r>
        <w:rPr>
          <w:spacing w:val="1"/>
          <w:sz w:val="28"/>
        </w:rPr>
        <w:t xml:space="preserve"> </w:t>
      </w:r>
      <w:r>
        <w:rPr>
          <w:sz w:val="28"/>
        </w:rPr>
        <w:t>number of comorbidities and the metadata pertaining to the presence of</w:t>
      </w:r>
      <w:r>
        <w:rPr>
          <w:spacing w:val="-61"/>
          <w:sz w:val="28"/>
        </w:rPr>
        <w:t xml:space="preserve"> </w:t>
      </w:r>
      <w:r>
        <w:rPr>
          <w:sz w:val="28"/>
        </w:rPr>
        <w:t>each of the 12 co-morbidities. Compute the association of the overall gut</w:t>
      </w:r>
      <w:r>
        <w:rPr>
          <w:spacing w:val="-61"/>
          <w:sz w:val="28"/>
        </w:rPr>
        <w:t xml:space="preserve"> </w:t>
      </w:r>
      <w:r>
        <w:rPr>
          <w:sz w:val="28"/>
        </w:rPr>
        <w:t>microbiome</w:t>
      </w:r>
      <w:r>
        <w:rPr>
          <w:spacing w:val="-12"/>
          <w:sz w:val="28"/>
        </w:rPr>
        <w:t xml:space="preserve"> </w:t>
      </w:r>
      <w:r>
        <w:rPr>
          <w:sz w:val="28"/>
        </w:rPr>
        <w:t>composition</w:t>
      </w:r>
      <w:r>
        <w:rPr>
          <w:spacing w:val="-13"/>
          <w:sz w:val="28"/>
        </w:rPr>
        <w:t xml:space="preserve"> </w:t>
      </w:r>
      <w:r>
        <w:rPr>
          <w:sz w:val="28"/>
        </w:rPr>
        <w:t>with</w:t>
      </w:r>
      <w:r>
        <w:rPr>
          <w:spacing w:val="-12"/>
          <w:sz w:val="28"/>
        </w:rPr>
        <w:t xml:space="preserve"> </w:t>
      </w:r>
      <w:r>
        <w:rPr>
          <w:sz w:val="28"/>
        </w:rPr>
        <w:t>each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these</w:t>
      </w:r>
      <w:r>
        <w:rPr>
          <w:spacing w:val="-11"/>
          <w:sz w:val="28"/>
        </w:rPr>
        <w:t xml:space="preserve"> </w:t>
      </w:r>
      <w:r>
        <w:rPr>
          <w:sz w:val="28"/>
        </w:rPr>
        <w:t>metadata.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tests</w:t>
      </w:r>
      <w:r>
        <w:rPr>
          <w:spacing w:val="-9"/>
          <w:sz w:val="28"/>
        </w:rPr>
        <w:t xml:space="preserve"> </w:t>
      </w:r>
      <w:r>
        <w:rPr>
          <w:sz w:val="28"/>
        </w:rPr>
        <w:t>do</w:t>
      </w:r>
      <w:r>
        <w:rPr>
          <w:spacing w:val="-11"/>
          <w:sz w:val="28"/>
        </w:rPr>
        <w:t xml:space="preserve"> </w:t>
      </w:r>
      <w:r>
        <w:rPr>
          <w:sz w:val="28"/>
        </w:rPr>
        <w:t>we</w:t>
      </w:r>
      <w:r>
        <w:rPr>
          <w:spacing w:val="-61"/>
          <w:sz w:val="28"/>
        </w:rPr>
        <w:t xml:space="preserve"> </w:t>
      </w:r>
      <w:r>
        <w:rPr>
          <w:sz w:val="28"/>
        </w:rPr>
        <w:t>use for that? Arrange the metadata in decreasing order of association</w:t>
      </w:r>
      <w:r>
        <w:rPr>
          <w:spacing w:val="1"/>
          <w:sz w:val="28"/>
        </w:rPr>
        <w:t xml:space="preserve"> </w:t>
      </w:r>
      <w:r>
        <w:rPr>
          <w:sz w:val="28"/>
        </w:rPr>
        <w:t>with the overall gut microbiome composition. Which metadata</w:t>
      </w:r>
      <w:r>
        <w:rPr>
          <w:spacing w:val="1"/>
          <w:sz w:val="28"/>
        </w:rPr>
        <w:t xml:space="preserve"> </w:t>
      </w:r>
      <w:r>
        <w:rPr>
          <w:sz w:val="28"/>
        </w:rPr>
        <w:t>show</w:t>
      </w:r>
      <w:r>
        <w:rPr>
          <w:spacing w:val="1"/>
          <w:sz w:val="28"/>
        </w:rPr>
        <w:t xml:space="preserve"> </w:t>
      </w:r>
      <w:r>
        <w:rPr>
          <w:sz w:val="28"/>
        </w:rPr>
        <w:t>significant</w:t>
      </w:r>
      <w:r>
        <w:rPr>
          <w:spacing w:val="-3"/>
          <w:sz w:val="28"/>
        </w:rPr>
        <w:t xml:space="preserve"> </w:t>
      </w:r>
      <w:r>
        <w:rPr>
          <w:sz w:val="28"/>
        </w:rPr>
        <w:t>association</w:t>
      </w:r>
      <w:r>
        <w:rPr>
          <w:spacing w:val="-1"/>
          <w:sz w:val="28"/>
        </w:rPr>
        <w:t xml:space="preserve"> </w:t>
      </w:r>
      <w:r>
        <w:rPr>
          <w:sz w:val="28"/>
        </w:rPr>
        <w:t>(P &lt;=</w:t>
      </w:r>
      <w:r>
        <w:rPr>
          <w:spacing w:val="-2"/>
          <w:sz w:val="28"/>
        </w:rPr>
        <w:t xml:space="preserve"> </w:t>
      </w:r>
      <w:r>
        <w:rPr>
          <w:sz w:val="28"/>
        </w:rPr>
        <w:t>0.05)</w:t>
      </w:r>
    </w:p>
    <w:p>
      <w:pPr>
        <w:pStyle w:val="7"/>
        <w:numPr>
          <w:numId w:val="0"/>
        </w:numPr>
        <w:tabs>
          <w:tab w:val="left" w:pos="821"/>
        </w:tabs>
        <w:spacing w:before="23" w:after="0" w:line="259" w:lineRule="auto"/>
        <w:ind w:left="460" w:leftChars="0" w:right="113" w:rightChars="0"/>
        <w:jc w:val="both"/>
        <w:rPr>
          <w:sz w:val="28"/>
        </w:rPr>
      </w:pPr>
    </w:p>
    <w:p>
      <w:pPr>
        <w:pStyle w:val="7"/>
        <w:numPr>
          <w:ilvl w:val="0"/>
          <w:numId w:val="1"/>
        </w:numPr>
        <w:tabs>
          <w:tab w:val="left" w:pos="821"/>
        </w:tabs>
        <w:spacing w:before="28" w:after="0" w:line="259" w:lineRule="auto"/>
        <w:ind w:left="820" w:right="113" w:hanging="360"/>
        <w:jc w:val="both"/>
        <w:rPr>
          <w:sz w:val="28"/>
        </w:rPr>
      </w:pPr>
      <w:r>
        <w:rPr>
          <w:sz w:val="28"/>
        </w:rPr>
        <w:t>Investigate the possibility of predicting WHO-based Covid-19 Severity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using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species-level</w:t>
      </w:r>
      <w:r>
        <w:rPr>
          <w:spacing w:val="-16"/>
          <w:sz w:val="28"/>
        </w:rPr>
        <w:t xml:space="preserve"> </w:t>
      </w:r>
      <w:r>
        <w:rPr>
          <w:sz w:val="28"/>
        </w:rPr>
        <w:t>gut</w:t>
      </w:r>
      <w:r>
        <w:rPr>
          <w:spacing w:val="-15"/>
          <w:sz w:val="28"/>
        </w:rPr>
        <w:t xml:space="preserve"> </w:t>
      </w:r>
      <w:r>
        <w:rPr>
          <w:sz w:val="28"/>
        </w:rPr>
        <w:t>microbiome</w:t>
      </w:r>
      <w:r>
        <w:rPr>
          <w:spacing w:val="-16"/>
          <w:sz w:val="28"/>
        </w:rPr>
        <w:t xml:space="preserve"> </w:t>
      </w:r>
      <w:r>
        <w:rPr>
          <w:sz w:val="28"/>
        </w:rPr>
        <w:t>profile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7"/>
          <w:sz w:val="28"/>
        </w:rPr>
        <w:t xml:space="preserve"> </w:t>
      </w:r>
      <w:r>
        <w:rPr>
          <w:sz w:val="28"/>
        </w:rPr>
        <w:t>specific</w:t>
      </w:r>
      <w:r>
        <w:rPr>
          <w:spacing w:val="-15"/>
          <w:sz w:val="28"/>
        </w:rPr>
        <w:t xml:space="preserve"> </w:t>
      </w:r>
      <w:r>
        <w:rPr>
          <w:sz w:val="28"/>
        </w:rPr>
        <w:t>metadata:</w:t>
      </w:r>
      <w:r>
        <w:rPr>
          <w:spacing w:val="-16"/>
          <w:sz w:val="28"/>
        </w:rPr>
        <w:t xml:space="preserve"> </w:t>
      </w:r>
      <w:r>
        <w:rPr>
          <w:sz w:val="28"/>
        </w:rPr>
        <w:t>Age,</w:t>
      </w:r>
      <w:r>
        <w:rPr>
          <w:spacing w:val="-61"/>
          <w:sz w:val="28"/>
        </w:rPr>
        <w:t xml:space="preserve"> </w:t>
      </w:r>
      <w:r>
        <w:rPr>
          <w:sz w:val="28"/>
        </w:rPr>
        <w:t>BMI,</w:t>
      </w:r>
      <w:r>
        <w:rPr>
          <w:spacing w:val="-13"/>
          <w:sz w:val="28"/>
        </w:rPr>
        <w:t xml:space="preserve"> </w:t>
      </w:r>
      <w:r>
        <w:rPr>
          <w:sz w:val="28"/>
        </w:rPr>
        <w:t>Gender</w:t>
      </w:r>
      <w:r>
        <w:rPr>
          <w:spacing w:val="-12"/>
          <w:sz w:val="28"/>
        </w:rPr>
        <w:t xml:space="preserve"> </w:t>
      </w:r>
      <w:r>
        <w:rPr>
          <w:sz w:val="28"/>
        </w:rPr>
        <w:t>and</w:t>
      </w:r>
      <w:r>
        <w:rPr>
          <w:spacing w:val="-13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total</w:t>
      </w:r>
      <w:r>
        <w:rPr>
          <w:spacing w:val="-12"/>
          <w:sz w:val="28"/>
        </w:rPr>
        <w:t xml:space="preserve"> </w:t>
      </w:r>
      <w:r>
        <w:rPr>
          <w:sz w:val="28"/>
        </w:rPr>
        <w:t>number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comorbidities.</w:t>
      </w:r>
      <w:r>
        <w:rPr>
          <w:spacing w:val="-10"/>
          <w:sz w:val="28"/>
        </w:rPr>
        <w:t xml:space="preserve"> </w:t>
      </w:r>
      <w:r>
        <w:rPr>
          <w:sz w:val="28"/>
        </w:rPr>
        <w:t>Compare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3"/>
          <w:sz w:val="28"/>
        </w:rPr>
        <w:t xml:space="preserve"> </w:t>
      </w:r>
      <w:r>
        <w:rPr>
          <w:sz w:val="28"/>
        </w:rPr>
        <w:t>relative</w:t>
      </w:r>
      <w:r>
        <w:rPr>
          <w:spacing w:val="-60"/>
          <w:sz w:val="28"/>
        </w:rPr>
        <w:t xml:space="preserve"> </w:t>
      </w:r>
      <w:r>
        <w:rPr>
          <w:sz w:val="28"/>
        </w:rPr>
        <w:t>classification accuracy obtained using the three machine-learning based</w:t>
      </w:r>
      <w:r>
        <w:rPr>
          <w:spacing w:val="1"/>
          <w:sz w:val="28"/>
        </w:rPr>
        <w:t xml:space="preserve"> </w:t>
      </w:r>
      <w:r>
        <w:rPr>
          <w:sz w:val="28"/>
        </w:rPr>
        <w:t>classifiers:</w:t>
      </w:r>
      <w:r>
        <w:rPr>
          <w:spacing w:val="1"/>
          <w:sz w:val="28"/>
        </w:rPr>
        <w:t xml:space="preserve"> </w:t>
      </w:r>
      <w:r>
        <w:rPr>
          <w:sz w:val="28"/>
        </w:rPr>
        <w:t>Random</w:t>
      </w:r>
      <w:r>
        <w:rPr>
          <w:spacing w:val="1"/>
          <w:sz w:val="28"/>
        </w:rPr>
        <w:t xml:space="preserve"> </w:t>
      </w:r>
      <w:r>
        <w:rPr>
          <w:sz w:val="28"/>
        </w:rPr>
        <w:t>Forest,</w:t>
      </w:r>
      <w:r>
        <w:rPr>
          <w:spacing w:val="1"/>
          <w:sz w:val="28"/>
        </w:rPr>
        <w:t xml:space="preserve"> </w:t>
      </w:r>
      <w:r>
        <w:rPr>
          <w:sz w:val="28"/>
        </w:rPr>
        <w:t>Support</w:t>
      </w:r>
      <w:r>
        <w:rPr>
          <w:spacing w:val="1"/>
          <w:sz w:val="28"/>
        </w:rPr>
        <w:t xml:space="preserve"> </w:t>
      </w:r>
      <w:r>
        <w:rPr>
          <w:sz w:val="28"/>
        </w:rPr>
        <w:t>Vector</w:t>
      </w:r>
      <w:r>
        <w:rPr>
          <w:spacing w:val="1"/>
          <w:sz w:val="28"/>
        </w:rPr>
        <w:t xml:space="preserve"> </w:t>
      </w:r>
      <w:r>
        <w:rPr>
          <w:sz w:val="28"/>
        </w:rPr>
        <w:t>Machines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k-Nearest</w:t>
      </w:r>
      <w:r>
        <w:rPr>
          <w:spacing w:val="1"/>
          <w:sz w:val="28"/>
        </w:rPr>
        <w:t xml:space="preserve"> </w:t>
      </w:r>
      <w:r>
        <w:rPr>
          <w:sz w:val="28"/>
        </w:rPr>
        <w:t>Neighbors.</w:t>
      </w:r>
      <w:r>
        <w:rPr>
          <w:spacing w:val="-2"/>
          <w:sz w:val="28"/>
        </w:rPr>
        <w:t xml:space="preserve"> </w:t>
      </w:r>
      <w:r>
        <w:rPr>
          <w:sz w:val="28"/>
        </w:rPr>
        <w:t>Identify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top</w:t>
      </w:r>
      <w:r>
        <w:rPr>
          <w:spacing w:val="-3"/>
          <w:sz w:val="28"/>
        </w:rPr>
        <w:t xml:space="preserve"> </w:t>
      </w:r>
      <w:r>
        <w:rPr>
          <w:sz w:val="28"/>
        </w:rPr>
        <w:t>50</w:t>
      </w:r>
      <w:r>
        <w:rPr>
          <w:spacing w:val="-2"/>
          <w:sz w:val="28"/>
        </w:rPr>
        <w:t xml:space="preserve"> </w:t>
      </w:r>
      <w:r>
        <w:rPr>
          <w:sz w:val="28"/>
        </w:rPr>
        <w:t>predictive</w:t>
      </w:r>
      <w:r>
        <w:rPr>
          <w:spacing w:val="-1"/>
          <w:sz w:val="28"/>
        </w:rPr>
        <w:t xml:space="preserve"> </w:t>
      </w:r>
      <w:r>
        <w:rPr>
          <w:sz w:val="28"/>
        </w:rPr>
        <w:t>features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this scheme.</w:t>
      </w:r>
    </w:p>
    <w:p>
      <w:pPr>
        <w:pStyle w:val="5"/>
        <w:spacing w:line="259" w:lineRule="auto"/>
        <w:ind w:right="116"/>
      </w:pPr>
      <w:r>
        <w:t>First investigate the classification performance on the three different</w:t>
      </w:r>
      <w:r>
        <w:rPr>
          <w:spacing w:val="1"/>
        </w:rPr>
        <w:t xml:space="preserve"> </w:t>
      </w:r>
      <w:r>
        <w:t>groups. Then investigate the classification performance only between</w:t>
      </w:r>
      <w:r>
        <w:rPr>
          <w:spacing w:val="1"/>
        </w:rPr>
        <w:t xml:space="preserve"> </w:t>
      </w:r>
      <w:r>
        <w:t>mild</w:t>
      </w:r>
      <w:r>
        <w:rPr>
          <w:spacing w:val="-3"/>
        </w:rPr>
        <w:t xml:space="preserve"> </w:t>
      </w:r>
      <w:r>
        <w:t>and critical_severe</w:t>
      </w:r>
      <w:r>
        <w:rPr>
          <w:spacing w:val="-2"/>
        </w:rPr>
        <w:t xml:space="preserve"> </w:t>
      </w:r>
      <w:r>
        <w:t>groups.</w:t>
      </w:r>
    </w:p>
    <w:p>
      <w:pPr>
        <w:pStyle w:val="2"/>
        <w:spacing w:line="338" w:lineRule="exact"/>
      </w:pPr>
    </w:p>
    <w:sectPr>
      <w:pgSz w:w="11910" w:h="16840"/>
      <w:pgMar w:top="140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F730C4"/>
    <w:multiLevelType w:val="multilevel"/>
    <w:tmpl w:val="F5F730C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C7F9A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820"/>
      <w:jc w:val="both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820" w:right="113"/>
      <w:jc w:val="both"/>
    </w:pPr>
    <w:rPr>
      <w:rFonts w:ascii="Calibri" w:hAnsi="Calibri" w:eastAsia="Calibri" w:cs="Calibri"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28"/>
      <w:ind w:left="820" w:right="113" w:hanging="360"/>
      <w:jc w:val="both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Office_5.2.1.7924_F1E327BC-269C-435d-A152-05C5408002CA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2023-06-06T10:16:00Z</dcterms:created>
  <dc:creator>91969</dc:creator>
  <cp:lastModifiedBy>anandr</cp:lastModifiedBy>
  <dcterms:modified xsi:type="dcterms:W3CDTF">2023-06-06T10:17:48Z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2023-06-06T00:00:00Z</vt:filetime>
  </property>
  <property fmtid="{D5CDD505-2E9C-101B-9397-08002B2CF9AE}" pid="5" name="KSOProductBuildVer">
    <vt:lpwstr>1033-5.2.1.7924</vt:lpwstr>
  </property>
</Properties>
</file>