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ntrol-valve-operational-manual"/>
      <w:r>
        <w:t xml:space="preserve">Control Valve Operational Manual</w:t>
      </w:r>
      <w:bookmarkEnd w:id="20"/>
    </w:p>
    <w:p>
      <w:pPr>
        <w:pStyle w:val="FirstParagraph"/>
      </w:pPr>
      <w:r>
        <w:rPr>
          <w:b/>
        </w:rPr>
        <w:t xml:space="preserve">Equipment ID:</w:t>
      </w:r>
      <w:r>
        <w:t xml:space="preserve"> </w:t>
      </w:r>
      <w:r>
        <w:t xml:space="preserve">38549</w:t>
      </w:r>
      <w:r>
        <w:br/>
      </w:r>
      <w:r>
        <w:rPr>
          <w:b/>
        </w:rPr>
        <w:t xml:space="preserve">Revision Date:</w:t>
      </w:r>
      <w:r>
        <w:t xml:space="preserve"> </w:t>
      </w:r>
      <w:r>
        <w:t xml:space="preserve">2025-07-02</w:t>
      </w:r>
      <w:r>
        <w:br/>
      </w:r>
      <w:r>
        <w:rPr>
          <w:b/>
        </w:rPr>
        <w:t xml:space="preserve">Authorized By:</w:t>
      </w:r>
      <w:r>
        <w:t xml:space="preserve"> </w:t>
      </w:r>
      <w:r>
        <w:t xml:space="preserve">Compliance Officer Maria Singh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quipment-specifications"/>
      <w:r>
        <w:t xml:space="preserve">1. Equipment Specifications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p>
            <w:pPr>
              <w:pStyle w:val="Compact"/>
              <w:jc w:val="left"/>
            </w:pPr>
            <w:r>
              <w:t xml:space="preserve">FlowMaster Technologies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FM-CV-200X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2-inch (DN50)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Pressure Rating</w:t>
            </w:r>
          </w:p>
        </w:tc>
        <w:tc>
          <w:p>
            <w:pPr>
              <w:pStyle w:val="Compact"/>
              <w:jc w:val="left"/>
            </w:pPr>
            <w:r>
              <w:t xml:space="preserve">300 PSI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Temperature Range</w:t>
            </w:r>
          </w:p>
        </w:tc>
        <w:tc>
          <w:p>
            <w:pPr>
              <w:pStyle w:val="Compact"/>
              <w:jc w:val="left"/>
            </w:pPr>
            <w:r>
              <w:t xml:space="preserve">-20°C to 180°C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Rate</w:t>
            </w:r>
          </w:p>
        </w:tc>
        <w:tc>
          <w:p>
            <w:pPr>
              <w:pStyle w:val="Compact"/>
              <w:jc w:val="left"/>
            </w:pPr>
            <w:r>
              <w:t xml:space="preserve">50–1200 L/min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chematic-diagram"/>
      <w:r>
        <w:t xml:space="preserve">2. Schematic Diagram</w:t>
      </w:r>
      <w:bookmarkEnd w:id="22"/>
    </w:p>
    <w:p>
      <w:pPr>
        <w:pStyle w:val="FirstParagraph"/>
      </w:pPr>
      <w:r>
        <w:t xml:space="preserve">[DIAGRAM: 0]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perating-procedures"/>
      <w:r>
        <w:t xml:space="preserve">3. Operating Procedures</w:t>
      </w:r>
      <w:bookmarkEnd w:id="23"/>
    </w:p>
    <w:p>
      <w:pPr>
        <w:pStyle w:val="Heading3"/>
      </w:pPr>
      <w:bookmarkStart w:id="24" w:name="startup-sequence"/>
      <w:r>
        <w:t xml:space="preserve">3.1 Startup Sequence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Pre-Startup Checks</w:t>
      </w:r>
    </w:p>
    <w:p>
      <w:pPr>
        <w:numPr>
          <w:ilvl w:val="1"/>
          <w:numId w:val="1002"/>
        </w:numPr>
        <w:pStyle w:val="Compact"/>
      </w:pPr>
      <w:r>
        <w:t xml:space="preserve">Verify that all maintenance activities are complete and documented.</w:t>
      </w:r>
    </w:p>
    <w:p>
      <w:pPr>
        <w:numPr>
          <w:ilvl w:val="1"/>
          <w:numId w:val="1002"/>
        </w:numPr>
        <w:pStyle w:val="Compact"/>
      </w:pPr>
      <w:r>
        <w:t xml:space="preserve">Ensure the valve is in the</w:t>
      </w:r>
      <w:r>
        <w:t xml:space="preserve"> </w:t>
      </w:r>
      <w:r>
        <w:t xml:space="preserve">‘</w:t>
      </w:r>
      <w:r>
        <w:t xml:space="preserve">CLOSED</w:t>
      </w:r>
      <w:r>
        <w:t xml:space="preserve">’</w:t>
      </w:r>
      <w:r>
        <w:t xml:space="preserve"> </w:t>
      </w:r>
      <w:r>
        <w:t xml:space="preserve">position.</w:t>
      </w:r>
    </w:p>
    <w:p>
      <w:pPr>
        <w:numPr>
          <w:ilvl w:val="1"/>
          <w:numId w:val="1002"/>
        </w:numPr>
        <w:pStyle w:val="Compact"/>
      </w:pPr>
      <w:r>
        <w:t xml:space="preserve">Confirm that upstream and downstream isolation valves are closed.</w:t>
      </w:r>
    </w:p>
    <w:p>
      <w:pPr>
        <w:numPr>
          <w:ilvl w:val="1"/>
          <w:numId w:val="1002"/>
        </w:numPr>
        <w:pStyle w:val="Compact"/>
      </w:pPr>
      <w:r>
        <w:t xml:space="preserve">Inspect for visible leaks or damage.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System Preparation</w:t>
      </w:r>
    </w:p>
    <w:p>
      <w:pPr>
        <w:numPr>
          <w:ilvl w:val="1"/>
          <w:numId w:val="1003"/>
        </w:numPr>
        <w:pStyle w:val="Compact"/>
      </w:pPr>
      <w:r>
        <w:t xml:space="preserve">Don required PPE (see Section 5).</w:t>
      </w:r>
    </w:p>
    <w:p>
      <w:pPr>
        <w:numPr>
          <w:ilvl w:val="1"/>
          <w:numId w:val="1003"/>
        </w:numPr>
        <w:pStyle w:val="Compact"/>
      </w:pPr>
      <w:r>
        <w:t xml:space="preserve">Remove lockout/tagout devices if present (see Section 5).</w:t>
      </w:r>
    </w:p>
    <w:p>
      <w:pPr>
        <w:numPr>
          <w:ilvl w:val="1"/>
          <w:numId w:val="1003"/>
        </w:numPr>
        <w:pStyle w:val="Compact"/>
      </w:pPr>
      <w:r>
        <w:t xml:space="preserve">Open upstream isolation valve slowly to pressurize the line.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Valve Activation</w:t>
      </w:r>
    </w:p>
    <w:p>
      <w:pPr>
        <w:numPr>
          <w:ilvl w:val="1"/>
          <w:numId w:val="1004"/>
        </w:numPr>
        <w:pStyle w:val="Compact"/>
      </w:pPr>
      <w:r>
        <w:t xml:space="preserve">Set control system to</w:t>
      </w:r>
      <w:r>
        <w:t xml:space="preserve"> </w:t>
      </w:r>
      <w:r>
        <w:t xml:space="preserve">‘</w:t>
      </w:r>
      <w:r>
        <w:t xml:space="preserve">Manual</w:t>
      </w:r>
      <w:r>
        <w:t xml:space="preserve">’</w:t>
      </w:r>
      <w:r>
        <w:t xml:space="preserve"> </w:t>
      </w:r>
      <w:r>
        <w:t xml:space="preserve">mode.</w:t>
      </w:r>
    </w:p>
    <w:p>
      <w:pPr>
        <w:numPr>
          <w:ilvl w:val="1"/>
          <w:numId w:val="1004"/>
        </w:numPr>
        <w:pStyle w:val="Compact"/>
      </w:pPr>
      <w:r>
        <w:t xml:space="preserve">Gradually open the control valve to 10% using the HMI (Human-Machine Interface).</w:t>
      </w:r>
    </w:p>
    <w:p>
      <w:pPr>
        <w:numPr>
          <w:ilvl w:val="1"/>
          <w:numId w:val="1004"/>
        </w:numPr>
        <w:pStyle w:val="Compact"/>
      </w:pPr>
      <w:r>
        <w:t xml:space="preserve">Observe initial sensor readings: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Inlet Pressure:</w:t>
      </w:r>
      <w:r>
        <w:t xml:space="preserve"> </w:t>
      </w:r>
      <w:r>
        <w:t xml:space="preserve">50–300 PSI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Outlet Pressure:</w:t>
      </w:r>
      <w:r>
        <w:t xml:space="preserve"> </w:t>
      </w:r>
      <w:r>
        <w:t xml:space="preserve">0–250 PSI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Flow Rate:</w:t>
      </w:r>
      <w:r>
        <w:t xml:space="preserve"> </w:t>
      </w:r>
      <w:r>
        <w:t xml:space="preserve">50–1200 L/min</w:t>
      </w:r>
    </w:p>
    <w:p>
      <w:pPr>
        <w:numPr>
          <w:ilvl w:val="1"/>
          <w:numId w:val="1004"/>
        </w:numPr>
        <w:pStyle w:val="Compact"/>
      </w:pPr>
      <w:r>
        <w:t xml:space="preserve">If readings are within acceptable ranges, incrementally open the valve to the desired setpoint.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Transition to Automatic Control</w:t>
      </w:r>
    </w:p>
    <w:p>
      <w:pPr>
        <w:numPr>
          <w:ilvl w:val="1"/>
          <w:numId w:val="1006"/>
        </w:numPr>
        <w:pStyle w:val="Compact"/>
      </w:pPr>
      <w:r>
        <w:t xml:space="preserve">Switch control system to</w:t>
      </w:r>
      <w:r>
        <w:t xml:space="preserve"> </w:t>
      </w:r>
      <w:r>
        <w:t xml:space="preserve">‘</w:t>
      </w:r>
      <w:r>
        <w:t xml:space="preserve">Automatic</w:t>
      </w:r>
      <w:r>
        <w:t xml:space="preserve">’</w:t>
      </w:r>
      <w:r>
        <w:t xml:space="preserve"> </w:t>
      </w:r>
      <w:r>
        <w:t xml:space="preserve">mode.</w:t>
      </w:r>
    </w:p>
    <w:p>
      <w:pPr>
        <w:numPr>
          <w:ilvl w:val="1"/>
          <w:numId w:val="1006"/>
        </w:numPr>
        <w:pStyle w:val="Compact"/>
      </w:pPr>
      <w:r>
        <w:t xml:space="preserve">Monitor for stable operation for at least 5 minutes.</w:t>
      </w:r>
    </w:p>
    <w:p>
      <w:pPr>
        <w:pStyle w:val="Heading3"/>
      </w:pPr>
      <w:bookmarkStart w:id="25" w:name="normal-operation-monitoring"/>
      <w:r>
        <w:t xml:space="preserve">3.2 Normal Operation Monitoring</w:t>
      </w:r>
      <w:bookmarkEnd w:id="2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Key Parameters &amp; Acceptable Ranges: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Inlet Pressure:</w:t>
      </w:r>
      <w:r>
        <w:t xml:space="preserve"> </w:t>
      </w:r>
      <w:r>
        <w:t xml:space="preserve">50–300 PSI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Outlet Pressure:</w:t>
      </w:r>
      <w:r>
        <w:t xml:space="preserve"> </w:t>
      </w:r>
      <w:r>
        <w:t xml:space="preserve">0–250 PSI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Valve Position:</w:t>
      </w:r>
      <w:r>
        <w:t xml:space="preserve"> </w:t>
      </w:r>
      <w:r>
        <w:t xml:space="preserve">0–100% (as per process demand)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Flow Rate:</w:t>
      </w:r>
      <w:r>
        <w:t xml:space="preserve"> </w:t>
      </w:r>
      <w:r>
        <w:t xml:space="preserve">50–1200 L/min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Temperature:</w:t>
      </w:r>
      <w:r>
        <w:t xml:space="preserve"> </w:t>
      </w:r>
      <w:r>
        <w:t xml:space="preserve">-20°C to 180°C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Actions:</w:t>
      </w:r>
    </w:p>
    <w:p>
      <w:pPr>
        <w:numPr>
          <w:ilvl w:val="1"/>
          <w:numId w:val="1009"/>
        </w:numPr>
        <w:pStyle w:val="Compact"/>
      </w:pPr>
      <w:r>
        <w:t xml:space="preserve">Check for abnormal noises, vibrations, or leaks.</w:t>
      </w:r>
    </w:p>
    <w:p>
      <w:pPr>
        <w:numPr>
          <w:ilvl w:val="1"/>
          <w:numId w:val="1009"/>
        </w:numPr>
        <w:pStyle w:val="Compact"/>
      </w:pPr>
      <w:r>
        <w:t xml:space="preserve">Confirm actuator and positioner feedback match control signals.</w:t>
      </w:r>
    </w:p>
    <w:p>
      <w:pPr>
        <w:numPr>
          <w:ilvl w:val="1"/>
          <w:numId w:val="1009"/>
        </w:numPr>
        <w:pStyle w:val="Compact"/>
      </w:pPr>
      <w:r>
        <w:t xml:space="preserve">Log readings every 2 hours.</w:t>
      </w:r>
    </w:p>
    <w:p>
      <w:pPr>
        <w:pStyle w:val="Heading3"/>
      </w:pPr>
      <w:bookmarkStart w:id="26" w:name="shutdown-procedure"/>
      <w:r>
        <w:t xml:space="preserve">3.3 Shutdown Procedure</w:t>
      </w:r>
      <w:bookmarkEnd w:id="26"/>
    </w:p>
    <w:p>
      <w:pPr>
        <w:numPr>
          <w:ilvl w:val="0"/>
          <w:numId w:val="1010"/>
        </w:numPr>
        <w:pStyle w:val="Compact"/>
      </w:pPr>
      <w:r>
        <w:t xml:space="preserve">Set control system to</w:t>
      </w:r>
      <w:r>
        <w:t xml:space="preserve"> </w:t>
      </w:r>
      <w:r>
        <w:t xml:space="preserve">‘</w:t>
      </w:r>
      <w:r>
        <w:t xml:space="preserve">Manual</w:t>
      </w:r>
      <w:r>
        <w:t xml:space="preserve">’</w:t>
      </w:r>
      <w:r>
        <w:t xml:space="preserve"> </w:t>
      </w:r>
      <w:r>
        <w:t xml:space="preserve">mode.</w:t>
      </w:r>
    </w:p>
    <w:p>
      <w:pPr>
        <w:numPr>
          <w:ilvl w:val="0"/>
          <w:numId w:val="1010"/>
        </w:numPr>
        <w:pStyle w:val="Compact"/>
      </w:pPr>
      <w:r>
        <w:t xml:space="preserve">Gradually close the control valve to 0%.</w:t>
      </w:r>
    </w:p>
    <w:p>
      <w:pPr>
        <w:numPr>
          <w:ilvl w:val="0"/>
          <w:numId w:val="1010"/>
        </w:numPr>
        <w:pStyle w:val="Compact"/>
      </w:pPr>
      <w:r>
        <w:t xml:space="preserve">Close downstream isolation valve.</w:t>
      </w:r>
    </w:p>
    <w:p>
      <w:pPr>
        <w:numPr>
          <w:ilvl w:val="0"/>
          <w:numId w:val="1010"/>
        </w:numPr>
        <w:pStyle w:val="Compact"/>
      </w:pPr>
      <w:r>
        <w:t xml:space="preserve">Close upstream isolation valve.</w:t>
      </w:r>
    </w:p>
    <w:p>
      <w:pPr>
        <w:numPr>
          <w:ilvl w:val="0"/>
          <w:numId w:val="1010"/>
        </w:numPr>
        <w:pStyle w:val="Compact"/>
      </w:pPr>
      <w:r>
        <w:t xml:space="preserve">Depressurize the line as per plant procedure.</w:t>
      </w:r>
    </w:p>
    <w:p>
      <w:pPr>
        <w:numPr>
          <w:ilvl w:val="0"/>
          <w:numId w:val="1010"/>
        </w:numPr>
        <w:pStyle w:val="Compact"/>
      </w:pPr>
      <w:r>
        <w:t xml:space="preserve">Apply lockout/tagout devices if maintenance is required.</w:t>
      </w:r>
    </w:p>
    <w:p>
      <w:pPr>
        <w:numPr>
          <w:ilvl w:val="0"/>
          <w:numId w:val="1010"/>
        </w:numPr>
        <w:pStyle w:val="Compact"/>
      </w:pPr>
      <w:r>
        <w:t xml:space="preserve">Record shutdown in the equipment logbook.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afety-precautions"/>
      <w:r>
        <w:t xml:space="preserve">4. Safety Precautions</w:t>
      </w:r>
      <w:bookmarkEnd w:id="27"/>
    </w:p>
    <w:p>
      <w:pPr>
        <w:pStyle w:val="Heading3"/>
      </w:pPr>
      <w:bookmarkStart w:id="28" w:name="lockouttagout-loto-procedures"/>
      <w:r>
        <w:t xml:space="preserve">4.1 Lockout/Tagout (LOTO) Procedures</w:t>
      </w:r>
      <w:bookmarkEnd w:id="28"/>
    </w:p>
    <w:p>
      <w:pPr>
        <w:numPr>
          <w:ilvl w:val="0"/>
          <w:numId w:val="1011"/>
        </w:numPr>
        <w:pStyle w:val="Compact"/>
      </w:pPr>
      <w:r>
        <w:t xml:space="preserve">Isolate energy sources (hydraulic, pneumatic, electrical) before maintenance.</w:t>
      </w:r>
    </w:p>
    <w:p>
      <w:pPr>
        <w:numPr>
          <w:ilvl w:val="0"/>
          <w:numId w:val="1011"/>
        </w:numPr>
        <w:pStyle w:val="Compact"/>
      </w:pPr>
      <w:r>
        <w:t xml:space="preserve">Apply LOTO devices to all relevant isolation points.</w:t>
      </w:r>
    </w:p>
    <w:p>
      <w:pPr>
        <w:numPr>
          <w:ilvl w:val="0"/>
          <w:numId w:val="1011"/>
        </w:numPr>
        <w:pStyle w:val="Compact"/>
      </w:pPr>
      <w:r>
        <w:t xml:space="preserve">Verify zero energy state before commencing work.</w:t>
      </w:r>
    </w:p>
    <w:p>
      <w:pPr>
        <w:pStyle w:val="Heading3"/>
      </w:pPr>
      <w:bookmarkStart w:id="29" w:name="personal-protective-equipment-ppe"/>
      <w:r>
        <w:t xml:space="preserve">4.2 Personal Protective Equipment (PPE)</w:t>
      </w:r>
      <w:bookmarkEnd w:id="29"/>
    </w:p>
    <w:p>
      <w:pPr>
        <w:numPr>
          <w:ilvl w:val="0"/>
          <w:numId w:val="1012"/>
        </w:numPr>
        <w:pStyle w:val="Compact"/>
      </w:pPr>
      <w:r>
        <w:t xml:space="preserve">Safety helmet</w:t>
      </w:r>
    </w:p>
    <w:p>
      <w:pPr>
        <w:numPr>
          <w:ilvl w:val="0"/>
          <w:numId w:val="1012"/>
        </w:numPr>
        <w:pStyle w:val="Compact"/>
      </w:pPr>
      <w:r>
        <w:t xml:space="preserve">Chemical-resistant gloves</w:t>
      </w:r>
    </w:p>
    <w:p>
      <w:pPr>
        <w:numPr>
          <w:ilvl w:val="0"/>
          <w:numId w:val="1012"/>
        </w:numPr>
        <w:pStyle w:val="Compact"/>
      </w:pPr>
      <w:r>
        <w:t xml:space="preserve">Safety goggles or face shield</w:t>
      </w:r>
    </w:p>
    <w:p>
      <w:pPr>
        <w:numPr>
          <w:ilvl w:val="0"/>
          <w:numId w:val="1012"/>
        </w:numPr>
        <w:pStyle w:val="Compact"/>
      </w:pPr>
      <w:r>
        <w:t xml:space="preserve">Flame-resistant coveralls</w:t>
      </w:r>
    </w:p>
    <w:p>
      <w:pPr>
        <w:numPr>
          <w:ilvl w:val="0"/>
          <w:numId w:val="1012"/>
        </w:numPr>
        <w:pStyle w:val="Compact"/>
      </w:pPr>
      <w:r>
        <w:t xml:space="preserve">Steel-toed boots</w:t>
      </w:r>
    </w:p>
    <w:p>
      <w:pPr>
        <w:numPr>
          <w:ilvl w:val="0"/>
          <w:numId w:val="1012"/>
        </w:numPr>
        <w:pStyle w:val="Compact"/>
      </w:pPr>
      <w:r>
        <w:t xml:space="preserve">Hearing protection (if noise &gt;85 dB)</w:t>
      </w:r>
    </w:p>
    <w:p>
      <w:pPr>
        <w:pStyle w:val="Heading3"/>
      </w:pPr>
      <w:bookmarkStart w:id="30" w:name="emergency-stop-locations"/>
      <w:r>
        <w:t xml:space="preserve">4.3 Emergency Stop Locations</w:t>
      </w:r>
      <w:bookmarkEnd w:id="30"/>
    </w:p>
    <w:p>
      <w:pPr>
        <w:numPr>
          <w:ilvl w:val="0"/>
          <w:numId w:val="1013"/>
        </w:numPr>
        <w:pStyle w:val="Compact"/>
      </w:pPr>
      <w:r>
        <w:t xml:space="preserve">Main control panel (marked</w:t>
      </w:r>
      <w:r>
        <w:t xml:space="preserve"> </w:t>
      </w:r>
      <w:r>
        <w:t xml:space="preserve">‘</w:t>
      </w:r>
      <w:r>
        <w:t xml:space="preserve">EMERGENCY STOP</w:t>
      </w:r>
      <w:r>
        <w:t xml:space="preserve">’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Local emergency stop button adjacent to valve actuator</w:t>
      </w:r>
    </w:p>
    <w:p>
      <w:pPr>
        <w:numPr>
          <w:ilvl w:val="0"/>
          <w:numId w:val="1013"/>
        </w:numPr>
        <w:pStyle w:val="Compact"/>
      </w:pPr>
      <w:r>
        <w:t xml:space="preserve">Plant-wide emergency shutdown system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roubleshooting-guide"/>
      <w:r>
        <w:t xml:space="preserve">5. Troubleshooting Guide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Corrective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Flow</w:t>
            </w:r>
          </w:p>
        </w:tc>
        <w:tc>
          <w:p>
            <w:pPr>
              <w:pStyle w:val="Compact"/>
              <w:jc w:val="left"/>
            </w:pPr>
            <w:r>
              <w:t xml:space="preserve">Valve Closed</w:t>
            </w:r>
          </w:p>
        </w:tc>
        <w:tc>
          <w:p>
            <w:pPr>
              <w:pStyle w:val="Compact"/>
              <w:jc w:val="left"/>
            </w:pPr>
            <w:r>
              <w:t xml:space="preserve">Open Valve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Flow</w:t>
            </w:r>
          </w:p>
        </w:tc>
        <w:tc>
          <w:p>
            <w:pPr>
              <w:pStyle w:val="Compact"/>
              <w:jc w:val="left"/>
            </w:pPr>
            <w:r>
              <w:t xml:space="preserve">Actuator Failure</w:t>
            </w:r>
          </w:p>
        </w:tc>
        <w:tc>
          <w:p>
            <w:pPr>
              <w:pStyle w:val="Compact"/>
              <w:jc w:val="left"/>
            </w:pPr>
            <w:r>
              <w:t xml:space="preserve">Inspect/repair actuator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Flow</w:t>
            </w:r>
          </w:p>
        </w:tc>
        <w:tc>
          <w:p>
            <w:pPr>
              <w:pStyle w:val="Compact"/>
              <w:jc w:val="left"/>
            </w:pPr>
            <w:r>
              <w:t xml:space="preserve">Signal Loss</w:t>
            </w:r>
          </w:p>
        </w:tc>
        <w:tc>
          <w:p>
            <w:pPr>
              <w:pStyle w:val="Compact"/>
              <w:jc w:val="left"/>
            </w:pPr>
            <w:r>
              <w:t xml:space="preserve">Check control wiring/connections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Pressure</w:t>
            </w:r>
          </w:p>
        </w:tc>
        <w:tc>
          <w:p>
            <w:pPr>
              <w:pStyle w:val="Compact"/>
              <w:jc w:val="left"/>
            </w:pPr>
            <w:r>
              <w:t xml:space="preserve">Blockage</w:t>
            </w:r>
          </w:p>
        </w:tc>
        <w:tc>
          <w:p>
            <w:pPr>
              <w:pStyle w:val="Compact"/>
              <w:jc w:val="left"/>
            </w:pPr>
            <w:r>
              <w:t xml:space="preserve">Check upstream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Pressure</w:t>
            </w:r>
          </w:p>
        </w:tc>
        <w:tc>
          <w:p>
            <w:pPr>
              <w:pStyle w:val="Compact"/>
              <w:jc w:val="left"/>
            </w:pPr>
            <w:r>
              <w:t xml:space="preserve">Downstream Valve Closed</w:t>
            </w:r>
          </w:p>
        </w:tc>
        <w:tc>
          <w:p>
            <w:pPr>
              <w:pStyle w:val="Compact"/>
              <w:jc w:val="left"/>
            </w:pPr>
            <w:r>
              <w:t xml:space="preserve">Open downstream valve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Flow</w:t>
            </w:r>
          </w:p>
        </w:tc>
        <w:tc>
          <w:p>
            <w:pPr>
              <w:pStyle w:val="Compact"/>
              <w:jc w:val="left"/>
            </w:pPr>
            <w:r>
              <w:t xml:space="preserve">Partial Blockage</w:t>
            </w:r>
          </w:p>
        </w:tc>
        <w:tc>
          <w:p>
            <w:pPr>
              <w:pStyle w:val="Compact"/>
              <w:jc w:val="left"/>
            </w:pPr>
            <w:r>
              <w:t xml:space="preserve">Inspect and clear valve internals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Flow</w:t>
            </w:r>
          </w:p>
        </w:tc>
        <w:tc>
          <w:p>
            <w:pPr>
              <w:pStyle w:val="Compact"/>
              <w:jc w:val="left"/>
            </w:pPr>
            <w:r>
              <w:t xml:space="preserve">Low Inlet Pressure</w:t>
            </w:r>
          </w:p>
        </w:tc>
        <w:tc>
          <w:p>
            <w:pPr>
              <w:pStyle w:val="Compact"/>
              <w:jc w:val="left"/>
            </w:pPr>
            <w:r>
              <w:t xml:space="preserve">Check upstream supply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Valve Not Responding</w:t>
            </w:r>
          </w:p>
        </w:tc>
        <w:tc>
          <w:p>
            <w:pPr>
              <w:pStyle w:val="Compact"/>
              <w:jc w:val="left"/>
            </w:pPr>
            <w:r>
              <w:t xml:space="preserve">Power Supply Failure</w:t>
            </w:r>
          </w:p>
        </w:tc>
        <w:tc>
          <w:p>
            <w:pPr>
              <w:pStyle w:val="Compact"/>
              <w:jc w:val="left"/>
            </w:pPr>
            <w:r>
              <w:t xml:space="preserve">Restore power/check fuses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Valve Not Responding</w:t>
            </w:r>
          </w:p>
        </w:tc>
        <w:tc>
          <w:p>
            <w:pPr>
              <w:pStyle w:val="Compact"/>
              <w:jc w:val="left"/>
            </w:pPr>
            <w:r>
              <w:t xml:space="preserve">Positioner Fault</w:t>
            </w:r>
          </w:p>
        </w:tc>
        <w:tc>
          <w:p>
            <w:pPr>
              <w:pStyle w:val="Compact"/>
              <w:jc w:val="left"/>
            </w:pPr>
            <w:r>
              <w:t xml:space="preserve">Calibrate/replace positioner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Leakage</w:t>
            </w:r>
          </w:p>
        </w:tc>
        <w:tc>
          <w:p>
            <w:pPr>
              <w:pStyle w:val="Compact"/>
              <w:jc w:val="left"/>
            </w:pPr>
            <w:r>
              <w:t xml:space="preserve">Damaged Seat/Seal</w:t>
            </w:r>
          </w:p>
        </w:tc>
        <w:tc>
          <w:p>
            <w:pPr>
              <w:pStyle w:val="Compact"/>
              <w:jc w:val="left"/>
            </w:pPr>
            <w:r>
              <w:t xml:space="preserve">Replace seat/seal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Excessive Noise</w:t>
            </w:r>
          </w:p>
        </w:tc>
        <w:tc>
          <w:p>
            <w:pPr>
              <w:pStyle w:val="Compact"/>
              <w:jc w:val="left"/>
            </w:pPr>
            <w:r>
              <w:t xml:space="preserve">Cavitation</w:t>
            </w:r>
          </w:p>
        </w:tc>
        <w:tc>
          <w:p>
            <w:pPr>
              <w:pStyle w:val="Compact"/>
              <w:jc w:val="left"/>
            </w:pPr>
            <w:r>
              <w:t xml:space="preserve">Adjust flow rate/pressure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Excessive Vibration</w:t>
            </w:r>
          </w:p>
        </w:tc>
        <w:tc>
          <w:p>
            <w:pPr>
              <w:pStyle w:val="Compact"/>
              <w:jc w:val="left"/>
            </w:pPr>
            <w:r>
              <w:t xml:space="preserve">Loose Mounting</w:t>
            </w:r>
          </w:p>
        </w:tc>
        <w:tc>
          <w:p>
            <w:pPr>
              <w:pStyle w:val="Compact"/>
              <w:jc w:val="left"/>
            </w:pPr>
            <w:r>
              <w:t xml:space="preserve">Tighten mounting hardware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maintenance-schedule"/>
      <w:r>
        <w:t xml:space="preserve">6. Maintenance Schedule</w:t>
      </w:r>
      <w:bookmarkEnd w:id="32"/>
    </w:p>
    <w:tbl>
      <w:tblPr>
        <w:tblStyle w:val="Table"/>
        <w:tblW w:type="pct" w:w="5000.0"/>
        <w:tblLook w:firstRow="1"/>
      </w:tblPr>
      <w:tblGrid>
        <w:gridCol w:w="898"/>
        <w:gridCol w:w="4082"/>
        <w:gridCol w:w="1551"/>
        <w:gridCol w:w="13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Next Due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Visual inspection for leaks, damage, or noise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2025-07-03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Log pressure, flow, and temperature readings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2025-07-03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Check actuator and positioner operation</w:t>
            </w:r>
          </w:p>
        </w:tc>
        <w:tc>
          <w:p>
            <w:pPr>
              <w:pStyle w:val="Compact"/>
              <w:jc w:val="left"/>
            </w:pPr>
            <w:r>
              <w:t xml:space="preserve">Maintenance Tech</w:t>
            </w:r>
          </w:p>
        </w:tc>
        <w:tc>
          <w:p>
            <w:pPr>
              <w:pStyle w:val="Compact"/>
              <w:jc w:val="left"/>
            </w:pPr>
            <w:r>
              <w:t xml:space="preserve">2025-07-09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Inspect for corrosion or wear</w:t>
            </w:r>
          </w:p>
        </w:tc>
        <w:tc>
          <w:p>
            <w:pPr>
              <w:pStyle w:val="Compact"/>
              <w:jc w:val="left"/>
            </w:pPr>
            <w:r>
              <w:t xml:space="preserve">Maintenance Tech</w:t>
            </w:r>
          </w:p>
        </w:tc>
        <w:tc>
          <w:p>
            <w:pPr>
              <w:pStyle w:val="Compact"/>
              <w:jc w:val="left"/>
            </w:pPr>
            <w:r>
              <w:t xml:space="preserve">2025-07-09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Test LOTO devices and emergency stops</w:t>
            </w:r>
          </w:p>
        </w:tc>
        <w:tc>
          <w:p>
            <w:pPr>
              <w:pStyle w:val="Compact"/>
              <w:jc w:val="left"/>
            </w:pPr>
            <w:r>
              <w:t xml:space="preserve">Safety Officer</w:t>
            </w:r>
          </w:p>
        </w:tc>
        <w:tc>
          <w:p>
            <w:pPr>
              <w:pStyle w:val="Compact"/>
              <w:jc w:val="left"/>
            </w:pPr>
            <w:r>
              <w:t xml:space="preserve">2025-08-02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Lubricate moving parts as per manufacturer</w:t>
            </w:r>
          </w:p>
        </w:tc>
        <w:tc>
          <w:p>
            <w:pPr>
              <w:pStyle w:val="Compact"/>
              <w:jc w:val="left"/>
            </w:pPr>
            <w:r>
              <w:t xml:space="preserve">Maintenance Tech</w:t>
            </w:r>
          </w:p>
        </w:tc>
        <w:tc>
          <w:p>
            <w:pPr>
              <w:pStyle w:val="Compact"/>
              <w:jc w:val="left"/>
            </w:pPr>
            <w:r>
              <w:t xml:space="preserve">2025-08-02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Calibrate sensors and positioner</w:t>
            </w:r>
          </w:p>
        </w:tc>
        <w:tc>
          <w:p>
            <w:pPr>
              <w:pStyle w:val="Compact"/>
              <w:jc w:val="left"/>
            </w:pPr>
            <w:r>
              <w:t xml:space="preserve">Instrument Tech</w:t>
            </w:r>
          </w:p>
        </w:tc>
        <w:tc>
          <w:p>
            <w:pPr>
              <w:pStyle w:val="Compact"/>
              <w:jc w:val="left"/>
            </w:pPr>
            <w:r>
              <w:t xml:space="preserve">2025-08-02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cord-keeping-requirements"/>
      <w:r>
        <w:t xml:space="preserve">7. Record Keeping Requirements</w:t>
      </w:r>
      <w:bookmarkEnd w:id="33"/>
    </w:p>
    <w:p>
      <w:pPr>
        <w:numPr>
          <w:ilvl w:val="0"/>
          <w:numId w:val="1014"/>
        </w:numPr>
        <w:pStyle w:val="Compact"/>
      </w:pPr>
      <w:r>
        <w:t xml:space="preserve">All operational logs (startup, shutdown, parameter readings) must be recorded in the plant’s digital logbook.</w:t>
      </w:r>
    </w:p>
    <w:p>
      <w:pPr>
        <w:numPr>
          <w:ilvl w:val="0"/>
          <w:numId w:val="1014"/>
        </w:numPr>
        <w:pStyle w:val="Compact"/>
      </w:pPr>
      <w:r>
        <w:t xml:space="preserve">Maintenance and inspection activities must be documented with date, time, personnel, and findings.</w:t>
      </w:r>
    </w:p>
    <w:p>
      <w:pPr>
        <w:numPr>
          <w:ilvl w:val="0"/>
          <w:numId w:val="1014"/>
        </w:numPr>
        <w:pStyle w:val="Compact"/>
      </w:pPr>
      <w:r>
        <w:t xml:space="preserve">LOTO application and removal must be logged with signatures.</w:t>
      </w:r>
    </w:p>
    <w:p>
      <w:pPr>
        <w:numPr>
          <w:ilvl w:val="0"/>
          <w:numId w:val="1014"/>
        </w:numPr>
        <w:pStyle w:val="Compact"/>
      </w:pPr>
      <w:r>
        <w:t xml:space="preserve">All records must be retained for a minimum of 5 years in accordance with plant policy and regulatory requirements.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D615A3B-C775-40F3-9402-43B8C6B6F9D5}"/>
</file>

<file path=customXml/itemProps2.xml><?xml version="1.0" encoding="utf-8"?>
<ds:datastoreItem xmlns:ds="http://schemas.openxmlformats.org/officeDocument/2006/customXml" ds:itemID="{93691F0E-B138-4107-BA64-F959195430C1}"/>
</file>

<file path=customXml/itemProps3.xml><?xml version="1.0" encoding="utf-8"?>
<ds:datastoreItem xmlns:ds="http://schemas.openxmlformats.org/officeDocument/2006/customXml" ds:itemID="{724B6840-D9C1-4B9D-8C13-567D94BE4A79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2025-07-03T02:23:22Z</dcterms:created>
  <dcterms:modified xsi:type="dcterms:W3CDTF">2025-07-03T02:23:22Z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  <property fmtid="{D5CDD505-2E9C-101B-9397-08002B2CF9AE}" pid="4" name="Annual cost">
    <vt:lpwstr>Not found</vt:lpwstr>
  </property>
</Properties>
</file>