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design-parameters"/>
      <w:r>
        <w:t xml:space="preserve">1. Design Parameters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Output</w:t>
            </w:r>
          </w:p>
        </w:tc>
        <w:tc>
          <w:p>
            <w:pPr>
              <w:pStyle w:val="Compact"/>
              <w:jc w:val="left"/>
            </w:pPr>
            <w:r>
              <w:t xml:space="preserve">25 MW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Rated Speed (RPM)</w:t>
            </w:r>
          </w:p>
        </w:tc>
        <w:tc>
          <w:p>
            <w:pPr>
              <w:pStyle w:val="Compact"/>
              <w:jc w:val="left"/>
            </w:pPr>
            <w:r>
              <w:t xml:space="preserve">3,000 RPM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Voltage</w:t>
            </w:r>
          </w:p>
        </w:tc>
        <w:tc>
          <w:p>
            <w:pPr>
              <w:pStyle w:val="Compact"/>
              <w:jc w:val="left"/>
            </w:pPr>
            <w:r>
              <w:t xml:space="preserve">11 kV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ponent-breakdown"/>
      <w:r>
        <w:t xml:space="preserve">2. Component Breakdown</w:t>
      </w:r>
      <w:bookmarkEnd w:id="21"/>
    </w:p>
    <w:p>
      <w:pPr>
        <w:pStyle w:val="Heading3"/>
      </w:pPr>
      <w:bookmarkStart w:id="22" w:name="generator"/>
      <w:r>
        <w:t xml:space="preserve">2.1 Generator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Type:</w:t>
      </w:r>
      <w:r>
        <w:t xml:space="preserve"> </w:t>
      </w:r>
      <w:r>
        <w:t xml:space="preserve">Synchronous, 3-phase, brushless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Rated Power:</w:t>
      </w:r>
      <w:r>
        <w:t xml:space="preserve"> </w:t>
      </w:r>
      <w:r>
        <w:t xml:space="preserve">25 MW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Rated Voltage:</w:t>
      </w:r>
      <w:r>
        <w:t xml:space="preserve"> </w:t>
      </w:r>
      <w:r>
        <w:t xml:space="preserve">11 kV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Frequency:</w:t>
      </w:r>
      <w:r>
        <w:t xml:space="preserve"> </w:t>
      </w:r>
      <w:r>
        <w:t xml:space="preserve">50 Hz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Power Factor:</w:t>
      </w:r>
      <w:r>
        <w:t xml:space="preserve"> </w:t>
      </w:r>
      <w:r>
        <w:t xml:space="preserve">0.85 (lagging)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Stator Winding:</w:t>
      </w:r>
      <w:r>
        <w:t xml:space="preserve"> </w:t>
      </w:r>
      <w:r>
        <w:t xml:space="preserve">Class F insulation, copper windings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Rotor:</w:t>
      </w:r>
      <w:r>
        <w:t xml:space="preserve"> </w:t>
      </w:r>
      <w:r>
        <w:t xml:space="preserve">Forged steel, salient pole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Bearings:</w:t>
      </w:r>
      <w:r>
        <w:t xml:space="preserve"> </w:t>
      </w:r>
      <w:r>
        <w:t xml:space="preserve">Hydrodynamic, self-lubricated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Enclosure:</w:t>
      </w:r>
      <w:r>
        <w:t xml:space="preserve"> </w:t>
      </w:r>
      <w:r>
        <w:t xml:space="preserve">IP54</w:t>
      </w:r>
    </w:p>
    <w:p>
      <w:pPr>
        <w:pStyle w:val="Heading3"/>
      </w:pPr>
      <w:bookmarkStart w:id="23" w:name="turbine"/>
      <w:r>
        <w:t xml:space="preserve">2.2 Turbine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Type:</w:t>
      </w:r>
      <w:r>
        <w:t xml:space="preserve"> </w:t>
      </w:r>
      <w:r>
        <w:t xml:space="preserve">Multi-stage, axial flow, condensing steam turbine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Inlet Steam Pressure:</w:t>
      </w:r>
      <w:r>
        <w:t xml:space="preserve"> </w:t>
      </w:r>
      <w:r>
        <w:t xml:space="preserve">90 bar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Inlet Steam Temperature:</w:t>
      </w:r>
      <w:r>
        <w:t xml:space="preserve"> </w:t>
      </w:r>
      <w:r>
        <w:t xml:space="preserve">540°C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Exhaust Pressure:</w:t>
      </w:r>
      <w:r>
        <w:t xml:space="preserve"> </w:t>
      </w:r>
      <w:r>
        <w:t xml:space="preserve">0.1 bar (absolute)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Blades:</w:t>
      </w:r>
      <w:r>
        <w:t xml:space="preserve"> </w:t>
      </w:r>
      <w:r>
        <w:t xml:space="preserve">Stainless steel, precision machined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Casing:</w:t>
      </w:r>
      <w:r>
        <w:t xml:space="preserve"> </w:t>
      </w:r>
      <w:r>
        <w:t xml:space="preserve">Carbon steel, welded construction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Governor:</w:t>
      </w:r>
      <w:r>
        <w:t xml:space="preserve"> </w:t>
      </w:r>
      <w:r>
        <w:t xml:space="preserve">Electro-hydraulic, digital control</w:t>
      </w:r>
    </w:p>
    <w:p>
      <w:pPr>
        <w:pStyle w:val="Heading3"/>
      </w:pPr>
      <w:bookmarkStart w:id="24" w:name="excitation-system"/>
      <w:r>
        <w:t xml:space="preserve">2.3 Excitation System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Type:</w:t>
      </w:r>
      <w:r>
        <w:t xml:space="preserve"> </w:t>
      </w:r>
      <w:r>
        <w:t xml:space="preserve">Static excitation, brushless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Voltage Regulation:</w:t>
      </w:r>
      <w:r>
        <w:t xml:space="preserve"> </w:t>
      </w:r>
      <w:r>
        <w:t xml:space="preserve">±0.5%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Response Time:</w:t>
      </w:r>
      <w:r>
        <w:t xml:space="preserve"> </w:t>
      </w:r>
      <w:r>
        <w:t xml:space="preserve">&lt; 0.2 seconds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Redundancy:</w:t>
      </w:r>
      <w:r>
        <w:t xml:space="preserve"> </w:t>
      </w:r>
      <w:r>
        <w:t xml:space="preserve">Dual-channel, automatic switchover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Control Interface:</w:t>
      </w:r>
      <w:r>
        <w:t xml:space="preserve"> </w:t>
      </w:r>
      <w:r>
        <w:t xml:space="preserve">Digital, SCADA compatible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aterial-specifications"/>
      <w:r>
        <w:t xml:space="preserve">3. Material Specifications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 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Stator Core</w:t>
            </w:r>
          </w:p>
        </w:tc>
        <w:tc>
          <w:p>
            <w:pPr>
              <w:pStyle w:val="Compact"/>
              <w:jc w:val="left"/>
            </w:pPr>
            <w:r>
              <w:t xml:space="preserve">Laminated silicon steel, 0.5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Rotor Shaft</w:t>
            </w:r>
          </w:p>
        </w:tc>
        <w:tc>
          <w:p>
            <w:pPr>
              <w:pStyle w:val="Compact"/>
              <w:jc w:val="left"/>
            </w:pPr>
            <w:r>
              <w:t xml:space="preserve">Forged alloy steel (AISI 4140)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Turbine Blades</w:t>
            </w:r>
          </w:p>
        </w:tc>
        <w:tc>
          <w:p>
            <w:pPr>
              <w:pStyle w:val="Compact"/>
              <w:jc w:val="left"/>
            </w:pPr>
            <w:r>
              <w:t xml:space="preserve">17-4 PH stainless steel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Turbine Casing</w:t>
            </w:r>
          </w:p>
        </w:tc>
        <w:tc>
          <w:p>
            <w:pPr>
              <w:pStyle w:val="Compact"/>
              <w:jc w:val="left"/>
            </w:pPr>
            <w:r>
              <w:t xml:space="preserve">ASTM A516 Grade 70 carbon steel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Bearings</w:t>
            </w:r>
          </w:p>
        </w:tc>
        <w:tc>
          <w:p>
            <w:pPr>
              <w:pStyle w:val="Compact"/>
              <w:jc w:val="left"/>
            </w:pPr>
            <w:r>
              <w:t xml:space="preserve">Babbitt-lined steel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Windings</w:t>
            </w:r>
          </w:p>
        </w:tc>
        <w:tc>
          <w:p>
            <w:pPr>
              <w:pStyle w:val="Compact"/>
              <w:jc w:val="left"/>
            </w:pPr>
            <w:r>
              <w:t xml:space="preserve">High-conductivity copper, Class 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Fasteners</w:t>
            </w:r>
          </w:p>
        </w:tc>
        <w:tc>
          <w:p>
            <w:pPr>
              <w:pStyle w:val="Compact"/>
              <w:jc w:val="left"/>
            </w:pPr>
            <w:r>
              <w:t xml:space="preserve">High-tensile alloy steel, Grade 8.8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ntrol-system-logic"/>
      <w:r>
        <w:t xml:space="preserve">4. Control System Logic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Startup Sequence:</w:t>
      </w:r>
    </w:p>
    <w:p>
      <w:pPr>
        <w:numPr>
          <w:ilvl w:val="1"/>
          <w:numId w:val="1005"/>
        </w:numPr>
        <w:pStyle w:val="Compact"/>
      </w:pPr>
      <w:r>
        <w:t xml:space="preserve">Pre-lubrication check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Turbine warm-up and synchronization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Generator excitation ramp-up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Load acceptance and grid synchronization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Shutdown Sequence:</w:t>
      </w:r>
    </w:p>
    <w:p>
      <w:pPr>
        <w:numPr>
          <w:ilvl w:val="1"/>
          <w:numId w:val="1006"/>
        </w:numPr>
        <w:pStyle w:val="Compact"/>
      </w:pPr>
      <w:r>
        <w:t xml:space="preserve">Load shedding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Excitation ramp-down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Turbine cooldown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Lubrication post-run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Protection Functions:</w:t>
      </w:r>
    </w:p>
    <w:p>
      <w:pPr>
        <w:numPr>
          <w:ilvl w:val="1"/>
          <w:numId w:val="1007"/>
        </w:numPr>
        <w:pStyle w:val="Compact"/>
      </w:pPr>
      <w:r>
        <w:t xml:space="preserve">Over-speed trip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Over/under voltage protection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Overcurrent protection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Differential protection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Bearing temperature monitoring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Vibration monitoring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Emergency stop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Control Interface:</w:t>
      </w:r>
    </w:p>
    <w:p>
      <w:pPr>
        <w:numPr>
          <w:ilvl w:val="1"/>
          <w:numId w:val="1008"/>
        </w:numPr>
        <w:pStyle w:val="Compact"/>
      </w:pPr>
      <w:r>
        <w:t xml:space="preserve">HMI touchscreen panel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Remote SCADA integration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Data logging and event recording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oling-requirements"/>
      <w:r>
        <w:t xml:space="preserve">5. Cooling Requirements</w:t>
      </w:r>
      <w:bookmarkEnd w:id="2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Generator Cooling: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Type:</w:t>
      </w:r>
      <w:r>
        <w:t xml:space="preserve"> </w:t>
      </w:r>
      <w:r>
        <w:t xml:space="preserve">Closed-loop water cooling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Water Flow Rate:</w:t>
      </w:r>
      <w:r>
        <w:t xml:space="preserve"> </w:t>
      </w:r>
      <w:r>
        <w:t xml:space="preserve">120 L/s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Inlet Water Temperature:</w:t>
      </w:r>
      <w:r>
        <w:t xml:space="preserve"> </w:t>
      </w:r>
      <w:r>
        <w:t xml:space="preserve">≤ 30°C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Outlet Water Temperature:</w:t>
      </w:r>
      <w:r>
        <w:t xml:space="preserve"> </w:t>
      </w:r>
      <w:r>
        <w:t xml:space="preserve">≤ 40°C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Heat Exchanger:</w:t>
      </w:r>
      <w:r>
        <w:t xml:space="preserve"> </w:t>
      </w:r>
      <w:r>
        <w:t xml:space="preserve">Plate type, stainless steel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Turbine Cooling: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Type:</w:t>
      </w:r>
      <w:r>
        <w:t xml:space="preserve"> </w:t>
      </w:r>
      <w:r>
        <w:t xml:space="preserve">Direct steam and auxiliary water cooling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Auxiliary Water Flow Rate:</w:t>
      </w:r>
      <w:r>
        <w:t xml:space="preserve"> </w:t>
      </w:r>
      <w:r>
        <w:t xml:space="preserve">30 L/s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erformance-curves"/>
      <w:r>
        <w:t xml:space="preserve">6. Performance Curves</w:t>
      </w:r>
      <w:bookmarkEnd w:id="28"/>
    </w:p>
    <w:p>
      <w:pPr>
        <w:pStyle w:val="Heading3"/>
      </w:pPr>
      <w:bookmarkStart w:id="29" w:name="power-output-vs.-efficiency"/>
      <w:r>
        <w:t xml:space="preserve">6.1 Power Output vs. Efficiency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Power Output (MW)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Efficiency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88.0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93.0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94.2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95.0</w:t>
            </w:r>
          </w:p>
        </w:tc>
      </w:tr>
    </w:tbl>
    <w:p>
      <w:pPr>
        <w:pStyle w:val="BodyText"/>
      </w:pPr>
      <w:r>
        <w:rPr>
          <w:b/>
        </w:rPr>
        <w:t xml:space="preserve">[Graph Placeholder: Power Output vs. Efficiency Curve]</w:t>
      </w:r>
    </w:p>
    <w:p>
      <w:pPr>
        <w:pStyle w:val="Heading3"/>
      </w:pPr>
      <w:bookmarkStart w:id="30" w:name="load-vs.-terminal-voltage"/>
      <w:r>
        <w:t xml:space="preserve">6.2 Load vs. Terminal Voltage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Load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Terminal Voltage (kV)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11.1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10.9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10.8</w:t>
            </w:r>
          </w:p>
        </w:tc>
      </w:tr>
    </w:tbl>
    <w:p>
      <w:pPr>
        <w:pStyle w:val="BodyText"/>
      </w:pPr>
      <w:r>
        <w:rPr>
          <w:b/>
        </w:rPr>
        <w:t xml:space="preserve">[Graph Placeholder: Load vs. Terminal Voltage Curve]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xpected-lifetime-and-maintenance"/>
      <w:r>
        <w:t xml:space="preserve">7. Expected Lifetime and Maintenance</w:t>
      </w:r>
      <w:bookmarkEnd w:id="3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Expected Lifetime:</w:t>
      </w:r>
      <w:r>
        <w:t xml:space="preserve"> </w:t>
      </w:r>
      <w:r>
        <w:t xml:space="preserve">30 years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Major Overhaul Interval:</w:t>
      </w:r>
      <w:r>
        <w:t xml:space="preserve"> </w:t>
      </w:r>
      <w:r>
        <w:t xml:space="preserve">40,000 operating hours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2FCE65F-A883-404D-B27D-1A934F85AD9C}"/>
</file>

<file path=customXml/itemProps2.xml><?xml version="1.0" encoding="utf-8"?>
<ds:datastoreItem xmlns:ds="http://schemas.openxmlformats.org/officeDocument/2006/customXml" ds:itemID="{5F6B4C11-D787-4FF2-BF20-94C24D5CF36A}"/>
</file>

<file path=customXml/itemProps3.xml><?xml version="1.0" encoding="utf-8"?>
<ds:datastoreItem xmlns:ds="http://schemas.openxmlformats.org/officeDocument/2006/customXml" ds:itemID="{46AE2697-932F-41E2-A147-916E29FFF23A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2025-07-03T02:24:50Z</dcterms:created>
  <dcterms:modified xsi:type="dcterms:W3CDTF">2025-07-03T02:24:50Z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