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CCB7D" w14:textId="77777777" w:rsidR="00215439" w:rsidRDefault="00215439" w:rsidP="00215439">
      <w:pPr>
        <w:rPr>
          <w:b/>
          <w:bCs/>
        </w:rPr>
      </w:pPr>
    </w:p>
    <w:p w14:paraId="697B5714" w14:textId="4A91F64B" w:rsidR="00215439" w:rsidRDefault="00215439" w:rsidP="00215439">
      <w:pPr>
        <w:rPr>
          <w:b/>
          <w:bCs/>
        </w:rPr>
      </w:pPr>
      <w:r>
        <w:t>To</w:t>
      </w:r>
      <w:r w:rsidRPr="00215439">
        <w:t xml:space="preserve"> move resources from one Azure region to another, but not all resources support direct relocation. </w:t>
      </w:r>
      <w:r>
        <w:t>T</w:t>
      </w:r>
      <w:r w:rsidRPr="00215439">
        <w:t xml:space="preserve">he go-to tool is </w:t>
      </w:r>
      <w:r w:rsidRPr="00215439">
        <w:rPr>
          <w:b/>
          <w:bCs/>
        </w:rPr>
        <w:t>Azure Resource Mover</w:t>
      </w:r>
      <w:r w:rsidRPr="00215439">
        <w:t>.</w:t>
      </w:r>
    </w:p>
    <w:p w14:paraId="4ADFD703" w14:textId="73DFBDA5" w:rsidR="00215439" w:rsidRPr="00215439" w:rsidRDefault="00215439" w:rsidP="00215439">
      <w:r w:rsidRPr="00215439">
        <w:rPr>
          <w:b/>
          <w:bCs/>
        </w:rPr>
        <w:t>Azure Resource Mover: Your Cloud Relocation Service</w:t>
      </w:r>
    </w:p>
    <w:p w14:paraId="084872CC" w14:textId="77777777" w:rsidR="00215439" w:rsidRPr="00215439" w:rsidRDefault="00215439" w:rsidP="00215439">
      <w:r w:rsidRPr="00215439">
        <w:t>It helps you:</w:t>
      </w:r>
    </w:p>
    <w:p w14:paraId="5E68B461" w14:textId="77777777" w:rsidR="00215439" w:rsidRPr="00215439" w:rsidRDefault="00215439" w:rsidP="00215439">
      <w:pPr>
        <w:numPr>
          <w:ilvl w:val="0"/>
          <w:numId w:val="1"/>
        </w:numPr>
      </w:pPr>
      <w:r w:rsidRPr="00215439">
        <w:rPr>
          <w:b/>
          <w:bCs/>
        </w:rPr>
        <w:t>Plan</w:t>
      </w:r>
      <w:r w:rsidRPr="00215439">
        <w:t xml:space="preserve"> the move by identifying dependencies (like disks, NICs, NSGs).</w:t>
      </w:r>
    </w:p>
    <w:p w14:paraId="71DCD6E2" w14:textId="77777777" w:rsidR="00215439" w:rsidRPr="00215439" w:rsidRDefault="00215439" w:rsidP="00215439">
      <w:pPr>
        <w:numPr>
          <w:ilvl w:val="0"/>
          <w:numId w:val="1"/>
        </w:numPr>
      </w:pPr>
      <w:r w:rsidRPr="00215439">
        <w:rPr>
          <w:b/>
          <w:bCs/>
        </w:rPr>
        <w:t>Prepare</w:t>
      </w:r>
      <w:r w:rsidRPr="00215439">
        <w:t xml:space="preserve"> the resources in the target region.</w:t>
      </w:r>
    </w:p>
    <w:p w14:paraId="402CA0A6" w14:textId="77777777" w:rsidR="00215439" w:rsidRPr="00215439" w:rsidRDefault="00215439" w:rsidP="00215439">
      <w:pPr>
        <w:numPr>
          <w:ilvl w:val="0"/>
          <w:numId w:val="1"/>
        </w:numPr>
      </w:pPr>
      <w:r w:rsidRPr="00215439">
        <w:rPr>
          <w:b/>
          <w:bCs/>
        </w:rPr>
        <w:t>Test</w:t>
      </w:r>
      <w:r w:rsidRPr="00215439">
        <w:t xml:space="preserve"> the move before committing.</w:t>
      </w:r>
    </w:p>
    <w:p w14:paraId="0B1BE696" w14:textId="77777777" w:rsidR="00215439" w:rsidRPr="00215439" w:rsidRDefault="00215439" w:rsidP="00215439">
      <w:pPr>
        <w:numPr>
          <w:ilvl w:val="0"/>
          <w:numId w:val="1"/>
        </w:numPr>
      </w:pPr>
      <w:r w:rsidRPr="00215439">
        <w:rPr>
          <w:b/>
          <w:bCs/>
        </w:rPr>
        <w:t>Commit</w:t>
      </w:r>
      <w:r w:rsidRPr="00215439">
        <w:t xml:space="preserve"> the move when ready.</w:t>
      </w:r>
    </w:p>
    <w:p w14:paraId="4869B9A5" w14:textId="77777777" w:rsidR="00215439" w:rsidRPr="00215439" w:rsidRDefault="00215439" w:rsidP="00215439">
      <w:pPr>
        <w:numPr>
          <w:ilvl w:val="0"/>
          <w:numId w:val="1"/>
        </w:numPr>
      </w:pPr>
      <w:r w:rsidRPr="00215439">
        <w:t xml:space="preserve">Optionally </w:t>
      </w:r>
      <w:r w:rsidRPr="00215439">
        <w:rPr>
          <w:b/>
          <w:bCs/>
        </w:rPr>
        <w:t>delete</w:t>
      </w:r>
      <w:r w:rsidRPr="00215439">
        <w:t xml:space="preserve"> the original resources after migration.</w:t>
      </w:r>
    </w:p>
    <w:p w14:paraId="1B03CEC7" w14:textId="77777777" w:rsidR="00215439" w:rsidRPr="00215439" w:rsidRDefault="00215439" w:rsidP="00215439">
      <w:r w:rsidRPr="00215439">
        <w:t>You can move things like:</w:t>
      </w:r>
    </w:p>
    <w:p w14:paraId="7C2067FB" w14:textId="77777777" w:rsidR="00215439" w:rsidRPr="00215439" w:rsidRDefault="00215439" w:rsidP="00215439">
      <w:pPr>
        <w:numPr>
          <w:ilvl w:val="0"/>
          <w:numId w:val="2"/>
        </w:numPr>
      </w:pPr>
      <w:r w:rsidRPr="00215439">
        <w:t>Virtual Machines and their disks</w:t>
      </w:r>
    </w:p>
    <w:p w14:paraId="0241F12A" w14:textId="77777777" w:rsidR="00215439" w:rsidRPr="00215439" w:rsidRDefault="00215439" w:rsidP="00215439">
      <w:pPr>
        <w:numPr>
          <w:ilvl w:val="0"/>
          <w:numId w:val="2"/>
        </w:numPr>
      </w:pPr>
      <w:r w:rsidRPr="00215439">
        <w:t>Virtual Networks</w:t>
      </w:r>
    </w:p>
    <w:p w14:paraId="36CD77CE" w14:textId="77777777" w:rsidR="00215439" w:rsidRPr="00215439" w:rsidRDefault="00215439" w:rsidP="00215439">
      <w:pPr>
        <w:numPr>
          <w:ilvl w:val="0"/>
          <w:numId w:val="2"/>
        </w:numPr>
      </w:pPr>
      <w:r w:rsidRPr="00215439">
        <w:t>Network Security Groups</w:t>
      </w:r>
    </w:p>
    <w:p w14:paraId="0379DF60" w14:textId="77777777" w:rsidR="00215439" w:rsidRPr="00215439" w:rsidRDefault="00215439" w:rsidP="00215439">
      <w:pPr>
        <w:numPr>
          <w:ilvl w:val="0"/>
          <w:numId w:val="2"/>
        </w:numPr>
      </w:pPr>
      <w:r w:rsidRPr="00215439">
        <w:t>Public IPs</w:t>
      </w:r>
    </w:p>
    <w:p w14:paraId="757B1F91" w14:textId="77777777" w:rsidR="00215439" w:rsidRPr="00215439" w:rsidRDefault="00215439" w:rsidP="00215439">
      <w:pPr>
        <w:numPr>
          <w:ilvl w:val="0"/>
          <w:numId w:val="2"/>
        </w:numPr>
      </w:pPr>
      <w:r w:rsidRPr="00215439">
        <w:t>SQL Databases</w:t>
      </w:r>
    </w:p>
    <w:p w14:paraId="0F76F8A3" w14:textId="77777777" w:rsidR="00215439" w:rsidRPr="00215439" w:rsidRDefault="00215439" w:rsidP="00215439">
      <w:pPr>
        <w:numPr>
          <w:ilvl w:val="0"/>
          <w:numId w:val="2"/>
        </w:numPr>
      </w:pPr>
      <w:r w:rsidRPr="00215439">
        <w:t>Load Balancers</w:t>
      </w:r>
    </w:p>
    <w:p w14:paraId="622D3B89" w14:textId="77777777" w:rsidR="00215439" w:rsidRPr="00215439" w:rsidRDefault="00215439" w:rsidP="00215439">
      <w:pPr>
        <w:numPr>
          <w:ilvl w:val="0"/>
          <w:numId w:val="2"/>
        </w:numPr>
      </w:pPr>
      <w:r w:rsidRPr="00215439">
        <w:t>Resource Groups</w:t>
      </w:r>
    </w:p>
    <w:p w14:paraId="5FA0FEA7" w14:textId="77777777" w:rsidR="00215439" w:rsidRDefault="00215439"/>
    <w:sectPr w:rsidR="0021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D03FA"/>
    <w:multiLevelType w:val="multilevel"/>
    <w:tmpl w:val="75D0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76B1C"/>
    <w:multiLevelType w:val="multilevel"/>
    <w:tmpl w:val="D3D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548934">
    <w:abstractNumId w:val="0"/>
  </w:num>
  <w:num w:numId="2" w16cid:durableId="194098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39"/>
    <w:rsid w:val="00021C8D"/>
    <w:rsid w:val="0021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0745"/>
  <w15:chartTrackingRefBased/>
  <w15:docId w15:val="{B914492F-B287-4716-939E-590429FE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Satyaseelan</dc:creator>
  <cp:keywords/>
  <dc:description/>
  <cp:lastModifiedBy>Anand Satyaseelan</cp:lastModifiedBy>
  <cp:revision>1</cp:revision>
  <dcterms:created xsi:type="dcterms:W3CDTF">2025-07-13T05:11:00Z</dcterms:created>
  <dcterms:modified xsi:type="dcterms:W3CDTF">2025-07-13T05:13:00Z</dcterms:modified>
</cp:coreProperties>
</file>