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A88AA" w14:textId="77777777" w:rsidR="007B7668" w:rsidRPr="007B7668" w:rsidRDefault="007B7668" w:rsidP="007B7668">
      <w:pPr>
        <w:rPr>
          <w:b/>
          <w:bCs/>
        </w:rPr>
      </w:pPr>
      <w:r w:rsidRPr="007B7668">
        <w:rPr>
          <w:rFonts w:ascii="Segoe UI Emoji" w:hAnsi="Segoe UI Emoji" w:cs="Segoe UI Emoji"/>
          <w:b/>
          <w:bCs/>
        </w:rPr>
        <w:t>❌</w:t>
      </w:r>
      <w:r w:rsidRPr="007B7668">
        <w:rPr>
          <w:b/>
          <w:bCs/>
        </w:rPr>
        <w:t xml:space="preserve"> Resources That Cannot Be Moved Across Regions</w:t>
      </w:r>
    </w:p>
    <w:p w14:paraId="01D998C2" w14:textId="77777777" w:rsidR="007B7668" w:rsidRPr="007B7668" w:rsidRDefault="007B7668" w:rsidP="007B7668">
      <w:r w:rsidRPr="007B7668">
        <w:t xml:space="preserve">These typically require </w:t>
      </w:r>
      <w:r w:rsidRPr="007B7668">
        <w:rPr>
          <w:b/>
          <w:bCs/>
        </w:rPr>
        <w:t>manual redeployment</w:t>
      </w:r>
      <w:r w:rsidRPr="007B7668">
        <w:t xml:space="preserve"> or </w:t>
      </w:r>
      <w:r w:rsidRPr="007B7668">
        <w:rPr>
          <w:b/>
          <w:bCs/>
        </w:rPr>
        <w:t>data migration</w:t>
      </w:r>
      <w:r w:rsidRPr="007B7668">
        <w:t>:</w:t>
      </w:r>
    </w:p>
    <w:p w14:paraId="13C60A65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App Service (Web Apps)</w:t>
      </w:r>
      <w:r w:rsidRPr="007B7668">
        <w:br/>
        <w:t>You must recreate the app in the target region and migrate content manually.</w:t>
      </w:r>
    </w:p>
    <w:p w14:paraId="2F8975D9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Functions (especially Consumption Plan)</w:t>
      </w:r>
      <w:r w:rsidRPr="007B7668">
        <w:br/>
        <w:t xml:space="preserve">No direct move; recreate and redeploy code. </w:t>
      </w:r>
      <w:proofErr w:type="spellStart"/>
      <w:r w:rsidRPr="007B7668">
        <w:t>VNet</w:t>
      </w:r>
      <w:proofErr w:type="spellEnd"/>
      <w:r w:rsidRPr="007B7668">
        <w:t xml:space="preserve"> integration is limited in Consumption mode.</w:t>
      </w:r>
    </w:p>
    <w:p w14:paraId="477AD64E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Event Hubs &amp; Event Grid Topics</w:t>
      </w:r>
      <w:r w:rsidRPr="007B7668">
        <w:br/>
        <w:t>These are region-bound and need manual setup in the new region.</w:t>
      </w:r>
    </w:p>
    <w:p w14:paraId="4E7C4B52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Key Vault</w:t>
      </w:r>
      <w:r w:rsidRPr="007B7668">
        <w:br/>
        <w:t>You can’t move it directly. You’ll need to recreate it and manually transfer secrets and keys.</w:t>
      </w:r>
    </w:p>
    <w:p w14:paraId="11627297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Cosmos DB</w:t>
      </w:r>
      <w:r w:rsidRPr="007B7668">
        <w:br/>
        <w:t>Requires manual data replication or use of global distribution features.</w:t>
      </w:r>
    </w:p>
    <w:p w14:paraId="08D2D09E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Backup &amp; Recovery Services Vaults</w:t>
      </w:r>
      <w:r w:rsidRPr="007B7668">
        <w:br/>
        <w:t>These are tied to a region and must be recreated. Backup data cannot be transferred.</w:t>
      </w:r>
    </w:p>
    <w:p w14:paraId="1A99F4FF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Automation &amp; Log Analytics Workspaces</w:t>
      </w:r>
      <w:r w:rsidRPr="007B7668">
        <w:br/>
        <w:t>No direct move; recreate and reconfigure in the target region.</w:t>
      </w:r>
    </w:p>
    <w:p w14:paraId="1F58ABF0" w14:textId="77777777" w:rsidR="007B7668" w:rsidRPr="007B7668" w:rsidRDefault="007B7668" w:rsidP="007B7668">
      <w:pPr>
        <w:numPr>
          <w:ilvl w:val="0"/>
          <w:numId w:val="1"/>
        </w:numPr>
      </w:pPr>
      <w:r w:rsidRPr="007B7668">
        <w:rPr>
          <w:b/>
          <w:bCs/>
        </w:rPr>
        <w:t>Azure NetApp Files</w:t>
      </w:r>
      <w:r w:rsidRPr="007B7668">
        <w:br/>
        <w:t>Region-specific; requires manual provisioning and data migration.</w:t>
      </w:r>
    </w:p>
    <w:p w14:paraId="27C8CCBD" w14:textId="77777777" w:rsidR="007B7668" w:rsidRPr="007B7668" w:rsidRDefault="007B7668" w:rsidP="007B7668">
      <w:r w:rsidRPr="007B7668">
        <w:pict w14:anchorId="6E232D1B">
          <v:rect id="_x0000_i1044" style="width:0;height:1.5pt" o:hralign="center" o:hrstd="t" o:hr="t" fillcolor="#a0a0a0" stroked="f"/>
        </w:pict>
      </w:r>
    </w:p>
    <w:p w14:paraId="5D632B20" w14:textId="77777777" w:rsidR="007B7668" w:rsidRPr="007B7668" w:rsidRDefault="007B7668" w:rsidP="007B7668">
      <w:pPr>
        <w:rPr>
          <w:b/>
          <w:bCs/>
        </w:rPr>
      </w:pPr>
      <w:r w:rsidRPr="007B7668">
        <w:rPr>
          <w:rFonts w:ascii="Segoe UI Emoji" w:hAnsi="Segoe UI Emoji" w:cs="Segoe UI Emoji"/>
          <w:b/>
          <w:bCs/>
        </w:rPr>
        <w:t>🛠️</w:t>
      </w:r>
      <w:r w:rsidRPr="007B7668">
        <w:rPr>
          <w:b/>
          <w:bCs/>
        </w:rPr>
        <w:t xml:space="preserve"> What You Can Do Instead</w:t>
      </w:r>
    </w:p>
    <w:p w14:paraId="407A5ADE" w14:textId="77777777" w:rsidR="007B7668" w:rsidRPr="007B7668" w:rsidRDefault="007B7668" w:rsidP="007B7668">
      <w:pPr>
        <w:numPr>
          <w:ilvl w:val="0"/>
          <w:numId w:val="2"/>
        </w:numPr>
      </w:pPr>
      <w:r w:rsidRPr="007B7668">
        <w:t xml:space="preserve">Use </w:t>
      </w:r>
      <w:r w:rsidRPr="007B7668">
        <w:rPr>
          <w:b/>
          <w:bCs/>
        </w:rPr>
        <w:t>Azure Migrate</w:t>
      </w:r>
      <w:r w:rsidRPr="007B7668">
        <w:t xml:space="preserve"> or </w:t>
      </w:r>
      <w:proofErr w:type="spellStart"/>
      <w:r w:rsidRPr="007B7668">
        <w:rPr>
          <w:b/>
          <w:bCs/>
        </w:rPr>
        <w:t>AzCopy</w:t>
      </w:r>
      <w:proofErr w:type="spellEnd"/>
      <w:r w:rsidRPr="007B7668">
        <w:t xml:space="preserve"> for storage and VM data.</w:t>
      </w:r>
    </w:p>
    <w:p w14:paraId="30FCD43C" w14:textId="77777777" w:rsidR="007B7668" w:rsidRPr="007B7668" w:rsidRDefault="007B7668" w:rsidP="007B7668">
      <w:pPr>
        <w:numPr>
          <w:ilvl w:val="0"/>
          <w:numId w:val="2"/>
        </w:numPr>
      </w:pPr>
      <w:r w:rsidRPr="007B7668">
        <w:t xml:space="preserve">Recreate services using </w:t>
      </w:r>
      <w:r w:rsidRPr="007B7668">
        <w:rPr>
          <w:b/>
          <w:bCs/>
        </w:rPr>
        <w:t>ARM templates</w:t>
      </w:r>
      <w:r w:rsidRPr="007B7668">
        <w:t xml:space="preserve"> or </w:t>
      </w:r>
      <w:proofErr w:type="gramStart"/>
      <w:r w:rsidRPr="007B7668">
        <w:rPr>
          <w:b/>
          <w:bCs/>
        </w:rPr>
        <w:t>Terraform</w:t>
      </w:r>
      <w:proofErr w:type="gramEnd"/>
      <w:r w:rsidRPr="007B7668">
        <w:t>.</w:t>
      </w:r>
    </w:p>
    <w:p w14:paraId="6E66D69D" w14:textId="77777777" w:rsidR="007B7668" w:rsidRPr="007B7668" w:rsidRDefault="007B7668" w:rsidP="007B7668">
      <w:pPr>
        <w:numPr>
          <w:ilvl w:val="0"/>
          <w:numId w:val="2"/>
        </w:numPr>
      </w:pPr>
      <w:r w:rsidRPr="007B7668">
        <w:t xml:space="preserve">Use </w:t>
      </w:r>
      <w:r w:rsidRPr="007B7668">
        <w:rPr>
          <w:b/>
          <w:bCs/>
        </w:rPr>
        <w:t>global services</w:t>
      </w:r>
      <w:r w:rsidRPr="007B7668">
        <w:t xml:space="preserve"> (like CDN or DNS) when cross-region access is needed.</w:t>
      </w:r>
    </w:p>
    <w:p w14:paraId="4FA9337E" w14:textId="77777777" w:rsidR="007B7668" w:rsidRDefault="007B7668"/>
    <w:sectPr w:rsidR="007B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6F3"/>
    <w:multiLevelType w:val="multilevel"/>
    <w:tmpl w:val="B6B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F07D0"/>
    <w:multiLevelType w:val="multilevel"/>
    <w:tmpl w:val="EA42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942866">
    <w:abstractNumId w:val="1"/>
  </w:num>
  <w:num w:numId="2" w16cid:durableId="171365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68"/>
    <w:rsid w:val="007B7668"/>
    <w:rsid w:val="00B5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AE4B"/>
  <w15:chartTrackingRefBased/>
  <w15:docId w15:val="{E7E23596-F848-429B-BFC9-E8DFD854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4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Satyaseelan</dc:creator>
  <cp:keywords/>
  <dc:description/>
  <cp:lastModifiedBy>Anand Satyaseelan</cp:lastModifiedBy>
  <cp:revision>1</cp:revision>
  <dcterms:created xsi:type="dcterms:W3CDTF">2025-07-13T05:06:00Z</dcterms:created>
  <dcterms:modified xsi:type="dcterms:W3CDTF">2025-07-13T05:09:00Z</dcterms:modified>
</cp:coreProperties>
</file>