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EDBE7" w14:textId="77777777" w:rsidR="000F6035" w:rsidRPr="009211D7" w:rsidRDefault="009211D7" w:rsidP="009211D7">
      <w:pPr>
        <w:jc w:val="center"/>
        <w:rPr>
          <w:sz w:val="32"/>
          <w:szCs w:val="32"/>
        </w:rPr>
      </w:pPr>
      <w:r w:rsidRPr="009211D7">
        <w:rPr>
          <w:sz w:val="32"/>
          <w:szCs w:val="32"/>
        </w:rPr>
        <w:t xml:space="preserve">Credit Card Default </w:t>
      </w:r>
      <w:r w:rsidR="00166CFE">
        <w:rPr>
          <w:sz w:val="32"/>
          <w:szCs w:val="32"/>
        </w:rPr>
        <w:t xml:space="preserve">and Credit Limit Prediction </w:t>
      </w:r>
    </w:p>
    <w:p w14:paraId="67870F86" w14:textId="77777777" w:rsidR="009211D7" w:rsidRDefault="009211D7"/>
    <w:p w14:paraId="436B6304" w14:textId="77777777" w:rsidR="009211D7" w:rsidRDefault="009211D7" w:rsidP="009211D7">
      <w:pPr>
        <w:pStyle w:val="Heading2"/>
      </w:pPr>
      <w:r>
        <w:t>Introduction</w:t>
      </w:r>
    </w:p>
    <w:p w14:paraId="09C27A68" w14:textId="77777777" w:rsidR="009211D7" w:rsidRDefault="009211D7">
      <w:r>
        <w:br/>
        <w:t>This project aims to build a data driven and machine learning based approach for</w:t>
      </w:r>
      <w:r w:rsidR="00EB005D">
        <w:t xml:space="preserve"> predicting the</w:t>
      </w:r>
      <w:r>
        <w:t xml:space="preserve"> likely defaulters on credit card balance.  It uses credit card data from 30,000 clients to build </w:t>
      </w:r>
      <w:r w:rsidR="00EB005D">
        <w:t xml:space="preserve">the </w:t>
      </w:r>
      <w:r>
        <w:t xml:space="preserve">classification models.  The data </w:t>
      </w:r>
      <w:r w:rsidR="004B48E5">
        <w:t xml:space="preserve">has 25 variables </w:t>
      </w:r>
      <w:r>
        <w:t>includ</w:t>
      </w:r>
      <w:r w:rsidR="004B48E5">
        <w:t>ing</w:t>
      </w:r>
      <w:r>
        <w:t xml:space="preserve"> basic client demographics</w:t>
      </w:r>
      <w:r w:rsidR="004B48E5">
        <w:t xml:space="preserve"> and 6 months of payment information (billed amount, paid amount and payment delays).  </w:t>
      </w:r>
      <w:r>
        <w:t xml:space="preserve"> </w:t>
      </w:r>
      <w:r w:rsidR="00BA5982">
        <w:t>Out of 30000 clients, 6636 clients (22.12%) default</w:t>
      </w:r>
      <w:r w:rsidR="00EB005D">
        <w:t>ed</w:t>
      </w:r>
      <w:r w:rsidR="00BA5982">
        <w:t xml:space="preserve"> on their credit card balance.</w:t>
      </w:r>
    </w:p>
    <w:p w14:paraId="04DE951E" w14:textId="77777777" w:rsidR="003E4ACB" w:rsidRDefault="003E4ACB" w:rsidP="003E4ACB">
      <w:pPr>
        <w:jc w:val="center"/>
      </w:pPr>
      <w:r>
        <w:rPr>
          <w:noProof/>
        </w:rPr>
        <w:drawing>
          <wp:inline distT="0" distB="0" distL="0" distR="0" wp14:anchorId="310254A1" wp14:editId="41756826">
            <wp:extent cx="3174919" cy="254317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8647" cy="256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B4F40" w14:textId="77777777" w:rsidR="00660666" w:rsidRDefault="00660666" w:rsidP="00660666">
      <w:pPr>
        <w:pStyle w:val="Heading2"/>
      </w:pPr>
      <w:r>
        <w:t>Data Pre-Processing</w:t>
      </w:r>
    </w:p>
    <w:p w14:paraId="4EEC42A9" w14:textId="77777777" w:rsidR="00660666" w:rsidRDefault="00A82D10">
      <w:r>
        <w:br/>
      </w:r>
      <w:r w:rsidR="0057020A">
        <w:t>Some of the categorical variables</w:t>
      </w:r>
      <w:r w:rsidR="00E51FCA">
        <w:t xml:space="preserve"> are in form of labels instead of numeric values.  </w:t>
      </w:r>
      <w:proofErr w:type="gramStart"/>
      <w:r w:rsidR="001965D2">
        <w:t>So</w:t>
      </w:r>
      <w:proofErr w:type="gramEnd"/>
      <w:r w:rsidR="00E51FCA">
        <w:t xml:space="preserve"> </w:t>
      </w:r>
      <w:r w:rsidR="00EB005D">
        <w:t xml:space="preserve">we </w:t>
      </w:r>
      <w:r w:rsidR="00E51FCA">
        <w:t>convert</w:t>
      </w:r>
      <w:r w:rsidR="001965D2">
        <w:t>ed</w:t>
      </w:r>
      <w:r w:rsidR="00E51FCA">
        <w:t xml:space="preserve"> them to numeric values using </w:t>
      </w:r>
      <w:proofErr w:type="spellStart"/>
      <w:r w:rsidR="00E51FCA">
        <w:t>LabelEncoder</w:t>
      </w:r>
      <w:proofErr w:type="spellEnd"/>
      <w:r w:rsidR="00E51FCA">
        <w:t>.</w:t>
      </w:r>
    </w:p>
    <w:p w14:paraId="58C62343" w14:textId="77777777" w:rsidR="00E51FCA" w:rsidRPr="00E51FCA" w:rsidRDefault="00E51FCA" w:rsidP="00E51F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Education: </w:t>
      </w:r>
      <w:r w:rsidRPr="00E51FCA">
        <w:rPr>
          <w:color w:val="000000"/>
          <w:sz w:val="21"/>
          <w:szCs w:val="21"/>
        </w:rPr>
        <w:t>['university' 'graduate school' 'high school' 'other']</w:t>
      </w:r>
    </w:p>
    <w:p w14:paraId="4443A153" w14:textId="77777777" w:rsidR="00E51FCA" w:rsidRDefault="00E51FCA" w:rsidP="00E51FC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SEX: ['female' 'male']</w:t>
      </w:r>
    </w:p>
    <w:p w14:paraId="7190BAC6" w14:textId="77777777" w:rsidR="00E51FCA" w:rsidRDefault="00E51FCA" w:rsidP="001965D2">
      <w:pPr>
        <w:rPr>
          <w:color w:val="000000"/>
          <w:sz w:val="21"/>
          <w:szCs w:val="21"/>
        </w:rPr>
      </w:pPr>
      <w:r>
        <w:br/>
        <w:t xml:space="preserve">Total number records with Education category of ‘other’ are just </w:t>
      </w:r>
      <w:r w:rsidRPr="001965D2">
        <w:t xml:space="preserve">468.  </w:t>
      </w:r>
      <w:r w:rsidR="001965D2" w:rsidRPr="001965D2">
        <w:t>Similarly,</w:t>
      </w:r>
      <w:r w:rsidRPr="001965D2">
        <w:t xml:space="preserve"> only 54 records with MARRIAGE category of ‘0’.</w:t>
      </w:r>
      <w:r>
        <w:rPr>
          <w:color w:val="000000"/>
          <w:sz w:val="21"/>
          <w:szCs w:val="21"/>
        </w:rPr>
        <w:t xml:space="preserve"> </w:t>
      </w:r>
      <w:r w:rsidR="001965D2">
        <w:rPr>
          <w:color w:val="000000"/>
          <w:sz w:val="21"/>
          <w:szCs w:val="21"/>
        </w:rPr>
        <w:t xml:space="preserve"> </w:t>
      </w:r>
      <w:r w:rsidR="00EB005D">
        <w:rPr>
          <w:color w:val="000000"/>
          <w:sz w:val="21"/>
          <w:szCs w:val="21"/>
        </w:rPr>
        <w:t>As these categories don’t have significant data, w</w:t>
      </w:r>
      <w:r w:rsidR="001965D2">
        <w:rPr>
          <w:color w:val="000000"/>
          <w:sz w:val="21"/>
          <w:szCs w:val="21"/>
        </w:rPr>
        <w:t xml:space="preserve">e can just drop records </w:t>
      </w:r>
      <w:r w:rsidR="00EB005D">
        <w:rPr>
          <w:color w:val="000000"/>
          <w:sz w:val="21"/>
          <w:szCs w:val="21"/>
        </w:rPr>
        <w:t xml:space="preserve">with these categories </w:t>
      </w:r>
      <w:r w:rsidR="001965D2">
        <w:rPr>
          <w:color w:val="000000"/>
          <w:sz w:val="21"/>
          <w:szCs w:val="21"/>
        </w:rPr>
        <w:t>to reduce</w:t>
      </w:r>
      <w:r w:rsidR="00EB005D">
        <w:rPr>
          <w:color w:val="000000"/>
          <w:sz w:val="21"/>
          <w:szCs w:val="21"/>
        </w:rPr>
        <w:t xml:space="preserve"> the </w:t>
      </w:r>
      <w:r w:rsidR="001965D2">
        <w:rPr>
          <w:color w:val="000000"/>
          <w:sz w:val="21"/>
          <w:szCs w:val="21"/>
        </w:rPr>
        <w:t xml:space="preserve">number of features </w:t>
      </w:r>
    </w:p>
    <w:p w14:paraId="585A4506" w14:textId="77777777" w:rsidR="001965D2" w:rsidRDefault="001965D2" w:rsidP="001965D2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Also renamed the dependent variable column ‘</w:t>
      </w:r>
      <w:r w:rsidRPr="001965D2">
        <w:rPr>
          <w:color w:val="000000"/>
          <w:sz w:val="21"/>
          <w:szCs w:val="21"/>
        </w:rPr>
        <w:t>default payment next month</w:t>
      </w:r>
      <w:r>
        <w:rPr>
          <w:color w:val="000000"/>
          <w:sz w:val="21"/>
          <w:szCs w:val="21"/>
        </w:rPr>
        <w:t>’ to just ‘DEFAULT’ as it is makes code more readable.  The values for this column are converted into numerical values which would be needed for classification.  So ‘</w:t>
      </w:r>
      <w:r w:rsidRPr="001965D2">
        <w:rPr>
          <w:color w:val="000000"/>
          <w:sz w:val="21"/>
          <w:szCs w:val="21"/>
        </w:rPr>
        <w:t>not default</w:t>
      </w:r>
      <w:r>
        <w:rPr>
          <w:color w:val="000000"/>
          <w:sz w:val="21"/>
          <w:szCs w:val="21"/>
        </w:rPr>
        <w:t>’ is mapped to 0 and default is mapped to 1.</w:t>
      </w:r>
    </w:p>
    <w:p w14:paraId="1A16E434" w14:textId="77777777" w:rsidR="001150D8" w:rsidRDefault="001150D8" w:rsidP="001965D2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 following repayment status (PAY_0 to PAY_6 columns) values can be mapped to 0 (zero) as this reduces the noise in repayment columns.  However, payment delay months </w:t>
      </w:r>
      <w:r w:rsidR="00EB005D">
        <w:rPr>
          <w:color w:val="000000"/>
          <w:sz w:val="21"/>
          <w:szCs w:val="21"/>
        </w:rPr>
        <w:t xml:space="preserve">values of 1 to </w:t>
      </w:r>
      <w:r w:rsidR="002060C0">
        <w:rPr>
          <w:color w:val="000000"/>
          <w:sz w:val="21"/>
          <w:szCs w:val="21"/>
        </w:rPr>
        <w:t>8</w:t>
      </w:r>
      <w:r w:rsidR="00EB005D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are more important in predicting defaulters. </w:t>
      </w:r>
    </w:p>
    <w:p w14:paraId="7B3D5D61" w14:textId="77777777" w:rsidR="002060C0" w:rsidRPr="002060C0" w:rsidRDefault="001150D8" w:rsidP="001150D8">
      <w:pPr>
        <w:pStyle w:val="HTMLPreformatted"/>
        <w:shd w:val="clear" w:color="auto" w:fill="FFFFFF"/>
        <w:wordWrap w:val="0"/>
        <w:textAlignment w:val="baseline"/>
        <w:rPr>
          <w:i/>
          <w:iCs/>
        </w:rPr>
      </w:pPr>
      <w:r w:rsidRPr="002060C0">
        <w:rPr>
          <w:i/>
          <w:iCs/>
        </w:rPr>
        <w:t xml:space="preserve">-2: No consumption; -1: Paid in full; </w:t>
      </w:r>
    </w:p>
    <w:p w14:paraId="7C343ECE" w14:textId="77777777" w:rsidR="001150D8" w:rsidRPr="002060C0" w:rsidRDefault="002060C0" w:rsidP="001150D8">
      <w:pPr>
        <w:pStyle w:val="HTMLPreformatted"/>
        <w:shd w:val="clear" w:color="auto" w:fill="FFFFFF"/>
        <w:wordWrap w:val="0"/>
        <w:textAlignment w:val="baseline"/>
        <w:rPr>
          <w:i/>
          <w:iCs/>
        </w:rPr>
      </w:pPr>
      <w:r>
        <w:lastRenderedPageBreak/>
        <w:t xml:space="preserve">are mapped to </w:t>
      </w:r>
      <w:r w:rsidR="001150D8" w:rsidRPr="002060C0">
        <w:rPr>
          <w:i/>
          <w:iCs/>
        </w:rPr>
        <w:t>0: The use of revolving credit;</w:t>
      </w:r>
    </w:p>
    <w:p w14:paraId="7B5A6CAD" w14:textId="77777777" w:rsidR="001150D8" w:rsidRDefault="001150D8" w:rsidP="001965D2">
      <w:pPr>
        <w:rPr>
          <w:color w:val="000000"/>
          <w:sz w:val="21"/>
          <w:szCs w:val="21"/>
        </w:rPr>
      </w:pPr>
    </w:p>
    <w:p w14:paraId="57083530" w14:textId="77777777" w:rsidR="00933572" w:rsidRDefault="00933572" w:rsidP="00933572">
      <w:pPr>
        <w:pStyle w:val="Heading2"/>
      </w:pPr>
      <w:r>
        <w:t>Exploratory Data Analysis (EDA)</w:t>
      </w:r>
    </w:p>
    <w:p w14:paraId="70ED5484" w14:textId="77777777" w:rsidR="00933572" w:rsidRDefault="00933572" w:rsidP="001965D2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/>
        <w:t xml:space="preserve">This section discusses the finding of </w:t>
      </w:r>
      <w:r w:rsidR="001F1D5B">
        <w:rPr>
          <w:color w:val="000000"/>
          <w:sz w:val="21"/>
          <w:szCs w:val="21"/>
        </w:rPr>
        <w:t>exploratory data analysis</w:t>
      </w:r>
      <w:r>
        <w:rPr>
          <w:color w:val="000000"/>
          <w:sz w:val="21"/>
          <w:szCs w:val="21"/>
        </w:rPr>
        <w:t xml:space="preserve"> and these finding become input to our feature selection process.</w:t>
      </w:r>
    </w:p>
    <w:p w14:paraId="5BD0433D" w14:textId="77777777" w:rsidR="008B5BA2" w:rsidRDefault="00933572" w:rsidP="001965D2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Grouping the </w:t>
      </w:r>
      <w:r w:rsidR="001F1D5B">
        <w:rPr>
          <w:color w:val="000000"/>
          <w:sz w:val="21"/>
          <w:szCs w:val="21"/>
        </w:rPr>
        <w:t>D</w:t>
      </w:r>
      <w:r>
        <w:rPr>
          <w:color w:val="000000"/>
          <w:sz w:val="21"/>
          <w:szCs w:val="21"/>
        </w:rPr>
        <w:t>efault</w:t>
      </w:r>
      <w:r w:rsidR="001F1D5B">
        <w:rPr>
          <w:color w:val="000000"/>
          <w:sz w:val="21"/>
          <w:szCs w:val="21"/>
        </w:rPr>
        <w:t>s</w:t>
      </w:r>
      <w:r>
        <w:rPr>
          <w:color w:val="000000"/>
          <w:sz w:val="21"/>
          <w:szCs w:val="21"/>
        </w:rPr>
        <w:t xml:space="preserve"> data by </w:t>
      </w:r>
      <w:r w:rsidR="0000079E">
        <w:rPr>
          <w:color w:val="000000"/>
          <w:sz w:val="21"/>
          <w:szCs w:val="21"/>
        </w:rPr>
        <w:t>G</w:t>
      </w:r>
      <w:r>
        <w:rPr>
          <w:color w:val="000000"/>
          <w:sz w:val="21"/>
          <w:szCs w:val="21"/>
        </w:rPr>
        <w:t xml:space="preserve">ender or </w:t>
      </w:r>
      <w:r w:rsidR="0000079E">
        <w:rPr>
          <w:color w:val="000000"/>
          <w:sz w:val="21"/>
          <w:szCs w:val="21"/>
        </w:rPr>
        <w:t xml:space="preserve">Education or Marriage status </w:t>
      </w:r>
      <w:r w:rsidR="001F1D5B">
        <w:rPr>
          <w:color w:val="000000"/>
          <w:sz w:val="21"/>
          <w:szCs w:val="21"/>
        </w:rPr>
        <w:t xml:space="preserve">as in picture below shows </w:t>
      </w:r>
      <w:r w:rsidR="0000079E">
        <w:rPr>
          <w:color w:val="000000"/>
          <w:sz w:val="21"/>
          <w:szCs w:val="21"/>
        </w:rPr>
        <w:t>that percentage of people who default in each of the</w:t>
      </w:r>
      <w:r w:rsidR="001F1D5B">
        <w:rPr>
          <w:color w:val="000000"/>
          <w:sz w:val="21"/>
          <w:szCs w:val="21"/>
        </w:rPr>
        <w:t>se</w:t>
      </w:r>
      <w:r w:rsidR="0000079E">
        <w:rPr>
          <w:color w:val="000000"/>
          <w:sz w:val="21"/>
          <w:szCs w:val="21"/>
        </w:rPr>
        <w:t xml:space="preserve"> sub-categor</w:t>
      </w:r>
      <w:r w:rsidR="001F1D5B">
        <w:rPr>
          <w:color w:val="000000"/>
          <w:sz w:val="21"/>
          <w:szCs w:val="21"/>
        </w:rPr>
        <w:t>ies</w:t>
      </w:r>
      <w:r w:rsidR="0000079E">
        <w:rPr>
          <w:color w:val="000000"/>
          <w:sz w:val="21"/>
          <w:szCs w:val="21"/>
        </w:rPr>
        <w:t xml:space="preserve"> are almost same (in range of 20% to 25%).  </w:t>
      </w:r>
      <w:r w:rsidR="001F1D5B">
        <w:rPr>
          <w:color w:val="000000"/>
          <w:sz w:val="21"/>
          <w:szCs w:val="21"/>
        </w:rPr>
        <w:t xml:space="preserve"> </w:t>
      </w:r>
    </w:p>
    <w:p w14:paraId="5FB05B97" w14:textId="77777777" w:rsidR="001F1D5B" w:rsidRDefault="008B5BA2" w:rsidP="001965D2">
      <w:pPr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50295478" wp14:editId="5C9A5130">
            <wp:extent cx="5943600" cy="23590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1"/>
          <w:szCs w:val="21"/>
        </w:rPr>
        <w:br/>
      </w:r>
    </w:p>
    <w:p w14:paraId="0BB6A74B" w14:textId="77777777" w:rsidR="001F1D5B" w:rsidRDefault="001F1D5B" w:rsidP="001965D2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Also, the correlation matrix provides similar conclusion that Gender, Education and Marriage columns have almost no correlation to whether a person would default or not.  Similarly, as seen in correlation matrix, the </w:t>
      </w:r>
      <w:proofErr w:type="spellStart"/>
      <w:r>
        <w:rPr>
          <w:color w:val="000000"/>
          <w:sz w:val="21"/>
          <w:szCs w:val="21"/>
        </w:rPr>
        <w:t>Bill_Amount</w:t>
      </w:r>
      <w:proofErr w:type="spellEnd"/>
      <w:r>
        <w:rPr>
          <w:color w:val="000000"/>
          <w:sz w:val="21"/>
          <w:szCs w:val="21"/>
        </w:rPr>
        <w:t xml:space="preserve"> columns have no correlation to Default column.  </w:t>
      </w:r>
      <w:r>
        <w:rPr>
          <w:color w:val="000000"/>
          <w:sz w:val="21"/>
          <w:szCs w:val="21"/>
        </w:rPr>
        <w:br/>
      </w:r>
    </w:p>
    <w:p w14:paraId="793CB040" w14:textId="77777777" w:rsidR="001F1D5B" w:rsidRDefault="001F1D5B" w:rsidP="001965D2">
      <w:pPr>
        <w:rPr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7299739" wp14:editId="019B380F">
            <wp:extent cx="5503773" cy="44100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0136" cy="442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27672" w14:textId="77777777" w:rsidR="00933572" w:rsidRDefault="008B45F0" w:rsidP="001965D2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/>
        <w:t>Therefore, we deleted for Gender, Education, Marriage and Billing Amounts column from our dataset which we would use for our modeling exercise.</w:t>
      </w:r>
    </w:p>
    <w:p w14:paraId="18C6BC2C" w14:textId="77777777" w:rsidR="001F1D5B" w:rsidRDefault="001F1D5B" w:rsidP="001965D2">
      <w:pPr>
        <w:rPr>
          <w:color w:val="000000"/>
          <w:sz w:val="21"/>
          <w:szCs w:val="21"/>
        </w:rPr>
      </w:pPr>
    </w:p>
    <w:p w14:paraId="1B2DA5C6" w14:textId="77777777" w:rsidR="00933572" w:rsidRPr="008B5BA2" w:rsidRDefault="008B5BA2" w:rsidP="008B5BA2">
      <w:pPr>
        <w:pStyle w:val="Heading2"/>
      </w:pPr>
      <w:r w:rsidRPr="008B5BA2">
        <w:t>Modeling</w:t>
      </w:r>
    </w:p>
    <w:p w14:paraId="413D62D7" w14:textId="77777777" w:rsidR="008B5BA2" w:rsidRDefault="003A555B" w:rsidP="001965D2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/>
        <w:t xml:space="preserve">One of the objectives of this study is to predict if a person will default or not based on various demographic and credit card debt payment attributes (features).  </w:t>
      </w:r>
      <w:r w:rsidR="000312D0">
        <w:rPr>
          <w:color w:val="000000"/>
          <w:sz w:val="21"/>
          <w:szCs w:val="21"/>
        </w:rPr>
        <w:t>W</w:t>
      </w:r>
      <w:r>
        <w:rPr>
          <w:color w:val="000000"/>
          <w:sz w:val="21"/>
          <w:szCs w:val="21"/>
        </w:rPr>
        <w:t>e evaluate</w:t>
      </w:r>
      <w:r w:rsidR="000312D0">
        <w:rPr>
          <w:color w:val="000000"/>
          <w:sz w:val="21"/>
          <w:szCs w:val="21"/>
        </w:rPr>
        <w:t>d</w:t>
      </w:r>
      <w:r>
        <w:rPr>
          <w:color w:val="000000"/>
          <w:sz w:val="21"/>
          <w:szCs w:val="21"/>
        </w:rPr>
        <w:t xml:space="preserve"> various classification models to predict if a person will default.    As show in data below, we performed cross validation on entire data set using 5 different classification models and </w:t>
      </w:r>
      <w:r w:rsidR="00D22B27">
        <w:rPr>
          <w:color w:val="000000"/>
          <w:sz w:val="21"/>
          <w:szCs w:val="21"/>
        </w:rPr>
        <w:t>printed various types of scores for the models.</w:t>
      </w:r>
    </w:p>
    <w:p w14:paraId="6B0597A3" w14:textId="77777777" w:rsidR="003A555B" w:rsidRPr="00E51FCA" w:rsidRDefault="003A555B" w:rsidP="001965D2">
      <w:pPr>
        <w:rPr>
          <w:color w:val="000000"/>
          <w:sz w:val="21"/>
          <w:szCs w:val="21"/>
        </w:rPr>
      </w:pPr>
    </w:p>
    <w:p w14:paraId="509737A2" w14:textId="77777777" w:rsidR="00BC53E8" w:rsidRDefault="003A555B">
      <w:r>
        <w:rPr>
          <w:noProof/>
        </w:rPr>
        <w:drawing>
          <wp:inline distT="0" distB="0" distL="0" distR="0" wp14:anchorId="3AC23C77" wp14:editId="489670BB">
            <wp:extent cx="5581650" cy="1000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E1F96" w14:textId="77777777" w:rsidR="0032719C" w:rsidRDefault="00BC53E8">
      <w:r w:rsidRPr="00BC53E8">
        <w:rPr>
          <w:u w:val="single"/>
        </w:rPr>
        <w:lastRenderedPageBreak/>
        <w:t>Selecting relevant scoring option</w:t>
      </w:r>
      <w:r>
        <w:t xml:space="preserve">:  </w:t>
      </w:r>
      <w:r w:rsidR="00C22B36" w:rsidRPr="00C22B36">
        <w:rPr>
          <w:color w:val="000000"/>
          <w:sz w:val="21"/>
          <w:szCs w:val="21"/>
        </w:rPr>
        <w:t>Four of models have an</w:t>
      </w:r>
      <w:r w:rsidR="00C22B36">
        <w:t xml:space="preserve"> accuracy of around 80%.  This means that in 80% percent of the cases model will correctly predict </w:t>
      </w:r>
      <w:r>
        <w:t>if a person will default</w:t>
      </w:r>
      <w:r w:rsidR="0032719C">
        <w:t xml:space="preserve"> or not.  However, our model should not predict a person as ‘Not Default’</w:t>
      </w:r>
      <w:r w:rsidR="000312D0">
        <w:t xml:space="preserve"> if the</w:t>
      </w:r>
      <w:r w:rsidR="0032719C">
        <w:t xml:space="preserve"> person is ‘Default’ based on actual data.  Therefore, we should pick a model with higher Recall value.</w:t>
      </w:r>
    </w:p>
    <w:p w14:paraId="6E4EA03F" w14:textId="77777777" w:rsidR="00D22B27" w:rsidRDefault="0032719C">
      <w:r>
        <w:t xml:space="preserve">      </w:t>
      </w:r>
      <w:r w:rsidR="00BC53E8">
        <w:t xml:space="preserve">  </w:t>
      </w:r>
      <w:r>
        <w:t xml:space="preserve">Recall = </w:t>
      </w:r>
      <w:r w:rsidR="004E26D7">
        <w:t>True Positive / (True Positive + False Negative)</w:t>
      </w:r>
    </w:p>
    <w:p w14:paraId="59667A29" w14:textId="77777777" w:rsidR="00D22B27" w:rsidRDefault="004E26D7">
      <w:r>
        <w:t xml:space="preserve">Lower value of ‘False Negative’ means we don’t predict </w:t>
      </w:r>
      <w:r w:rsidR="000312D0">
        <w:t>‘</w:t>
      </w:r>
      <w:r>
        <w:t>No Default</w:t>
      </w:r>
      <w:r w:rsidR="000312D0">
        <w:t>’</w:t>
      </w:r>
      <w:r>
        <w:t xml:space="preserve"> when person is </w:t>
      </w:r>
      <w:proofErr w:type="gramStart"/>
      <w:r>
        <w:t>actually a</w:t>
      </w:r>
      <w:proofErr w:type="gramEnd"/>
      <w:r>
        <w:t xml:space="preserve"> Default.  This situation is not good for</w:t>
      </w:r>
      <w:r w:rsidR="000312D0">
        <w:t xml:space="preserve"> the</w:t>
      </w:r>
      <w:r>
        <w:t xml:space="preserve"> business.  However, high value of Recall may have a lower value of Precision.  Therefore, we need to take a middle ground which is defined by F1 score.</w:t>
      </w:r>
    </w:p>
    <w:p w14:paraId="4B6958AD" w14:textId="77777777" w:rsidR="004E26D7" w:rsidRDefault="004E26D7">
      <w:r>
        <w:br/>
        <w:t>Therefore, we pick 3 models (XGB, SVC and Logistic Regression) with highest F1 score and tr</w:t>
      </w:r>
      <w:r w:rsidR="000312D0">
        <w:t>ied</w:t>
      </w:r>
      <w:r>
        <w:t xml:space="preserve"> fine tuning them to select our final model. </w:t>
      </w:r>
      <w:r w:rsidR="00044F40">
        <w:br/>
      </w:r>
    </w:p>
    <w:p w14:paraId="237BC043" w14:textId="77777777" w:rsidR="00044F40" w:rsidRDefault="00044F40" w:rsidP="00044F40">
      <w:pPr>
        <w:pStyle w:val="Heading2"/>
      </w:pPr>
      <w:r w:rsidRPr="008B5BA2">
        <w:t>Model</w:t>
      </w:r>
      <w:r>
        <w:t xml:space="preserve"> Fine Tuning</w:t>
      </w:r>
    </w:p>
    <w:p w14:paraId="5D8B94E4" w14:textId="77777777" w:rsidR="00044F40" w:rsidRDefault="00653AAC" w:rsidP="00044F40">
      <w:r>
        <w:br/>
      </w:r>
      <w:r w:rsidR="00DB7D92">
        <w:t xml:space="preserve">Hyperparameter tuning was performed for XGB, SVC and Logistic Regression.  However, it did not boost accuracy, recall, F1 or </w:t>
      </w:r>
      <w:proofErr w:type="spellStart"/>
      <w:r w:rsidR="00DB7D92">
        <w:t>rocauc</w:t>
      </w:r>
      <w:proofErr w:type="spellEnd"/>
      <w:r w:rsidR="00DB7D92">
        <w:t>.</w:t>
      </w:r>
    </w:p>
    <w:p w14:paraId="4EDBE4C4" w14:textId="77777777" w:rsidR="00DB7D92" w:rsidRDefault="00DB7D92" w:rsidP="00044F40">
      <w:r>
        <w:t>In order ensure that imbalance in the classes (default, no default)</w:t>
      </w:r>
      <w:r w:rsidR="00C46A0D">
        <w:t xml:space="preserve"> is not causing underperformance of our models</w:t>
      </w:r>
      <w:r>
        <w:t xml:space="preserve">, SMOTE technique was used for oversampling of under-represented class.  This improved the scores for all the models, however, XGB performed better than others.  The accuracy score decreased a little bit after </w:t>
      </w:r>
      <w:proofErr w:type="gramStart"/>
      <w:r>
        <w:t>SMOTE, but</w:t>
      </w:r>
      <w:proofErr w:type="gramEnd"/>
      <w:r>
        <w:t xml:space="preserve"> Recall and F1 score increased.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440"/>
        <w:gridCol w:w="1260"/>
        <w:gridCol w:w="1260"/>
        <w:gridCol w:w="1080"/>
        <w:gridCol w:w="1260"/>
      </w:tblGrid>
      <w:tr w:rsidR="00536E22" w14:paraId="515AB699" w14:textId="77777777" w:rsidTr="00536E22">
        <w:tc>
          <w:tcPr>
            <w:tcW w:w="2965" w:type="dxa"/>
          </w:tcPr>
          <w:p w14:paraId="64E4094B" w14:textId="77777777" w:rsidR="00536E22" w:rsidRDefault="00536E22" w:rsidP="00044F40">
            <w:r>
              <w:t>Model</w:t>
            </w:r>
          </w:p>
        </w:tc>
        <w:tc>
          <w:tcPr>
            <w:tcW w:w="1440" w:type="dxa"/>
          </w:tcPr>
          <w:p w14:paraId="1B457723" w14:textId="77777777" w:rsidR="00536E22" w:rsidRDefault="00536E22" w:rsidP="00044F40">
            <w:r>
              <w:t>Accuracy</w:t>
            </w:r>
          </w:p>
        </w:tc>
        <w:tc>
          <w:tcPr>
            <w:tcW w:w="1260" w:type="dxa"/>
          </w:tcPr>
          <w:p w14:paraId="52F83AFA" w14:textId="77777777" w:rsidR="00536E22" w:rsidRDefault="00536E22" w:rsidP="00044F40">
            <w:r>
              <w:t>Precision</w:t>
            </w:r>
          </w:p>
        </w:tc>
        <w:tc>
          <w:tcPr>
            <w:tcW w:w="1260" w:type="dxa"/>
          </w:tcPr>
          <w:p w14:paraId="17FB6AAE" w14:textId="77777777" w:rsidR="00536E22" w:rsidRDefault="00536E22" w:rsidP="00044F40">
            <w:r>
              <w:t>Recall</w:t>
            </w:r>
          </w:p>
        </w:tc>
        <w:tc>
          <w:tcPr>
            <w:tcW w:w="1080" w:type="dxa"/>
          </w:tcPr>
          <w:p w14:paraId="2338513B" w14:textId="77777777" w:rsidR="00536E22" w:rsidRDefault="00536E22" w:rsidP="00044F40">
            <w:r>
              <w:t>F1</w:t>
            </w:r>
          </w:p>
        </w:tc>
        <w:tc>
          <w:tcPr>
            <w:tcW w:w="1260" w:type="dxa"/>
          </w:tcPr>
          <w:p w14:paraId="42910ADE" w14:textId="77777777" w:rsidR="00536E22" w:rsidRDefault="00536E22" w:rsidP="00044F40">
            <w:r>
              <w:t>ROCAUC</w:t>
            </w:r>
          </w:p>
        </w:tc>
      </w:tr>
      <w:tr w:rsidR="00536E22" w14:paraId="173360D0" w14:textId="77777777" w:rsidTr="00536E22">
        <w:tc>
          <w:tcPr>
            <w:tcW w:w="2965" w:type="dxa"/>
          </w:tcPr>
          <w:p w14:paraId="201BDE28" w14:textId="77777777" w:rsidR="00536E22" w:rsidRDefault="00536E22" w:rsidP="00044F40">
            <w:r>
              <w:t>Logistic Regression</w:t>
            </w:r>
          </w:p>
        </w:tc>
        <w:tc>
          <w:tcPr>
            <w:tcW w:w="1440" w:type="dxa"/>
          </w:tcPr>
          <w:p w14:paraId="68265E73" w14:textId="77777777" w:rsidR="00536E22" w:rsidRDefault="000F070C" w:rsidP="00044F40">
            <w:r>
              <w:t>0.70</w:t>
            </w:r>
          </w:p>
        </w:tc>
        <w:tc>
          <w:tcPr>
            <w:tcW w:w="1260" w:type="dxa"/>
          </w:tcPr>
          <w:p w14:paraId="23024B47" w14:textId="77777777" w:rsidR="00536E22" w:rsidRDefault="000F070C" w:rsidP="00044F40">
            <w:r>
              <w:t>0.78</w:t>
            </w:r>
          </w:p>
        </w:tc>
        <w:tc>
          <w:tcPr>
            <w:tcW w:w="1260" w:type="dxa"/>
          </w:tcPr>
          <w:p w14:paraId="2A0EB30B" w14:textId="77777777" w:rsidR="00536E22" w:rsidRDefault="000F070C" w:rsidP="00044F40">
            <w:r>
              <w:t>0.55</w:t>
            </w:r>
          </w:p>
        </w:tc>
        <w:tc>
          <w:tcPr>
            <w:tcW w:w="1080" w:type="dxa"/>
          </w:tcPr>
          <w:p w14:paraId="10F77515" w14:textId="77777777" w:rsidR="00536E22" w:rsidRDefault="000F070C" w:rsidP="00044F40">
            <w:r>
              <w:t>0.65</w:t>
            </w:r>
          </w:p>
        </w:tc>
        <w:tc>
          <w:tcPr>
            <w:tcW w:w="1260" w:type="dxa"/>
          </w:tcPr>
          <w:p w14:paraId="00535012" w14:textId="77777777" w:rsidR="00536E22" w:rsidRDefault="000F070C" w:rsidP="00044F40">
            <w:r>
              <w:t>0.70</w:t>
            </w:r>
          </w:p>
        </w:tc>
      </w:tr>
      <w:tr w:rsidR="00536E22" w14:paraId="0A80C1A7" w14:textId="77777777" w:rsidTr="00536E22">
        <w:tc>
          <w:tcPr>
            <w:tcW w:w="2965" w:type="dxa"/>
          </w:tcPr>
          <w:p w14:paraId="2915CDBA" w14:textId="77777777" w:rsidR="00536E22" w:rsidRDefault="00536E22" w:rsidP="00044F40">
            <w:r>
              <w:t>SVC</w:t>
            </w:r>
          </w:p>
        </w:tc>
        <w:tc>
          <w:tcPr>
            <w:tcW w:w="1440" w:type="dxa"/>
          </w:tcPr>
          <w:p w14:paraId="44822953" w14:textId="77777777" w:rsidR="00536E22" w:rsidRDefault="00BB51EE" w:rsidP="00044F40">
            <w:r>
              <w:t>0.69</w:t>
            </w:r>
          </w:p>
        </w:tc>
        <w:tc>
          <w:tcPr>
            <w:tcW w:w="1260" w:type="dxa"/>
          </w:tcPr>
          <w:p w14:paraId="50782F84" w14:textId="77777777" w:rsidR="00536E22" w:rsidRDefault="00BB51EE" w:rsidP="00044F40">
            <w:r>
              <w:t>0.78</w:t>
            </w:r>
          </w:p>
        </w:tc>
        <w:tc>
          <w:tcPr>
            <w:tcW w:w="1260" w:type="dxa"/>
          </w:tcPr>
          <w:p w14:paraId="2DC3B70B" w14:textId="77777777" w:rsidR="00536E22" w:rsidRDefault="00BB51EE" w:rsidP="00044F40">
            <w:r>
              <w:t>0.53</w:t>
            </w:r>
          </w:p>
        </w:tc>
        <w:tc>
          <w:tcPr>
            <w:tcW w:w="1080" w:type="dxa"/>
          </w:tcPr>
          <w:p w14:paraId="4851DD8A" w14:textId="77777777" w:rsidR="00536E22" w:rsidRDefault="00BB51EE" w:rsidP="00044F40">
            <w:r>
              <w:t>0.63</w:t>
            </w:r>
          </w:p>
        </w:tc>
        <w:tc>
          <w:tcPr>
            <w:tcW w:w="1260" w:type="dxa"/>
          </w:tcPr>
          <w:p w14:paraId="07ACC7FC" w14:textId="77777777" w:rsidR="00536E22" w:rsidRDefault="00237722" w:rsidP="00044F40">
            <w:r>
              <w:t>0.69</w:t>
            </w:r>
          </w:p>
        </w:tc>
      </w:tr>
      <w:tr w:rsidR="00536E22" w14:paraId="74119148" w14:textId="77777777" w:rsidTr="00536E22">
        <w:tc>
          <w:tcPr>
            <w:tcW w:w="2965" w:type="dxa"/>
          </w:tcPr>
          <w:p w14:paraId="0891D280" w14:textId="77777777" w:rsidR="00536E22" w:rsidRPr="00237722" w:rsidRDefault="00536E22" w:rsidP="00044F40">
            <w:pPr>
              <w:rPr>
                <w:highlight w:val="green"/>
              </w:rPr>
            </w:pPr>
            <w:r w:rsidRPr="00237722">
              <w:rPr>
                <w:highlight w:val="green"/>
              </w:rPr>
              <w:t>XGB</w:t>
            </w:r>
          </w:p>
        </w:tc>
        <w:tc>
          <w:tcPr>
            <w:tcW w:w="1440" w:type="dxa"/>
          </w:tcPr>
          <w:p w14:paraId="5D454021" w14:textId="77777777" w:rsidR="00536E22" w:rsidRPr="00237722" w:rsidRDefault="00BB51EE" w:rsidP="00044F40">
            <w:pPr>
              <w:rPr>
                <w:highlight w:val="green"/>
              </w:rPr>
            </w:pPr>
            <w:r w:rsidRPr="00237722">
              <w:rPr>
                <w:highlight w:val="green"/>
              </w:rPr>
              <w:t>0.73</w:t>
            </w:r>
          </w:p>
        </w:tc>
        <w:tc>
          <w:tcPr>
            <w:tcW w:w="1260" w:type="dxa"/>
          </w:tcPr>
          <w:p w14:paraId="44BA24B4" w14:textId="77777777" w:rsidR="00536E22" w:rsidRPr="00237722" w:rsidRDefault="00BB51EE" w:rsidP="00044F40">
            <w:pPr>
              <w:rPr>
                <w:highlight w:val="green"/>
              </w:rPr>
            </w:pPr>
            <w:r w:rsidRPr="00237722">
              <w:rPr>
                <w:highlight w:val="green"/>
              </w:rPr>
              <w:t>0.79</w:t>
            </w:r>
          </w:p>
        </w:tc>
        <w:tc>
          <w:tcPr>
            <w:tcW w:w="1260" w:type="dxa"/>
          </w:tcPr>
          <w:p w14:paraId="341EEAC1" w14:textId="77777777" w:rsidR="00536E22" w:rsidRPr="00237722" w:rsidRDefault="00BB51EE" w:rsidP="00044F40">
            <w:pPr>
              <w:rPr>
                <w:highlight w:val="green"/>
              </w:rPr>
            </w:pPr>
            <w:r w:rsidRPr="00237722">
              <w:rPr>
                <w:highlight w:val="green"/>
              </w:rPr>
              <w:t>0.65</w:t>
            </w:r>
          </w:p>
        </w:tc>
        <w:tc>
          <w:tcPr>
            <w:tcW w:w="1080" w:type="dxa"/>
          </w:tcPr>
          <w:p w14:paraId="2120AE08" w14:textId="77777777" w:rsidR="00536E22" w:rsidRPr="00237722" w:rsidRDefault="00BB51EE" w:rsidP="00044F40">
            <w:pPr>
              <w:rPr>
                <w:highlight w:val="green"/>
              </w:rPr>
            </w:pPr>
            <w:r w:rsidRPr="00237722">
              <w:rPr>
                <w:highlight w:val="green"/>
              </w:rPr>
              <w:t>0.71</w:t>
            </w:r>
          </w:p>
        </w:tc>
        <w:tc>
          <w:tcPr>
            <w:tcW w:w="1260" w:type="dxa"/>
          </w:tcPr>
          <w:p w14:paraId="7DC11A0E" w14:textId="77777777" w:rsidR="00536E22" w:rsidRPr="00237722" w:rsidRDefault="00BB51EE" w:rsidP="00044F40">
            <w:pPr>
              <w:rPr>
                <w:highlight w:val="green"/>
              </w:rPr>
            </w:pPr>
            <w:r w:rsidRPr="00237722">
              <w:rPr>
                <w:highlight w:val="green"/>
              </w:rPr>
              <w:t>0.74</w:t>
            </w:r>
          </w:p>
        </w:tc>
      </w:tr>
    </w:tbl>
    <w:p w14:paraId="60FF5D48" w14:textId="77777777" w:rsidR="00044F40" w:rsidRDefault="00044F40" w:rsidP="00044F40"/>
    <w:p w14:paraId="3FAA832D" w14:textId="77777777" w:rsidR="00237722" w:rsidRDefault="00237722" w:rsidP="00044F40"/>
    <w:p w14:paraId="0B771E08" w14:textId="77777777" w:rsidR="00E50673" w:rsidRDefault="00E50673" w:rsidP="00044F40">
      <w:r>
        <w:t xml:space="preserve">From the confusion matrix </w:t>
      </w:r>
      <w:r w:rsidR="006F0A1B">
        <w:t xml:space="preserve">created for XGB Classification model </w:t>
      </w:r>
      <w:r>
        <w:t xml:space="preserve">below we understand that our model </w:t>
      </w:r>
      <w:r w:rsidR="00C46A0D">
        <w:t xml:space="preserve">predicts </w:t>
      </w:r>
      <w:r>
        <w:t>4510 (65%) defaulters correctly out of 6918 actual defaulters.  However, it is still not caching 2408 (35%) of the actual defaulters.</w:t>
      </w:r>
    </w:p>
    <w:p w14:paraId="73C7D3B9" w14:textId="77777777" w:rsidR="00E50673" w:rsidRDefault="00E50673" w:rsidP="00044F40"/>
    <w:p w14:paraId="54125099" w14:textId="77777777" w:rsidR="00237722" w:rsidRDefault="00237722" w:rsidP="00044F40">
      <w:r>
        <w:rPr>
          <w:noProof/>
        </w:rPr>
        <w:lastRenderedPageBreak/>
        <w:drawing>
          <wp:inline distT="0" distB="0" distL="0" distR="0" wp14:anchorId="4E6F9085" wp14:editId="29082F4F">
            <wp:extent cx="4667250" cy="3295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AE91A" w14:textId="77777777" w:rsidR="00237722" w:rsidRDefault="00237722" w:rsidP="00044F40"/>
    <w:p w14:paraId="00BD7D64" w14:textId="77777777" w:rsidR="00237722" w:rsidRDefault="00C46A0D" w:rsidP="00044F40">
      <w:r>
        <w:t>B</w:t>
      </w:r>
      <w:r w:rsidR="006F0A1B">
        <w:t>efore SMOTE of the data, due to class imbalance, our model was not able to catch 1316 (65%) out of 2013 actual defaulters.  Following is the confusion matrix before SMOTE of the data.</w:t>
      </w:r>
    </w:p>
    <w:p w14:paraId="00800ADF" w14:textId="77777777" w:rsidR="006F0A1B" w:rsidRDefault="006F0A1B" w:rsidP="00044F40">
      <w:r>
        <w:rPr>
          <w:noProof/>
        </w:rPr>
        <w:drawing>
          <wp:inline distT="0" distB="0" distL="0" distR="0" wp14:anchorId="3A0BC03E" wp14:editId="6FDADC7E">
            <wp:extent cx="4343400" cy="3295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DC090" w14:textId="77777777" w:rsidR="006F0A1B" w:rsidRDefault="006F0A1B" w:rsidP="00044F40"/>
    <w:p w14:paraId="28D5E6C1" w14:textId="50468A21" w:rsidR="00A649D4" w:rsidRDefault="00A649D4">
      <w:bookmarkStart w:id="0" w:name="_GoBack"/>
      <w:bookmarkEnd w:id="0"/>
    </w:p>
    <w:sectPr w:rsidR="00A64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6BD"/>
    <w:rsid w:val="0000079E"/>
    <w:rsid w:val="000312D0"/>
    <w:rsid w:val="00044F40"/>
    <w:rsid w:val="000F070C"/>
    <w:rsid w:val="001150D8"/>
    <w:rsid w:val="00166CFE"/>
    <w:rsid w:val="001965D2"/>
    <w:rsid w:val="001F1D5B"/>
    <w:rsid w:val="002060C0"/>
    <w:rsid w:val="002376BB"/>
    <w:rsid w:val="00237722"/>
    <w:rsid w:val="0032719C"/>
    <w:rsid w:val="003A555B"/>
    <w:rsid w:val="003E4ACB"/>
    <w:rsid w:val="00431264"/>
    <w:rsid w:val="004B48E5"/>
    <w:rsid w:val="004E26D7"/>
    <w:rsid w:val="00536E22"/>
    <w:rsid w:val="0057020A"/>
    <w:rsid w:val="005E6D10"/>
    <w:rsid w:val="00653AAC"/>
    <w:rsid w:val="00660666"/>
    <w:rsid w:val="006B68B9"/>
    <w:rsid w:val="006F0A1B"/>
    <w:rsid w:val="007622A2"/>
    <w:rsid w:val="007A0017"/>
    <w:rsid w:val="008666BD"/>
    <w:rsid w:val="008B45F0"/>
    <w:rsid w:val="008B5BA2"/>
    <w:rsid w:val="00900F83"/>
    <w:rsid w:val="009211D7"/>
    <w:rsid w:val="00933572"/>
    <w:rsid w:val="00937571"/>
    <w:rsid w:val="00A649D4"/>
    <w:rsid w:val="00A82D10"/>
    <w:rsid w:val="00BA5982"/>
    <w:rsid w:val="00BB51EE"/>
    <w:rsid w:val="00BC53E8"/>
    <w:rsid w:val="00C22B36"/>
    <w:rsid w:val="00C46A0D"/>
    <w:rsid w:val="00CE1217"/>
    <w:rsid w:val="00D22B27"/>
    <w:rsid w:val="00DB7D92"/>
    <w:rsid w:val="00E50673"/>
    <w:rsid w:val="00E51FCA"/>
    <w:rsid w:val="00EB005D"/>
    <w:rsid w:val="00EE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C1473"/>
  <w15:chartTrackingRefBased/>
  <w15:docId w15:val="{90B6131A-E410-4942-A212-D7A5839CA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1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11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1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11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51F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51FC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A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AC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3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3558</TotalTime>
  <Pages>5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Singh</dc:creator>
  <cp:keywords/>
  <dc:description/>
  <cp:lastModifiedBy>Anand Singh</cp:lastModifiedBy>
  <cp:revision>34</cp:revision>
  <dcterms:created xsi:type="dcterms:W3CDTF">2020-05-27T21:58:00Z</dcterms:created>
  <dcterms:modified xsi:type="dcterms:W3CDTF">2020-06-08T18:08:00Z</dcterms:modified>
</cp:coreProperties>
</file>