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7A49D" w14:textId="412663E9" w:rsidR="00A90024" w:rsidRPr="0078373B" w:rsidRDefault="00A90024" w:rsidP="00A90024">
      <w:pPr>
        <w:jc w:val="center"/>
        <w:rPr>
          <w:rFonts w:cstheme="minorHAnsi"/>
          <w:color w:val="000000" w:themeColor="text1"/>
          <w:sz w:val="44"/>
          <w:szCs w:val="44"/>
          <w:lang w:val="en-GB"/>
        </w:rPr>
      </w:pPr>
      <w:r w:rsidRPr="0078373B">
        <w:rPr>
          <w:rFonts w:cstheme="minorHAnsi"/>
          <w:color w:val="000000" w:themeColor="text1"/>
          <w:sz w:val="44"/>
          <w:szCs w:val="44"/>
          <w:lang w:val="en-GB"/>
        </w:rPr>
        <w:t>Executive Summary</w:t>
      </w:r>
      <w:r w:rsidRPr="0078373B">
        <w:rPr>
          <w:rFonts w:cstheme="minorHAnsi"/>
          <w:color w:val="000000" w:themeColor="text1"/>
          <w:sz w:val="44"/>
          <w:szCs w:val="44"/>
          <w:lang w:val="en-GB"/>
        </w:rPr>
        <w:br/>
        <w:t>Electric Vehicle Support Infrastructur</w:t>
      </w:r>
      <w:r w:rsidR="005B4E65">
        <w:rPr>
          <w:rFonts w:cstheme="minorHAnsi"/>
          <w:color w:val="000000" w:themeColor="text1"/>
          <w:sz w:val="44"/>
          <w:szCs w:val="44"/>
          <w:lang w:val="en-GB"/>
        </w:rPr>
        <w:t>e</w:t>
      </w:r>
    </w:p>
    <w:p w14:paraId="4E92EF67" w14:textId="77777777" w:rsidR="00A90024" w:rsidRDefault="00A90024" w:rsidP="00A90024">
      <w:pPr>
        <w:pStyle w:val="Default"/>
        <w:rPr>
          <w:rFonts w:asciiTheme="minorHAnsi" w:hAnsiTheme="minorHAnsi" w:cstheme="minorHAnsi"/>
          <w:lang w:val="en-GB"/>
        </w:rPr>
      </w:pPr>
    </w:p>
    <w:p w14:paraId="75F7307C" w14:textId="77777777" w:rsidR="00A90024" w:rsidRPr="00487B18" w:rsidRDefault="00A90024" w:rsidP="00A90024">
      <w:pPr>
        <w:jc w:val="both"/>
        <w:rPr>
          <w:rFonts w:cstheme="minorHAnsi"/>
          <w:b/>
          <w:bCs/>
          <w:color w:val="000000" w:themeColor="text1"/>
          <w:sz w:val="26"/>
          <w:szCs w:val="26"/>
          <w:lang w:val="en-GB"/>
        </w:rPr>
      </w:pPr>
      <w:r w:rsidRPr="00487B18">
        <w:rPr>
          <w:rFonts w:cstheme="minorHAnsi"/>
          <w:b/>
          <w:bCs/>
          <w:color w:val="000000" w:themeColor="text1"/>
          <w:sz w:val="26"/>
          <w:szCs w:val="26"/>
          <w:lang w:val="en-GB"/>
        </w:rPr>
        <w:t>Basic Analysis</w:t>
      </w:r>
    </w:p>
    <w:p w14:paraId="270BFEBB" w14:textId="7BA21DEB" w:rsidR="00A90024" w:rsidRDefault="0056505C" w:rsidP="00A90024">
      <w:pPr>
        <w:jc w:val="both"/>
        <w:rPr>
          <w:rFonts w:cstheme="minorHAnsi"/>
          <w:lang w:val="en-GB"/>
        </w:rPr>
      </w:pPr>
      <w:r>
        <w:rPr>
          <w:rFonts w:cstheme="minorHAnsi"/>
          <w:lang w:val="en-GB"/>
        </w:rPr>
        <w:t>The AADF data for major and minor roads</w:t>
      </w:r>
      <w:r w:rsidR="009C09AC">
        <w:rPr>
          <w:rFonts w:cstheme="minorHAnsi"/>
          <w:lang w:val="en-GB"/>
        </w:rPr>
        <w:t xml:space="preserve"> for the years 2000-2019</w:t>
      </w:r>
      <w:r>
        <w:rPr>
          <w:rFonts w:cstheme="minorHAnsi"/>
          <w:lang w:val="en-GB"/>
        </w:rPr>
        <w:t xml:space="preserve"> was used </w:t>
      </w:r>
      <w:r w:rsidR="008D7C90">
        <w:rPr>
          <w:rFonts w:cstheme="minorHAnsi"/>
          <w:lang w:val="en-GB"/>
        </w:rPr>
        <w:t>for the analysis</w:t>
      </w:r>
      <w:r w:rsidR="003B0598">
        <w:rPr>
          <w:rFonts w:cstheme="minorHAnsi"/>
          <w:lang w:val="en-GB"/>
        </w:rPr>
        <w:t>.</w:t>
      </w:r>
      <w:r w:rsidR="00F01E40">
        <w:rPr>
          <w:rFonts w:cstheme="minorHAnsi"/>
          <w:lang w:val="en-GB"/>
        </w:rPr>
        <w:t xml:space="preserve"> </w:t>
      </w:r>
      <w:r w:rsidR="00CB2B13">
        <w:rPr>
          <w:rFonts w:cstheme="minorHAnsi"/>
          <w:lang w:val="en-GB"/>
        </w:rPr>
        <w:t>[1]</w:t>
      </w:r>
      <w:r w:rsidR="00CB2B13">
        <w:rPr>
          <w:rFonts w:cstheme="minorHAnsi"/>
          <w:lang w:val="en-GB"/>
        </w:rPr>
        <w:t xml:space="preserve"> </w:t>
      </w:r>
      <w:r w:rsidR="00F01E40">
        <w:rPr>
          <w:rFonts w:cstheme="minorHAnsi"/>
          <w:lang w:val="en-GB"/>
        </w:rPr>
        <w:t>The data had considerable null values, which involved data cleaning by removing the minor roads which did not contain their length</w:t>
      </w:r>
      <w:r w:rsidR="00D80D9C">
        <w:rPr>
          <w:rFonts w:cstheme="minorHAnsi"/>
          <w:lang w:val="en-GB"/>
        </w:rPr>
        <w:t xml:space="preserve"> values</w:t>
      </w:r>
      <w:r w:rsidR="00503C20">
        <w:rPr>
          <w:rFonts w:cstheme="minorHAnsi"/>
          <w:lang w:val="en-GB"/>
        </w:rPr>
        <w:t xml:space="preserve"> followed by calculating the annual miles</w:t>
      </w:r>
      <w:r w:rsidR="00D80D9C">
        <w:rPr>
          <w:rFonts w:cstheme="minorHAnsi"/>
          <w:lang w:val="en-GB"/>
        </w:rPr>
        <w:t>.</w:t>
      </w:r>
      <w:r w:rsidR="009C09AC">
        <w:rPr>
          <w:rFonts w:cstheme="minorHAnsi"/>
          <w:lang w:val="en-GB"/>
        </w:rPr>
        <w:t xml:space="preserve"> </w:t>
      </w:r>
      <w:r w:rsidR="005B1115">
        <w:rPr>
          <w:rFonts w:cstheme="minorHAnsi"/>
          <w:lang w:val="en-GB"/>
        </w:rPr>
        <w:t>[2]</w:t>
      </w:r>
      <w:r w:rsidR="00525C6D">
        <w:rPr>
          <w:rFonts w:cstheme="minorHAnsi"/>
          <w:lang w:val="en-GB"/>
        </w:rPr>
        <w:t xml:space="preserve"> Looking at the annual mileage per region</w:t>
      </w:r>
      <w:r w:rsidR="006F5DCB">
        <w:rPr>
          <w:rFonts w:cstheme="minorHAnsi"/>
          <w:lang w:val="en-GB"/>
        </w:rPr>
        <w:t xml:space="preserve">, </w:t>
      </w:r>
      <w:r w:rsidR="009A3707">
        <w:rPr>
          <w:rFonts w:cstheme="minorHAnsi"/>
          <w:lang w:val="en-GB"/>
        </w:rPr>
        <w:t xml:space="preserve">the South East region maintained the highest annual mileage </w:t>
      </w:r>
      <w:r w:rsidR="000A6DF1">
        <w:rPr>
          <w:rFonts w:cstheme="minorHAnsi"/>
          <w:lang w:val="en-GB"/>
        </w:rPr>
        <w:t>to about 37.5 billion miles in 2019.</w:t>
      </w:r>
      <w:r w:rsidR="00196C4C">
        <w:rPr>
          <w:rFonts w:cstheme="minorHAnsi"/>
          <w:lang w:val="en-GB"/>
        </w:rPr>
        <w:t xml:space="preserve"> </w:t>
      </w:r>
      <w:r w:rsidR="00422F17">
        <w:rPr>
          <w:rFonts w:cstheme="minorHAnsi"/>
          <w:lang w:val="en-GB"/>
        </w:rPr>
        <w:t xml:space="preserve">In case of annual miles per vehicle type, </w:t>
      </w:r>
      <w:r w:rsidR="00F90CAD">
        <w:rPr>
          <w:rFonts w:cstheme="minorHAnsi"/>
          <w:lang w:val="en-GB"/>
        </w:rPr>
        <w:t>cars and taxis prevailed much higher at about 160 billion miles</w:t>
      </w:r>
      <w:r w:rsidR="00E63CB8">
        <w:rPr>
          <w:rFonts w:cstheme="minorHAnsi"/>
          <w:lang w:val="en-GB"/>
        </w:rPr>
        <w:t xml:space="preserve"> in 2019.</w:t>
      </w:r>
      <w:r w:rsidR="0080369D">
        <w:rPr>
          <w:rFonts w:cstheme="minorHAnsi"/>
          <w:lang w:val="en-GB"/>
        </w:rPr>
        <w:t xml:space="preserve"> The total annual miles </w:t>
      </w:r>
      <w:r w:rsidR="004C22AD">
        <w:rPr>
          <w:rFonts w:cstheme="minorHAnsi"/>
          <w:lang w:val="en-GB"/>
        </w:rPr>
        <w:t>have</w:t>
      </w:r>
      <w:r w:rsidR="0080369D">
        <w:rPr>
          <w:rFonts w:cstheme="minorHAnsi"/>
          <w:lang w:val="en-GB"/>
        </w:rPr>
        <w:t xml:space="preserve"> steadily increased</w:t>
      </w:r>
      <w:r w:rsidR="009E1279">
        <w:rPr>
          <w:rFonts w:cstheme="minorHAnsi"/>
          <w:lang w:val="en-GB"/>
        </w:rPr>
        <w:t xml:space="preserve"> from 2000 to 2019 </w:t>
      </w:r>
      <w:r w:rsidR="00343A03">
        <w:rPr>
          <w:rFonts w:cstheme="minorHAnsi"/>
          <w:lang w:val="en-GB"/>
        </w:rPr>
        <w:t>except for a dip during 2008-2012 which can be assumed due to the economic crisi</w:t>
      </w:r>
      <w:r w:rsidR="00FE4688">
        <w:rPr>
          <w:rFonts w:cstheme="minorHAnsi"/>
          <w:lang w:val="en-GB"/>
        </w:rPr>
        <w:t>s.</w:t>
      </w:r>
    </w:p>
    <w:p w14:paraId="1238252D" w14:textId="77777777" w:rsidR="00A90024" w:rsidRPr="00487B18" w:rsidRDefault="00A90024" w:rsidP="00A90024">
      <w:pPr>
        <w:jc w:val="both"/>
        <w:rPr>
          <w:rFonts w:cstheme="minorHAnsi"/>
          <w:b/>
          <w:bCs/>
          <w:color w:val="000000" w:themeColor="text1"/>
          <w:sz w:val="26"/>
          <w:szCs w:val="26"/>
          <w:lang w:val="en-GB"/>
        </w:rPr>
      </w:pPr>
      <w:r w:rsidRPr="00487B18">
        <w:rPr>
          <w:rFonts w:cstheme="minorHAnsi"/>
          <w:b/>
          <w:bCs/>
          <w:color w:val="000000" w:themeColor="text1"/>
          <w:sz w:val="26"/>
          <w:szCs w:val="26"/>
          <w:lang w:val="en-GB"/>
        </w:rPr>
        <w:t>Regression</w:t>
      </w:r>
    </w:p>
    <w:p w14:paraId="0EF6EFA4" w14:textId="54A9F6DF" w:rsidR="00A90024" w:rsidRDefault="009E0B0F" w:rsidP="00A90024">
      <w:pPr>
        <w:jc w:val="both"/>
        <w:rPr>
          <w:rFonts w:cstheme="minorHAnsi"/>
          <w:lang w:val="en-GB"/>
        </w:rPr>
      </w:pPr>
      <w:r>
        <w:rPr>
          <w:rFonts w:cstheme="minorHAnsi"/>
          <w:lang w:val="en-GB"/>
        </w:rPr>
        <w:t>ARIMA model was chosen as the regression model since the data was in the form of a time series.</w:t>
      </w:r>
      <w:r w:rsidR="00D8141F">
        <w:rPr>
          <w:rFonts w:cstheme="minorHAnsi"/>
          <w:lang w:val="en-GB"/>
        </w:rPr>
        <w:t xml:space="preserve"> ARIMA model is one of the most robust methods for time series forecasting</w:t>
      </w:r>
      <w:r w:rsidR="00512090">
        <w:rPr>
          <w:rFonts w:cstheme="minorHAnsi"/>
          <w:lang w:val="en-GB"/>
        </w:rPr>
        <w:t xml:space="preserve"> since it uses past trends to predict the future forecast effic</w:t>
      </w:r>
      <w:r w:rsidR="00217F9B">
        <w:rPr>
          <w:rFonts w:cstheme="minorHAnsi"/>
          <w:lang w:val="en-GB"/>
        </w:rPr>
        <w:t>iently.</w:t>
      </w:r>
      <w:r w:rsidR="00794FD1">
        <w:rPr>
          <w:rFonts w:cstheme="minorHAnsi"/>
          <w:lang w:val="en-GB"/>
        </w:rPr>
        <w:t xml:space="preserve"> After extrapolating the forecast of annual miles for the next 30 years, it was estimated to be about 287 billion miles by the year 2050.</w:t>
      </w:r>
      <w:r w:rsidR="004079DB">
        <w:rPr>
          <w:rFonts w:cstheme="minorHAnsi"/>
          <w:lang w:val="en-GB"/>
        </w:rPr>
        <w:t xml:space="preserve"> However, there are some potential limits to be considered using the ARIMA model which is that it does not include external factors into consideration which might affect the annual miles in the future.</w:t>
      </w:r>
    </w:p>
    <w:p w14:paraId="32541436" w14:textId="77777777" w:rsidR="00A90024" w:rsidRDefault="00A90024" w:rsidP="00A90024">
      <w:pPr>
        <w:jc w:val="both"/>
        <w:rPr>
          <w:rFonts w:cstheme="minorHAnsi"/>
          <w:b/>
          <w:bCs/>
          <w:color w:val="808080" w:themeColor="background1" w:themeShade="80"/>
          <w:sz w:val="26"/>
          <w:szCs w:val="26"/>
          <w:lang w:val="en-GB"/>
        </w:rPr>
      </w:pPr>
      <w:r w:rsidRPr="005E1BEB">
        <w:rPr>
          <w:rFonts w:cstheme="minorHAnsi"/>
          <w:b/>
          <w:bCs/>
          <w:color w:val="000000" w:themeColor="text1"/>
          <w:sz w:val="26"/>
          <w:szCs w:val="26"/>
          <w:lang w:val="en-GB"/>
        </w:rPr>
        <w:t>Research</w:t>
      </w:r>
    </w:p>
    <w:p w14:paraId="5E9826D8" w14:textId="60C6FEFF" w:rsidR="00A90024" w:rsidRDefault="000E46A2" w:rsidP="00A90024">
      <w:pPr>
        <w:jc w:val="both"/>
        <w:rPr>
          <w:rFonts w:cstheme="minorHAnsi"/>
          <w:lang w:val="en-GB"/>
        </w:rPr>
      </w:pPr>
      <w:r>
        <w:rPr>
          <w:rFonts w:cstheme="minorHAnsi"/>
          <w:lang w:val="en-GB"/>
        </w:rPr>
        <w:t xml:space="preserve">The percentage of electric vehicles is predicted to </w:t>
      </w:r>
      <w:r w:rsidR="00AC2229">
        <w:rPr>
          <w:rFonts w:cstheme="minorHAnsi"/>
          <w:lang w:val="en-GB"/>
        </w:rPr>
        <w:t>rise</w:t>
      </w:r>
      <w:r>
        <w:rPr>
          <w:rFonts w:cstheme="minorHAnsi"/>
          <w:lang w:val="en-GB"/>
        </w:rPr>
        <w:t xml:space="preserve"> to 97% by the year 2050.</w:t>
      </w:r>
      <w:r w:rsidR="00E41889">
        <w:rPr>
          <w:rFonts w:cstheme="minorHAnsi"/>
          <w:lang w:val="en-GB"/>
        </w:rPr>
        <w:t xml:space="preserve"> [3]</w:t>
      </w:r>
      <w:r w:rsidR="00561379">
        <w:rPr>
          <w:rFonts w:cstheme="minorHAnsi"/>
          <w:lang w:val="en-GB"/>
        </w:rPr>
        <w:t xml:space="preserve"> Considering the fact that an average electric vehicle uses 314 Wh/mi</w:t>
      </w:r>
      <w:r w:rsidR="00BD1C39">
        <w:rPr>
          <w:rFonts w:cstheme="minorHAnsi"/>
          <w:lang w:val="en-GB"/>
        </w:rPr>
        <w:t xml:space="preserve"> [4],</w:t>
      </w:r>
      <w:r w:rsidR="00E41889">
        <w:rPr>
          <w:rFonts w:cstheme="minorHAnsi"/>
          <w:lang w:val="en-GB"/>
        </w:rPr>
        <w:t xml:space="preserve"> </w:t>
      </w:r>
      <w:r w:rsidR="00BD1C39">
        <w:rPr>
          <w:rFonts w:cstheme="minorHAnsi"/>
          <w:lang w:val="en-GB"/>
        </w:rPr>
        <w:t>t</w:t>
      </w:r>
      <w:r w:rsidR="00AC2229">
        <w:rPr>
          <w:rFonts w:cstheme="minorHAnsi"/>
          <w:lang w:val="en-GB"/>
        </w:rPr>
        <w:t xml:space="preserve">his means that </w:t>
      </w:r>
      <w:r w:rsidR="002F03DE">
        <w:rPr>
          <w:rFonts w:cstheme="minorHAnsi"/>
          <w:lang w:val="en-GB"/>
        </w:rPr>
        <w:t>electric vehicles will need up to 8</w:t>
      </w:r>
      <w:r w:rsidR="00117CD6">
        <w:rPr>
          <w:rFonts w:cstheme="minorHAnsi"/>
          <w:lang w:val="en-GB"/>
        </w:rPr>
        <w:t>7.5</w:t>
      </w:r>
      <w:r w:rsidR="002F03DE">
        <w:rPr>
          <w:rFonts w:cstheme="minorHAnsi"/>
          <w:lang w:val="en-GB"/>
        </w:rPr>
        <w:t xml:space="preserve"> TWhr energy </w:t>
      </w:r>
      <w:r w:rsidR="00143462">
        <w:rPr>
          <w:rFonts w:cstheme="minorHAnsi"/>
          <w:lang w:val="en-GB"/>
        </w:rPr>
        <w:t xml:space="preserve">by the year 2050 to </w:t>
      </w:r>
      <w:r w:rsidR="00E01858">
        <w:rPr>
          <w:rFonts w:cstheme="minorHAnsi"/>
          <w:lang w:val="en-GB"/>
        </w:rPr>
        <w:t xml:space="preserve">sustain the </w:t>
      </w:r>
      <w:r w:rsidR="00A17A48">
        <w:rPr>
          <w:rFonts w:cstheme="minorHAnsi"/>
          <w:lang w:val="en-GB"/>
        </w:rPr>
        <w:t>number</w:t>
      </w:r>
      <w:r w:rsidR="00E01858">
        <w:rPr>
          <w:rFonts w:cstheme="minorHAnsi"/>
          <w:lang w:val="en-GB"/>
        </w:rPr>
        <w:t xml:space="preserve"> of electric vehicles.</w:t>
      </w:r>
      <w:r w:rsidR="00B05257">
        <w:rPr>
          <w:rFonts w:cstheme="minorHAnsi"/>
          <w:lang w:val="en-GB"/>
        </w:rPr>
        <w:t xml:space="preserve"> UK’s electricity demand for the year 2020 was 330</w:t>
      </w:r>
      <w:r w:rsidR="004A2ACA">
        <w:rPr>
          <w:rFonts w:cstheme="minorHAnsi"/>
          <w:lang w:val="en-GB"/>
        </w:rPr>
        <w:t xml:space="preserve"> TWh</w:t>
      </w:r>
      <w:r w:rsidR="00E21B4F">
        <w:rPr>
          <w:rFonts w:cstheme="minorHAnsi"/>
          <w:lang w:val="en-GB"/>
        </w:rPr>
        <w:t>r</w:t>
      </w:r>
      <w:r w:rsidR="005750C9">
        <w:rPr>
          <w:rFonts w:cstheme="minorHAnsi"/>
          <w:lang w:val="en-GB"/>
        </w:rPr>
        <w:t>.</w:t>
      </w:r>
      <w:r w:rsidR="003C215E">
        <w:rPr>
          <w:rFonts w:cstheme="minorHAnsi"/>
          <w:lang w:val="en-GB"/>
        </w:rPr>
        <w:t xml:space="preserve"> [</w:t>
      </w:r>
      <w:r w:rsidR="00337618">
        <w:rPr>
          <w:rFonts w:cstheme="minorHAnsi"/>
          <w:lang w:val="en-GB"/>
        </w:rPr>
        <w:t>5</w:t>
      </w:r>
      <w:r w:rsidR="003C215E">
        <w:rPr>
          <w:rFonts w:cstheme="minorHAnsi"/>
          <w:lang w:val="en-GB"/>
        </w:rPr>
        <w:t xml:space="preserve">] </w:t>
      </w:r>
      <w:r w:rsidR="00FC1649">
        <w:rPr>
          <w:rFonts w:cstheme="minorHAnsi"/>
          <w:lang w:val="en-GB"/>
        </w:rPr>
        <w:t>UK’s electricity supply is also 330 TWhr</w:t>
      </w:r>
      <w:r w:rsidR="00920CD5">
        <w:rPr>
          <w:rFonts w:cstheme="minorHAnsi"/>
          <w:lang w:val="en-GB"/>
        </w:rPr>
        <w:t>, where 312 TWhr was generated from UK and remaining was net imports.</w:t>
      </w:r>
      <w:r w:rsidR="00415A18">
        <w:rPr>
          <w:rFonts w:cstheme="minorHAnsi"/>
          <w:lang w:val="en-GB"/>
        </w:rPr>
        <w:t xml:space="preserve"> Since UK matches its supply with its demand exactly, the energy supply needed for electric vehicles in 2050 is the same as that of the demand. Which means that the additional energy required for electric vehicles in 2050 is 87.5 TWhr itself.</w:t>
      </w:r>
    </w:p>
    <w:p w14:paraId="0E171466" w14:textId="77777777" w:rsidR="00A90024" w:rsidRPr="003B2FC6" w:rsidRDefault="00A90024" w:rsidP="00A90024">
      <w:pPr>
        <w:jc w:val="both"/>
        <w:rPr>
          <w:rFonts w:cstheme="minorHAnsi"/>
          <w:b/>
          <w:bCs/>
          <w:color w:val="000000" w:themeColor="text1"/>
          <w:sz w:val="26"/>
          <w:szCs w:val="26"/>
          <w:lang w:val="en-GB"/>
        </w:rPr>
      </w:pPr>
      <w:r w:rsidRPr="003B2FC6">
        <w:rPr>
          <w:rFonts w:cstheme="minorHAnsi"/>
          <w:b/>
          <w:bCs/>
          <w:color w:val="000000" w:themeColor="text1"/>
          <w:sz w:val="26"/>
          <w:szCs w:val="26"/>
          <w:lang w:val="en-GB"/>
        </w:rPr>
        <w:t>Recommendation</w:t>
      </w:r>
    </w:p>
    <w:p w14:paraId="26763E0F" w14:textId="1D6C1224" w:rsidR="00A90024" w:rsidRDefault="00CC7220" w:rsidP="00A90024">
      <w:pPr>
        <w:jc w:val="both"/>
        <w:rPr>
          <w:rFonts w:cstheme="minorHAnsi"/>
          <w:lang w:val="en-GB"/>
        </w:rPr>
      </w:pPr>
      <w:r>
        <w:rPr>
          <w:rFonts w:cstheme="minorHAnsi"/>
          <w:lang w:val="en-GB"/>
        </w:rPr>
        <w:t>With the use of BEIS levelized technology estimates</w:t>
      </w:r>
      <w:r w:rsidR="00B66759">
        <w:rPr>
          <w:rFonts w:cstheme="minorHAnsi"/>
          <w:lang w:val="en-GB"/>
        </w:rPr>
        <w:t xml:space="preserve"> [6] </w:t>
      </w:r>
      <w:r w:rsidR="00960CEE">
        <w:rPr>
          <w:rFonts w:cstheme="minorHAnsi"/>
          <w:lang w:val="en-GB"/>
        </w:rPr>
        <w:t xml:space="preserve">we can </w:t>
      </w:r>
      <w:r w:rsidR="000374E5">
        <w:rPr>
          <w:rFonts w:cstheme="minorHAnsi"/>
          <w:lang w:val="en-GB"/>
        </w:rPr>
        <w:t xml:space="preserve">estimate the </w:t>
      </w:r>
      <w:r w:rsidR="004A349B" w:rsidRPr="004A349B">
        <w:rPr>
          <w:rFonts w:cstheme="minorHAnsi"/>
          <w:lang w:val="en-GB"/>
        </w:rPr>
        <w:t>£/MWh</w:t>
      </w:r>
      <w:r w:rsidR="000E24C7">
        <w:rPr>
          <w:rFonts w:cstheme="minorHAnsi"/>
          <w:lang w:val="en-GB"/>
        </w:rPr>
        <w:t xml:space="preserve"> required to build different varieties of </w:t>
      </w:r>
      <w:r w:rsidR="00AB67B1">
        <w:rPr>
          <w:rFonts w:cstheme="minorHAnsi"/>
          <w:lang w:val="en-GB"/>
        </w:rPr>
        <w:t>energy sources</w:t>
      </w:r>
      <w:r w:rsidR="00DE6335">
        <w:rPr>
          <w:rFonts w:cstheme="minorHAnsi"/>
          <w:lang w:val="en-GB"/>
        </w:rPr>
        <w:t xml:space="preserve"> for the year 2040.</w:t>
      </w:r>
      <w:r w:rsidR="00CC4FBD">
        <w:rPr>
          <w:rFonts w:cstheme="minorHAnsi"/>
          <w:lang w:val="en-GB"/>
        </w:rPr>
        <w:t xml:space="preserve"> We can infer that solar energy is the most cost efficient followed by offshore wind and onshore wind. CCGT H class was seen to be the least cost efficient.</w:t>
      </w:r>
    </w:p>
    <w:p w14:paraId="6616CC7E" w14:textId="1E4E3238" w:rsidR="008B742C" w:rsidRDefault="008B742C" w:rsidP="00A90024">
      <w:pPr>
        <w:jc w:val="both"/>
        <w:rPr>
          <w:rFonts w:cstheme="minorHAnsi"/>
          <w:lang w:val="en-GB"/>
        </w:rPr>
      </w:pPr>
      <w:r>
        <w:rPr>
          <w:rFonts w:cstheme="minorHAnsi"/>
          <w:lang w:val="en-GB"/>
        </w:rPr>
        <w:t xml:space="preserve">However, we need to </w:t>
      </w:r>
      <w:r w:rsidR="0050065C">
        <w:rPr>
          <w:rFonts w:cstheme="minorHAnsi"/>
          <w:lang w:val="en-GB"/>
        </w:rPr>
        <w:t>consider</w:t>
      </w:r>
      <w:r>
        <w:rPr>
          <w:rFonts w:cstheme="minorHAnsi"/>
          <w:lang w:val="en-GB"/>
        </w:rPr>
        <w:t xml:space="preserve"> other factors into consideration.</w:t>
      </w:r>
      <w:r w:rsidR="007A0DB4">
        <w:rPr>
          <w:rFonts w:cstheme="minorHAnsi"/>
          <w:lang w:val="en-GB"/>
        </w:rPr>
        <w:t xml:space="preserve"> Since UK does not have very reliable sunlight</w:t>
      </w:r>
      <w:r w:rsidR="00577352">
        <w:rPr>
          <w:rFonts w:cstheme="minorHAnsi"/>
          <w:lang w:val="en-GB"/>
        </w:rPr>
        <w:t xml:space="preserve">, we cannot </w:t>
      </w:r>
      <w:r w:rsidR="006C642B">
        <w:rPr>
          <w:rFonts w:cstheme="minorHAnsi"/>
          <w:lang w:val="en-GB"/>
        </w:rPr>
        <w:t>rely solely on solar energy.</w:t>
      </w:r>
      <w:r w:rsidR="009B40AD">
        <w:rPr>
          <w:rFonts w:cstheme="minorHAnsi"/>
          <w:lang w:val="en-GB"/>
        </w:rPr>
        <w:t xml:space="preserve"> Since offshore wind cost efficiency is predicted to be lower by 2040 </w:t>
      </w:r>
      <w:r w:rsidR="0050065C">
        <w:rPr>
          <w:rFonts w:cstheme="minorHAnsi"/>
          <w:lang w:val="en-GB"/>
        </w:rPr>
        <w:t>and</w:t>
      </w:r>
      <w:r w:rsidR="009B40AD">
        <w:rPr>
          <w:rFonts w:cstheme="minorHAnsi"/>
          <w:lang w:val="en-GB"/>
        </w:rPr>
        <w:t xml:space="preserve"> offshore winds </w:t>
      </w:r>
      <w:r w:rsidR="006D4D12">
        <w:rPr>
          <w:rFonts w:cstheme="minorHAnsi"/>
          <w:lang w:val="en-GB"/>
        </w:rPr>
        <w:t xml:space="preserve">provide more energy than the onshore counter parts, offshore energy was chosen </w:t>
      </w:r>
      <w:r w:rsidR="00775614">
        <w:rPr>
          <w:rFonts w:cstheme="minorHAnsi"/>
          <w:lang w:val="en-GB"/>
        </w:rPr>
        <w:t>to be the primary contributor</w:t>
      </w:r>
      <w:r w:rsidR="00DB0076">
        <w:rPr>
          <w:rFonts w:cstheme="minorHAnsi"/>
          <w:lang w:val="en-GB"/>
        </w:rPr>
        <w:t xml:space="preserve">. [7] </w:t>
      </w:r>
      <w:r w:rsidR="00942280">
        <w:rPr>
          <w:rFonts w:cstheme="minorHAnsi"/>
          <w:lang w:val="en-GB"/>
        </w:rPr>
        <w:t xml:space="preserve">CCGT H class should be completely eliminated because of </w:t>
      </w:r>
      <w:r w:rsidR="00FD40EA">
        <w:rPr>
          <w:rFonts w:cstheme="minorHAnsi"/>
          <w:lang w:val="en-GB"/>
        </w:rPr>
        <w:t>low-cost</w:t>
      </w:r>
      <w:r w:rsidR="00942280">
        <w:rPr>
          <w:rFonts w:cstheme="minorHAnsi"/>
          <w:lang w:val="en-GB"/>
        </w:rPr>
        <w:t xml:space="preserve"> efficiency as well as for global warming reasons, but CCGT+CCS can be used but in smaller amounts because of its higher efficiency.</w:t>
      </w:r>
      <w:r w:rsidR="00A43B5D">
        <w:rPr>
          <w:rFonts w:cstheme="minorHAnsi"/>
          <w:lang w:val="en-GB"/>
        </w:rPr>
        <w:t xml:space="preserve"> Thus, a ratio of 35% Offshore wind, 20% Onshore wind, 20% Solar, and 15% CCGT+CCS </w:t>
      </w:r>
      <w:r w:rsidR="008D6C82">
        <w:rPr>
          <w:rFonts w:cstheme="minorHAnsi"/>
          <w:lang w:val="en-GB"/>
        </w:rPr>
        <w:t xml:space="preserve">was </w:t>
      </w:r>
      <w:r w:rsidR="00CB510B">
        <w:rPr>
          <w:rFonts w:cstheme="minorHAnsi"/>
          <w:lang w:val="en-GB"/>
        </w:rPr>
        <w:t>chosen for the additional energy requirement for electric vehicles in the year 2050.</w:t>
      </w:r>
    </w:p>
    <w:p w14:paraId="210F0EB1" w14:textId="77777777" w:rsidR="001D0A00" w:rsidRDefault="001D0A00" w:rsidP="00A90024">
      <w:pPr>
        <w:jc w:val="both"/>
        <w:rPr>
          <w:rFonts w:cstheme="minorHAnsi"/>
          <w:lang w:val="en-GB"/>
        </w:rPr>
      </w:pPr>
    </w:p>
    <w:p w14:paraId="21379759" w14:textId="77777777" w:rsidR="00A90024" w:rsidRDefault="00A90024" w:rsidP="00A90024">
      <w:pPr>
        <w:rPr>
          <w:rFonts w:cstheme="minorHAnsi"/>
          <w:sz w:val="20"/>
          <w:szCs w:val="20"/>
          <w:lang w:val="en-GB"/>
        </w:rPr>
      </w:pPr>
      <w:r w:rsidRPr="00DC0397">
        <w:rPr>
          <w:rFonts w:cstheme="minorHAnsi"/>
          <w:color w:val="000000" w:themeColor="text1"/>
          <w:sz w:val="44"/>
          <w:szCs w:val="44"/>
          <w:lang w:val="en-GB"/>
        </w:rPr>
        <w:lastRenderedPageBreak/>
        <w:t>Bibliography</w:t>
      </w:r>
      <w:r>
        <w:rPr>
          <w:rFonts w:cstheme="minorHAnsi"/>
          <w:color w:val="808080" w:themeColor="background1" w:themeShade="80"/>
          <w:sz w:val="44"/>
          <w:szCs w:val="44"/>
          <w:lang w:val="en-GB"/>
        </w:rPr>
        <w:br/>
      </w:r>
    </w:p>
    <w:p w14:paraId="6CB5F943" w14:textId="6A50C7A5" w:rsidR="00A90024" w:rsidRDefault="00A90024" w:rsidP="00A90024">
      <w:pPr>
        <w:rPr>
          <w:rFonts w:cstheme="minorHAnsi"/>
          <w:sz w:val="20"/>
          <w:szCs w:val="20"/>
          <w:lang w:val="en-GB"/>
        </w:rPr>
      </w:pPr>
      <w:r>
        <w:rPr>
          <w:rFonts w:cstheme="minorHAnsi"/>
          <w:sz w:val="20"/>
          <w:szCs w:val="20"/>
          <w:lang w:val="en-GB"/>
        </w:rPr>
        <w:t xml:space="preserve">[1] </w:t>
      </w:r>
      <w:r>
        <w:rPr>
          <w:rFonts w:cstheme="minorHAnsi"/>
          <w:color w:val="000000"/>
          <w:sz w:val="20"/>
          <w:szCs w:val="20"/>
          <w:shd w:val="clear" w:color="auto" w:fill="FFFFFF"/>
        </w:rPr>
        <w:t>Roadtraffic.dft.gov.uk. 20</w:t>
      </w:r>
      <w:r w:rsidR="00C463B4">
        <w:rPr>
          <w:rFonts w:cstheme="minorHAnsi"/>
          <w:color w:val="000000"/>
          <w:sz w:val="20"/>
          <w:szCs w:val="20"/>
          <w:shd w:val="clear" w:color="auto" w:fill="FFFFFF"/>
        </w:rPr>
        <w:t>20</w:t>
      </w:r>
      <w:r>
        <w:rPr>
          <w:rFonts w:cstheme="minorHAnsi"/>
          <w:color w:val="000000"/>
          <w:sz w:val="20"/>
          <w:szCs w:val="20"/>
          <w:shd w:val="clear" w:color="auto" w:fill="FFFFFF"/>
        </w:rPr>
        <w:t>. </w:t>
      </w:r>
      <w:r>
        <w:rPr>
          <w:rFonts w:cstheme="minorHAnsi"/>
          <w:i/>
          <w:iCs/>
          <w:color w:val="000000"/>
          <w:sz w:val="20"/>
          <w:szCs w:val="20"/>
          <w:shd w:val="clear" w:color="auto" w:fill="FFFFFF"/>
        </w:rPr>
        <w:t>Road traffic statistics - Download data</w:t>
      </w:r>
      <w:r>
        <w:rPr>
          <w:rFonts w:cstheme="minorHAnsi"/>
          <w:color w:val="000000"/>
          <w:sz w:val="20"/>
          <w:szCs w:val="20"/>
          <w:shd w:val="clear" w:color="auto" w:fill="FFFFFF"/>
        </w:rPr>
        <w:t xml:space="preserve">. [online] Available at: </w:t>
      </w:r>
      <w:hyperlink r:id="rId4" w:history="1">
        <w:r>
          <w:rPr>
            <w:rStyle w:val="Hyperlink"/>
            <w:rFonts w:cstheme="minorHAnsi"/>
            <w:sz w:val="20"/>
            <w:szCs w:val="20"/>
            <w:shd w:val="clear" w:color="auto" w:fill="FFFFFF"/>
          </w:rPr>
          <w:t>https://roadtraffic.dft.gov.uk/downloads</w:t>
        </w:r>
      </w:hyperlink>
      <w:r>
        <w:rPr>
          <w:rFonts w:cstheme="minorHAnsi"/>
          <w:color w:val="000000"/>
          <w:sz w:val="20"/>
          <w:szCs w:val="20"/>
          <w:shd w:val="clear" w:color="auto" w:fill="FFFFFF"/>
        </w:rPr>
        <w:t xml:space="preserve"> [Accessed 1</w:t>
      </w:r>
      <w:r w:rsidR="00CE0516">
        <w:rPr>
          <w:rFonts w:cstheme="minorHAnsi"/>
          <w:color w:val="000000"/>
          <w:sz w:val="20"/>
          <w:szCs w:val="20"/>
          <w:shd w:val="clear" w:color="auto" w:fill="FFFFFF"/>
        </w:rPr>
        <w:t>1</w:t>
      </w:r>
      <w:r>
        <w:rPr>
          <w:rFonts w:cstheme="minorHAnsi"/>
          <w:color w:val="000000"/>
          <w:sz w:val="20"/>
          <w:szCs w:val="20"/>
          <w:shd w:val="clear" w:color="auto" w:fill="FFFFFF"/>
        </w:rPr>
        <w:t xml:space="preserve"> April 202</w:t>
      </w:r>
      <w:r w:rsidR="008A4E2C">
        <w:rPr>
          <w:rFonts w:cstheme="minorHAnsi"/>
          <w:color w:val="000000"/>
          <w:sz w:val="20"/>
          <w:szCs w:val="20"/>
          <w:shd w:val="clear" w:color="auto" w:fill="FFFFFF"/>
        </w:rPr>
        <w:t>2</w:t>
      </w:r>
      <w:r>
        <w:rPr>
          <w:rFonts w:cstheme="minorHAnsi"/>
          <w:color w:val="000000"/>
          <w:sz w:val="20"/>
          <w:szCs w:val="20"/>
          <w:shd w:val="clear" w:color="auto" w:fill="FFFFFF"/>
        </w:rPr>
        <w:t>].</w:t>
      </w:r>
    </w:p>
    <w:p w14:paraId="1C286791" w14:textId="41A3B0FD" w:rsidR="00A90024" w:rsidRPr="009F2D44" w:rsidRDefault="00A90024" w:rsidP="009F2D44">
      <w:r>
        <w:rPr>
          <w:rFonts w:cstheme="minorHAnsi"/>
          <w:sz w:val="20"/>
          <w:szCs w:val="20"/>
          <w:lang w:val="en-GB"/>
        </w:rPr>
        <w:t>[2</w:t>
      </w:r>
      <w:r w:rsidR="008C2F9A" w:rsidRPr="008C2F9A">
        <w:rPr>
          <w:rFonts w:cstheme="minorHAnsi"/>
          <w:color w:val="000000"/>
          <w:sz w:val="20"/>
          <w:szCs w:val="20"/>
          <w:shd w:val="clear" w:color="auto" w:fill="FFFFFF"/>
        </w:rPr>
        <w:t xml:space="preserve"> </w:t>
      </w:r>
      <w:r w:rsidR="008C2F9A">
        <w:rPr>
          <w:rFonts w:cstheme="minorHAnsi"/>
          <w:color w:val="000000"/>
          <w:sz w:val="20"/>
          <w:szCs w:val="20"/>
          <w:shd w:val="clear" w:color="auto" w:fill="FFFFFF"/>
        </w:rPr>
        <w:t xml:space="preserve">Assets.publishing.service.gov.uk. </w:t>
      </w:r>
      <w:r>
        <w:rPr>
          <w:rFonts w:cstheme="minorHAnsi"/>
          <w:color w:val="000000"/>
          <w:sz w:val="20"/>
          <w:szCs w:val="20"/>
          <w:shd w:val="clear" w:color="auto" w:fill="FFFFFF"/>
        </w:rPr>
        <w:t>2018. </w:t>
      </w:r>
      <w:r w:rsidR="006F75F9">
        <w:t>Road Traffic Estimates</w:t>
      </w:r>
      <w:r>
        <w:rPr>
          <w:rFonts w:cstheme="minorHAnsi"/>
          <w:color w:val="000000"/>
          <w:sz w:val="20"/>
          <w:szCs w:val="20"/>
          <w:shd w:val="clear" w:color="auto" w:fill="FFFFFF"/>
        </w:rPr>
        <w:t xml:space="preserve">. [online] Available at: </w:t>
      </w:r>
      <w:hyperlink r:id="rId5" w:history="1">
        <w:r w:rsidR="009F2D44" w:rsidRPr="00183894">
          <w:rPr>
            <w:rStyle w:val="Hyperlink"/>
            <w:sz w:val="20"/>
            <w:szCs w:val="20"/>
          </w:rPr>
          <w:t>https://assets.publishing.service.gov.uk/government/uploads/system/uploads/attachment_data/file/524848/annual-methodology-</w:t>
        </w:r>
        <w:r w:rsidR="009F2D44" w:rsidRPr="00183894">
          <w:rPr>
            <w:rStyle w:val="Hyperlink"/>
            <w:sz w:val="20"/>
            <w:szCs w:val="20"/>
          </w:rPr>
          <w:t>n</w:t>
        </w:r>
        <w:r w:rsidR="009F2D44" w:rsidRPr="00183894">
          <w:rPr>
            <w:rStyle w:val="Hyperlink"/>
            <w:sz w:val="20"/>
            <w:szCs w:val="20"/>
          </w:rPr>
          <w:t>ote.pdf</w:t>
        </w:r>
      </w:hyperlink>
      <w:r>
        <w:rPr>
          <w:rFonts w:cstheme="minorHAnsi"/>
          <w:color w:val="000000"/>
          <w:sz w:val="20"/>
          <w:szCs w:val="20"/>
          <w:shd w:val="clear" w:color="auto" w:fill="FFFFFF"/>
        </w:rPr>
        <w:t xml:space="preserve"> [Accessed 1</w:t>
      </w:r>
      <w:r w:rsidR="00397C4C">
        <w:rPr>
          <w:rFonts w:cstheme="minorHAnsi"/>
          <w:color w:val="000000"/>
          <w:sz w:val="20"/>
          <w:szCs w:val="20"/>
          <w:shd w:val="clear" w:color="auto" w:fill="FFFFFF"/>
        </w:rPr>
        <w:t>1</w:t>
      </w:r>
      <w:r>
        <w:rPr>
          <w:rFonts w:cstheme="minorHAnsi"/>
          <w:color w:val="000000"/>
          <w:sz w:val="20"/>
          <w:szCs w:val="20"/>
          <w:shd w:val="clear" w:color="auto" w:fill="FFFFFF"/>
        </w:rPr>
        <w:t xml:space="preserve"> April 202</w:t>
      </w:r>
      <w:r w:rsidR="00397C4C">
        <w:rPr>
          <w:rFonts w:cstheme="minorHAnsi"/>
          <w:color w:val="000000"/>
          <w:sz w:val="20"/>
          <w:szCs w:val="20"/>
          <w:shd w:val="clear" w:color="auto" w:fill="FFFFFF"/>
        </w:rPr>
        <w:t>2</w:t>
      </w:r>
      <w:r>
        <w:rPr>
          <w:rFonts w:cstheme="minorHAnsi"/>
          <w:color w:val="000000"/>
          <w:sz w:val="20"/>
          <w:szCs w:val="20"/>
          <w:shd w:val="clear" w:color="auto" w:fill="FFFFFF"/>
        </w:rPr>
        <w:t>].</w:t>
      </w:r>
    </w:p>
    <w:p w14:paraId="5519F2A0" w14:textId="40D4D39B" w:rsidR="00A90024" w:rsidRDefault="00A90024" w:rsidP="00A90024">
      <w:pPr>
        <w:rPr>
          <w:rFonts w:cstheme="minorHAnsi"/>
          <w:sz w:val="20"/>
          <w:szCs w:val="20"/>
        </w:rPr>
      </w:pPr>
      <w:r>
        <w:rPr>
          <w:rFonts w:cstheme="minorHAnsi"/>
          <w:sz w:val="20"/>
          <w:szCs w:val="20"/>
        </w:rPr>
        <w:t xml:space="preserve">[3] </w:t>
      </w:r>
      <w:r>
        <w:rPr>
          <w:rFonts w:cstheme="minorHAnsi"/>
          <w:color w:val="000000"/>
          <w:sz w:val="20"/>
          <w:szCs w:val="20"/>
          <w:shd w:val="clear" w:color="auto" w:fill="FFFFFF"/>
        </w:rPr>
        <w:t>Assets.publishing.service.gov.uk. 2018. </w:t>
      </w:r>
      <w:r>
        <w:rPr>
          <w:rFonts w:cstheme="minorHAnsi"/>
          <w:i/>
          <w:iCs/>
          <w:color w:val="000000"/>
          <w:sz w:val="20"/>
          <w:szCs w:val="20"/>
          <w:shd w:val="clear" w:color="auto" w:fill="FFFFFF"/>
        </w:rPr>
        <w:t>Road Traffic Forecasts 2018</w:t>
      </w:r>
      <w:r>
        <w:rPr>
          <w:rFonts w:cstheme="minorHAnsi"/>
          <w:color w:val="000000"/>
          <w:sz w:val="20"/>
          <w:szCs w:val="20"/>
          <w:shd w:val="clear" w:color="auto" w:fill="FFFFFF"/>
        </w:rPr>
        <w:t xml:space="preserve">. [online] Available at: </w:t>
      </w:r>
      <w:hyperlink r:id="rId6" w:history="1">
        <w:r>
          <w:rPr>
            <w:rStyle w:val="Hyperlink"/>
            <w:rFonts w:cstheme="minorHAnsi"/>
            <w:sz w:val="20"/>
            <w:szCs w:val="20"/>
            <w:shd w:val="clear" w:color="auto" w:fill="FFFFFF"/>
          </w:rPr>
          <w:t>https://assets.publishing.service.gov.uk/government/uploads/system/uploads/attachment_data/file/873929/road-traffic-forecasts-2018-document.pdf</w:t>
        </w:r>
      </w:hyperlink>
      <w:r>
        <w:rPr>
          <w:rFonts w:cstheme="minorHAnsi"/>
          <w:color w:val="000000"/>
          <w:sz w:val="20"/>
          <w:szCs w:val="20"/>
          <w:shd w:val="clear" w:color="auto" w:fill="FFFFFF"/>
        </w:rPr>
        <w:t xml:space="preserve"> </w:t>
      </w:r>
      <w:r>
        <w:rPr>
          <w:rFonts w:cstheme="minorHAnsi"/>
          <w:sz w:val="20"/>
          <w:szCs w:val="20"/>
        </w:rPr>
        <w:t>(p. 42)</w:t>
      </w:r>
      <w:r>
        <w:rPr>
          <w:rFonts w:cstheme="minorHAnsi"/>
          <w:color w:val="000000"/>
          <w:sz w:val="20"/>
          <w:szCs w:val="20"/>
          <w:shd w:val="clear" w:color="auto" w:fill="FFFFFF"/>
        </w:rPr>
        <w:t xml:space="preserve"> [Accessed 1</w:t>
      </w:r>
      <w:r w:rsidR="004D6B37">
        <w:rPr>
          <w:rFonts w:cstheme="minorHAnsi"/>
          <w:color w:val="000000"/>
          <w:sz w:val="20"/>
          <w:szCs w:val="20"/>
          <w:shd w:val="clear" w:color="auto" w:fill="FFFFFF"/>
        </w:rPr>
        <w:t>1</w:t>
      </w:r>
      <w:r>
        <w:rPr>
          <w:rFonts w:cstheme="minorHAnsi"/>
          <w:color w:val="000000"/>
          <w:sz w:val="20"/>
          <w:szCs w:val="20"/>
          <w:shd w:val="clear" w:color="auto" w:fill="FFFFFF"/>
        </w:rPr>
        <w:t xml:space="preserve"> April 202</w:t>
      </w:r>
      <w:r w:rsidR="006659F3">
        <w:rPr>
          <w:rFonts w:cstheme="minorHAnsi"/>
          <w:color w:val="000000"/>
          <w:sz w:val="20"/>
          <w:szCs w:val="20"/>
          <w:shd w:val="clear" w:color="auto" w:fill="FFFFFF"/>
        </w:rPr>
        <w:t>2</w:t>
      </w:r>
      <w:r>
        <w:rPr>
          <w:rFonts w:cstheme="minorHAnsi"/>
          <w:color w:val="000000"/>
          <w:sz w:val="20"/>
          <w:szCs w:val="20"/>
          <w:shd w:val="clear" w:color="auto" w:fill="FFFFFF"/>
        </w:rPr>
        <w:t>].</w:t>
      </w:r>
      <w:r>
        <w:rPr>
          <w:rFonts w:cstheme="minorHAnsi"/>
          <w:sz w:val="20"/>
          <w:szCs w:val="20"/>
        </w:rPr>
        <w:t xml:space="preserve"> </w:t>
      </w:r>
    </w:p>
    <w:p w14:paraId="5F7DD2DE" w14:textId="5CC9262C" w:rsidR="00A90024" w:rsidRDefault="00A90024" w:rsidP="00A90024">
      <w:pPr>
        <w:rPr>
          <w:rFonts w:cstheme="minorHAnsi"/>
          <w:sz w:val="20"/>
          <w:szCs w:val="20"/>
        </w:rPr>
      </w:pPr>
      <w:r>
        <w:rPr>
          <w:rFonts w:cstheme="minorHAnsi"/>
          <w:sz w:val="20"/>
          <w:szCs w:val="20"/>
        </w:rPr>
        <w:t xml:space="preserve">[4] </w:t>
      </w:r>
      <w:r>
        <w:rPr>
          <w:rFonts w:cstheme="minorHAnsi"/>
          <w:color w:val="000000"/>
          <w:sz w:val="20"/>
          <w:szCs w:val="20"/>
          <w:shd w:val="clear" w:color="auto" w:fill="FFFFFF"/>
        </w:rPr>
        <w:t>EV Database. 2021. </w:t>
      </w:r>
      <w:r>
        <w:rPr>
          <w:rFonts w:cstheme="minorHAnsi"/>
          <w:i/>
          <w:iCs/>
          <w:color w:val="000000"/>
          <w:sz w:val="20"/>
          <w:szCs w:val="20"/>
          <w:shd w:val="clear" w:color="auto" w:fill="FFFFFF"/>
        </w:rPr>
        <w:t>EV Database</w:t>
      </w:r>
      <w:r>
        <w:rPr>
          <w:rFonts w:cstheme="minorHAnsi"/>
          <w:color w:val="000000"/>
          <w:sz w:val="20"/>
          <w:szCs w:val="20"/>
          <w:shd w:val="clear" w:color="auto" w:fill="FFFFFF"/>
        </w:rPr>
        <w:t xml:space="preserve">. [online] Available at: </w:t>
      </w:r>
      <w:hyperlink r:id="rId7" w:history="1">
        <w:r>
          <w:rPr>
            <w:rStyle w:val="Hyperlink"/>
            <w:rFonts w:cstheme="minorHAnsi"/>
            <w:sz w:val="20"/>
            <w:szCs w:val="20"/>
            <w:shd w:val="clear" w:color="auto" w:fill="FFFFFF"/>
          </w:rPr>
          <w:t>https://ev-database.uk/cheatsheet/energy-consumption-electric-car</w:t>
        </w:r>
      </w:hyperlink>
      <w:r>
        <w:rPr>
          <w:rFonts w:cstheme="minorHAnsi"/>
          <w:color w:val="000000"/>
          <w:sz w:val="20"/>
          <w:szCs w:val="20"/>
          <w:shd w:val="clear" w:color="auto" w:fill="FFFFFF"/>
        </w:rPr>
        <w:t xml:space="preserve"> [Accessed 1</w:t>
      </w:r>
      <w:r w:rsidR="00CA6E75">
        <w:rPr>
          <w:rFonts w:cstheme="minorHAnsi"/>
          <w:color w:val="000000"/>
          <w:sz w:val="20"/>
          <w:szCs w:val="20"/>
          <w:shd w:val="clear" w:color="auto" w:fill="FFFFFF"/>
        </w:rPr>
        <w:t>1</w:t>
      </w:r>
      <w:r>
        <w:rPr>
          <w:rFonts w:cstheme="minorHAnsi"/>
          <w:color w:val="000000"/>
          <w:sz w:val="20"/>
          <w:szCs w:val="20"/>
          <w:shd w:val="clear" w:color="auto" w:fill="FFFFFF"/>
        </w:rPr>
        <w:t xml:space="preserve"> April 202</w:t>
      </w:r>
      <w:r w:rsidR="00D97FF2">
        <w:rPr>
          <w:rFonts w:cstheme="minorHAnsi"/>
          <w:color w:val="000000"/>
          <w:sz w:val="20"/>
          <w:szCs w:val="20"/>
          <w:shd w:val="clear" w:color="auto" w:fill="FFFFFF"/>
        </w:rPr>
        <w:t>2</w:t>
      </w:r>
      <w:r>
        <w:rPr>
          <w:rFonts w:cstheme="minorHAnsi"/>
          <w:color w:val="000000"/>
          <w:sz w:val="20"/>
          <w:szCs w:val="20"/>
          <w:shd w:val="clear" w:color="auto" w:fill="FFFFFF"/>
        </w:rPr>
        <w:t>].</w:t>
      </w:r>
      <w:r>
        <w:rPr>
          <w:rFonts w:cstheme="minorHAnsi"/>
          <w:sz w:val="20"/>
          <w:szCs w:val="20"/>
        </w:rPr>
        <w:t xml:space="preserve"> </w:t>
      </w:r>
    </w:p>
    <w:p w14:paraId="790F7A51" w14:textId="3DDEAA63" w:rsidR="00A90024" w:rsidRDefault="00A90024" w:rsidP="00A90024">
      <w:pPr>
        <w:rPr>
          <w:rFonts w:cstheme="minorHAnsi"/>
          <w:sz w:val="20"/>
          <w:szCs w:val="20"/>
        </w:rPr>
      </w:pPr>
      <w:r>
        <w:rPr>
          <w:rFonts w:cstheme="minorHAnsi"/>
          <w:sz w:val="20"/>
          <w:szCs w:val="20"/>
        </w:rPr>
        <w:t xml:space="preserve">[5] </w:t>
      </w:r>
      <w:r>
        <w:rPr>
          <w:rFonts w:cstheme="minorHAnsi"/>
          <w:color w:val="000000"/>
          <w:sz w:val="20"/>
          <w:szCs w:val="20"/>
          <w:shd w:val="clear" w:color="auto" w:fill="FFFFFF"/>
        </w:rPr>
        <w:t>Assets.publishing.service.gov.uk. 2020. </w:t>
      </w:r>
      <w:r>
        <w:rPr>
          <w:rFonts w:cstheme="minorHAnsi"/>
          <w:i/>
          <w:iCs/>
          <w:color w:val="000000"/>
          <w:sz w:val="20"/>
          <w:szCs w:val="20"/>
          <w:shd w:val="clear" w:color="auto" w:fill="FFFFFF"/>
        </w:rPr>
        <w:t>Chapter 5 Electricity</w:t>
      </w:r>
      <w:r>
        <w:rPr>
          <w:rFonts w:cstheme="minorHAnsi"/>
          <w:color w:val="000000"/>
          <w:sz w:val="20"/>
          <w:szCs w:val="20"/>
          <w:shd w:val="clear" w:color="auto" w:fill="FFFFFF"/>
        </w:rPr>
        <w:t xml:space="preserve">. [online] Available at: </w:t>
      </w:r>
      <w:hyperlink r:id="rId8" w:history="1">
        <w:r>
          <w:rPr>
            <w:rStyle w:val="Hyperlink"/>
            <w:rFonts w:cstheme="minorHAnsi"/>
            <w:sz w:val="20"/>
            <w:szCs w:val="20"/>
            <w:shd w:val="clear" w:color="auto" w:fill="FFFFFF"/>
          </w:rPr>
          <w:t>https://assets.publishing.service.gov.uk/government/uploads/system/uploads/attachment_data/file/904805/DUKES_2020_Chapter_5.pdf</w:t>
        </w:r>
      </w:hyperlink>
      <w:r>
        <w:rPr>
          <w:rFonts w:cstheme="minorHAnsi"/>
          <w:color w:val="000000"/>
          <w:sz w:val="20"/>
          <w:szCs w:val="20"/>
          <w:shd w:val="clear" w:color="auto" w:fill="FFFFFF"/>
        </w:rPr>
        <w:t xml:space="preserve">  [Accessed 1</w:t>
      </w:r>
      <w:r w:rsidR="00CA6E75">
        <w:rPr>
          <w:rFonts w:cstheme="minorHAnsi"/>
          <w:color w:val="000000"/>
          <w:sz w:val="20"/>
          <w:szCs w:val="20"/>
          <w:shd w:val="clear" w:color="auto" w:fill="FFFFFF"/>
        </w:rPr>
        <w:t>1</w:t>
      </w:r>
      <w:r>
        <w:rPr>
          <w:rFonts w:cstheme="minorHAnsi"/>
          <w:color w:val="000000"/>
          <w:sz w:val="20"/>
          <w:szCs w:val="20"/>
          <w:shd w:val="clear" w:color="auto" w:fill="FFFFFF"/>
        </w:rPr>
        <w:t xml:space="preserve"> April 202</w:t>
      </w:r>
      <w:r w:rsidR="00D365D9">
        <w:rPr>
          <w:rFonts w:cstheme="minorHAnsi"/>
          <w:color w:val="000000"/>
          <w:sz w:val="20"/>
          <w:szCs w:val="20"/>
          <w:shd w:val="clear" w:color="auto" w:fill="FFFFFF"/>
        </w:rPr>
        <w:t>2</w:t>
      </w:r>
      <w:r>
        <w:rPr>
          <w:rFonts w:cstheme="minorHAnsi"/>
          <w:color w:val="000000"/>
          <w:sz w:val="20"/>
          <w:szCs w:val="20"/>
          <w:shd w:val="clear" w:color="auto" w:fill="FFFFFF"/>
        </w:rPr>
        <w:t>].</w:t>
      </w:r>
      <w:r>
        <w:rPr>
          <w:rFonts w:cstheme="minorHAnsi"/>
          <w:sz w:val="20"/>
          <w:szCs w:val="20"/>
        </w:rPr>
        <w:t xml:space="preserve"> </w:t>
      </w:r>
    </w:p>
    <w:p w14:paraId="2ECB51FF" w14:textId="1190D32C" w:rsidR="00A90024" w:rsidRDefault="00A90024" w:rsidP="00A90024">
      <w:pPr>
        <w:rPr>
          <w:rFonts w:cstheme="minorHAnsi"/>
          <w:sz w:val="20"/>
          <w:szCs w:val="20"/>
        </w:rPr>
      </w:pPr>
      <w:r>
        <w:rPr>
          <w:rFonts w:cstheme="minorHAnsi"/>
          <w:sz w:val="20"/>
          <w:szCs w:val="20"/>
        </w:rPr>
        <w:t>[</w:t>
      </w:r>
      <w:r w:rsidR="0020521A">
        <w:rPr>
          <w:rFonts w:cstheme="minorHAnsi"/>
          <w:sz w:val="20"/>
          <w:szCs w:val="20"/>
        </w:rPr>
        <w:t>6</w:t>
      </w:r>
      <w:r>
        <w:rPr>
          <w:rFonts w:cstheme="minorHAnsi"/>
          <w:sz w:val="20"/>
          <w:szCs w:val="20"/>
        </w:rPr>
        <w:t xml:space="preserve">] </w:t>
      </w:r>
      <w:r>
        <w:rPr>
          <w:rFonts w:cstheme="minorHAnsi"/>
          <w:color w:val="000000"/>
          <w:sz w:val="20"/>
          <w:szCs w:val="20"/>
          <w:shd w:val="clear" w:color="auto" w:fill="FFFFFF"/>
        </w:rPr>
        <w:t>Assets.publishing.service.gov.uk. 2020. </w:t>
      </w:r>
      <w:r>
        <w:rPr>
          <w:rFonts w:cstheme="minorHAnsi"/>
          <w:i/>
          <w:iCs/>
          <w:color w:val="000000"/>
          <w:sz w:val="20"/>
          <w:szCs w:val="20"/>
          <w:shd w:val="clear" w:color="auto" w:fill="FFFFFF"/>
        </w:rPr>
        <w:t>ELECTRICITY GENERATION COSTS 2020</w:t>
      </w:r>
      <w:r>
        <w:rPr>
          <w:rFonts w:cstheme="minorHAnsi"/>
          <w:color w:val="000000"/>
          <w:sz w:val="20"/>
          <w:szCs w:val="20"/>
          <w:shd w:val="clear" w:color="auto" w:fill="FFFFFF"/>
        </w:rPr>
        <w:t xml:space="preserve">. [online] Available at: </w:t>
      </w:r>
      <w:hyperlink r:id="rId9" w:history="1">
        <w:r>
          <w:rPr>
            <w:rStyle w:val="Hyperlink"/>
            <w:rFonts w:cstheme="minorHAnsi"/>
            <w:sz w:val="20"/>
            <w:szCs w:val="20"/>
            <w:shd w:val="clear" w:color="auto" w:fill="FFFFFF"/>
          </w:rPr>
          <w:t>https://assets.publishing.service.gov.uk/government/uploads/system/uploads/attachment_data/file/911817/electricity-generation-cost-report-2020.pdf</w:t>
        </w:r>
      </w:hyperlink>
      <w:r>
        <w:rPr>
          <w:rFonts w:cstheme="minorHAnsi"/>
          <w:color w:val="000000"/>
          <w:sz w:val="20"/>
          <w:szCs w:val="20"/>
          <w:shd w:val="clear" w:color="auto" w:fill="FFFFFF"/>
        </w:rPr>
        <w:t xml:space="preserve"> </w:t>
      </w:r>
      <w:r>
        <w:rPr>
          <w:rFonts w:cstheme="minorHAnsi"/>
          <w:sz w:val="20"/>
          <w:szCs w:val="20"/>
        </w:rPr>
        <w:t xml:space="preserve"> (p.</w:t>
      </w:r>
      <w:r w:rsidR="007F776E">
        <w:rPr>
          <w:rFonts w:cstheme="minorHAnsi"/>
          <w:sz w:val="20"/>
          <w:szCs w:val="20"/>
        </w:rPr>
        <w:t>27-35</w:t>
      </w:r>
      <w:r>
        <w:rPr>
          <w:rFonts w:cstheme="minorHAnsi"/>
          <w:sz w:val="20"/>
          <w:szCs w:val="20"/>
        </w:rPr>
        <w:t>)</w:t>
      </w:r>
      <w:r>
        <w:rPr>
          <w:rFonts w:cstheme="minorHAnsi"/>
          <w:color w:val="000000"/>
          <w:sz w:val="20"/>
          <w:szCs w:val="20"/>
          <w:shd w:val="clear" w:color="auto" w:fill="FFFFFF"/>
        </w:rPr>
        <w:t xml:space="preserve"> [Accessed 1</w:t>
      </w:r>
      <w:r w:rsidR="008218E8">
        <w:rPr>
          <w:rFonts w:cstheme="minorHAnsi"/>
          <w:color w:val="000000"/>
          <w:sz w:val="20"/>
          <w:szCs w:val="20"/>
          <w:shd w:val="clear" w:color="auto" w:fill="FFFFFF"/>
        </w:rPr>
        <w:t>1</w:t>
      </w:r>
      <w:r>
        <w:rPr>
          <w:rFonts w:cstheme="minorHAnsi"/>
          <w:color w:val="000000"/>
          <w:sz w:val="20"/>
          <w:szCs w:val="20"/>
          <w:shd w:val="clear" w:color="auto" w:fill="FFFFFF"/>
        </w:rPr>
        <w:t xml:space="preserve"> April 202</w:t>
      </w:r>
      <w:r w:rsidR="00CA6E75">
        <w:rPr>
          <w:rFonts w:cstheme="minorHAnsi"/>
          <w:color w:val="000000"/>
          <w:sz w:val="20"/>
          <w:szCs w:val="20"/>
          <w:shd w:val="clear" w:color="auto" w:fill="FFFFFF"/>
        </w:rPr>
        <w:t>2</w:t>
      </w:r>
      <w:r>
        <w:rPr>
          <w:rFonts w:cstheme="minorHAnsi"/>
          <w:color w:val="000000"/>
          <w:sz w:val="20"/>
          <w:szCs w:val="20"/>
          <w:shd w:val="clear" w:color="auto" w:fill="FFFFFF"/>
        </w:rPr>
        <w:t>].</w:t>
      </w:r>
    </w:p>
    <w:p w14:paraId="3371E472" w14:textId="0253BAC0" w:rsidR="00DE2D08" w:rsidRPr="00FF2E3E" w:rsidRDefault="00A90024">
      <w:pPr>
        <w:rPr>
          <w:rFonts w:cstheme="minorHAnsi"/>
          <w:sz w:val="20"/>
          <w:szCs w:val="20"/>
        </w:rPr>
      </w:pPr>
      <w:r>
        <w:rPr>
          <w:rFonts w:cstheme="minorHAnsi"/>
          <w:sz w:val="20"/>
          <w:szCs w:val="20"/>
        </w:rPr>
        <w:t>[</w:t>
      </w:r>
      <w:r w:rsidR="00862C43">
        <w:rPr>
          <w:rFonts w:cstheme="minorHAnsi"/>
          <w:sz w:val="20"/>
          <w:szCs w:val="20"/>
        </w:rPr>
        <w:t>7</w:t>
      </w:r>
      <w:r>
        <w:rPr>
          <w:rFonts w:cstheme="minorHAnsi"/>
          <w:sz w:val="20"/>
          <w:szCs w:val="20"/>
        </w:rPr>
        <w:t xml:space="preserve">] </w:t>
      </w:r>
      <w:r w:rsidR="003D455E" w:rsidRPr="003D455E">
        <w:rPr>
          <w:rFonts w:cstheme="minorHAnsi"/>
          <w:color w:val="000000"/>
          <w:sz w:val="20"/>
          <w:szCs w:val="20"/>
          <w:shd w:val="clear" w:color="auto" w:fill="FFFFFF"/>
        </w:rPr>
        <w:t>greencoast.org</w:t>
      </w:r>
      <w:r>
        <w:rPr>
          <w:rFonts w:cstheme="minorHAnsi"/>
          <w:color w:val="000000"/>
          <w:sz w:val="20"/>
          <w:szCs w:val="20"/>
          <w:shd w:val="clear" w:color="auto" w:fill="FFFFFF"/>
        </w:rPr>
        <w:t>. 2019. </w:t>
      </w:r>
      <w:r w:rsidR="00146CB2" w:rsidRPr="00146CB2">
        <w:rPr>
          <w:rFonts w:cstheme="minorHAnsi"/>
          <w:i/>
          <w:iCs/>
          <w:color w:val="000000"/>
          <w:sz w:val="20"/>
          <w:szCs w:val="20"/>
          <w:shd w:val="clear" w:color="auto" w:fill="FFFFFF"/>
        </w:rPr>
        <w:t>Onshore vs Offshore Wind: What Are the Differences and Facts?</w:t>
      </w:r>
      <w:r w:rsidR="00190F18">
        <w:rPr>
          <w:rFonts w:cstheme="minorHAnsi"/>
          <w:color w:val="000000"/>
          <w:sz w:val="20"/>
          <w:szCs w:val="20"/>
          <w:shd w:val="clear" w:color="auto" w:fill="FFFFFF"/>
        </w:rPr>
        <w:t xml:space="preserve"> </w:t>
      </w:r>
      <w:r>
        <w:rPr>
          <w:rFonts w:cstheme="minorHAnsi"/>
          <w:color w:val="000000"/>
          <w:sz w:val="20"/>
          <w:szCs w:val="20"/>
          <w:shd w:val="clear" w:color="auto" w:fill="FFFFFF"/>
        </w:rPr>
        <w:t>[online] Available at:</w:t>
      </w:r>
      <w:r w:rsidR="008A72FD">
        <w:rPr>
          <w:rFonts w:cstheme="minorHAnsi"/>
          <w:color w:val="000000"/>
          <w:sz w:val="20"/>
          <w:szCs w:val="20"/>
          <w:shd w:val="clear" w:color="auto" w:fill="FFFFFF"/>
        </w:rPr>
        <w:t xml:space="preserve"> </w:t>
      </w:r>
      <w:hyperlink r:id="rId10" w:history="1">
        <w:r w:rsidR="00873444" w:rsidRPr="00E34012">
          <w:rPr>
            <w:rStyle w:val="Hyperlink"/>
            <w:rFonts w:cstheme="minorHAnsi"/>
            <w:sz w:val="20"/>
            <w:szCs w:val="20"/>
            <w:shd w:val="clear" w:color="auto" w:fill="FFFFFF"/>
          </w:rPr>
          <w:t>https://greencoast.org/onshore-vs-offshore-</w:t>
        </w:r>
        <w:r w:rsidR="00873444" w:rsidRPr="00E34012">
          <w:rPr>
            <w:rStyle w:val="Hyperlink"/>
            <w:rFonts w:cstheme="minorHAnsi"/>
            <w:sz w:val="20"/>
            <w:szCs w:val="20"/>
            <w:shd w:val="clear" w:color="auto" w:fill="FFFFFF"/>
          </w:rPr>
          <w:t xml:space="preserve">   </w:t>
        </w:r>
        <w:r w:rsidR="00873444" w:rsidRPr="00E34012">
          <w:rPr>
            <w:rStyle w:val="Hyperlink"/>
            <w:rFonts w:cstheme="minorHAnsi"/>
            <w:sz w:val="20"/>
            <w:szCs w:val="20"/>
            <w:shd w:val="clear" w:color="auto" w:fill="FFFFFF"/>
          </w:rPr>
          <w:t>wind/#:~:text=Onshore%20wind%20</w:t>
        </w:r>
        <w:r w:rsidR="00873444" w:rsidRPr="00E34012">
          <w:rPr>
            <w:rStyle w:val="Hyperlink"/>
            <w:rFonts w:cstheme="minorHAnsi"/>
            <w:sz w:val="20"/>
            <w:szCs w:val="20"/>
            <w:shd w:val="clear" w:color="auto" w:fill="FFFFFF"/>
          </w:rPr>
          <w:t>i</w:t>
        </w:r>
        <w:r w:rsidR="00873444" w:rsidRPr="00E34012">
          <w:rPr>
            <w:rStyle w:val="Hyperlink"/>
            <w:rFonts w:cstheme="minorHAnsi"/>
            <w:sz w:val="20"/>
            <w:szCs w:val="20"/>
            <w:shd w:val="clear" w:color="auto" w:fill="FFFFFF"/>
          </w:rPr>
          <w:t>s</w:t>
        </w:r>
        <w:r w:rsidR="00873444" w:rsidRPr="00E34012">
          <w:rPr>
            <w:rStyle w:val="Hyperlink"/>
            <w:rFonts w:cstheme="minorHAnsi"/>
            <w:sz w:val="20"/>
            <w:szCs w:val="20"/>
            <w:shd w:val="clear" w:color="auto" w:fill="FFFFFF"/>
          </w:rPr>
          <w:t>%</w:t>
        </w:r>
        <w:r w:rsidR="00873444" w:rsidRPr="00E34012">
          <w:rPr>
            <w:rStyle w:val="Hyperlink"/>
            <w:rFonts w:cstheme="minorHAnsi"/>
            <w:sz w:val="20"/>
            <w:szCs w:val="20"/>
            <w:shd w:val="clear" w:color="auto" w:fill="FFFFFF"/>
          </w:rPr>
          <w:t>20the%20one,in%20pressure%2C%20in%20the%20atmosphere.</w:t>
        </w:r>
      </w:hyperlink>
      <w:r w:rsidR="00A71732" w:rsidRPr="00A71732">
        <w:rPr>
          <w:rFonts w:cstheme="minorHAnsi"/>
          <w:color w:val="000000"/>
          <w:sz w:val="20"/>
          <w:szCs w:val="20"/>
          <w:shd w:val="clear" w:color="auto" w:fill="FFFFFF"/>
        </w:rPr>
        <w:t xml:space="preserve"> </w:t>
      </w:r>
      <w:r>
        <w:rPr>
          <w:rFonts w:cstheme="minorHAnsi"/>
          <w:color w:val="000000"/>
          <w:sz w:val="20"/>
          <w:szCs w:val="20"/>
          <w:shd w:val="clear" w:color="auto" w:fill="FFFFFF"/>
        </w:rPr>
        <w:t>[Accessed 1</w:t>
      </w:r>
      <w:r w:rsidR="00A71732">
        <w:rPr>
          <w:rFonts w:cstheme="minorHAnsi"/>
          <w:color w:val="000000"/>
          <w:sz w:val="20"/>
          <w:szCs w:val="20"/>
          <w:shd w:val="clear" w:color="auto" w:fill="FFFFFF"/>
        </w:rPr>
        <w:t>1</w:t>
      </w:r>
      <w:r>
        <w:rPr>
          <w:rFonts w:cstheme="minorHAnsi"/>
          <w:color w:val="000000"/>
          <w:sz w:val="20"/>
          <w:szCs w:val="20"/>
          <w:shd w:val="clear" w:color="auto" w:fill="FFFFFF"/>
        </w:rPr>
        <w:t xml:space="preserve"> April 202</w:t>
      </w:r>
      <w:r w:rsidR="00A71732">
        <w:rPr>
          <w:rFonts w:cstheme="minorHAnsi"/>
          <w:color w:val="000000"/>
          <w:sz w:val="20"/>
          <w:szCs w:val="20"/>
          <w:shd w:val="clear" w:color="auto" w:fill="FFFFFF"/>
        </w:rPr>
        <w:t>2</w:t>
      </w:r>
      <w:r>
        <w:rPr>
          <w:rFonts w:cstheme="minorHAnsi"/>
          <w:color w:val="000000"/>
          <w:sz w:val="20"/>
          <w:szCs w:val="20"/>
          <w:shd w:val="clear" w:color="auto" w:fill="FFFFFF"/>
        </w:rPr>
        <w:t>].</w:t>
      </w:r>
      <w:r>
        <w:rPr>
          <w:rFonts w:cstheme="minorHAnsi"/>
          <w:sz w:val="20"/>
          <w:szCs w:val="20"/>
        </w:rPr>
        <w:t xml:space="preserve"> </w:t>
      </w:r>
    </w:p>
    <w:sectPr w:rsidR="00DE2D08" w:rsidRPr="00FF2E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C57"/>
    <w:rsid w:val="000374E5"/>
    <w:rsid w:val="000A6DF1"/>
    <w:rsid w:val="000D2188"/>
    <w:rsid w:val="000E24C7"/>
    <w:rsid w:val="000E46A2"/>
    <w:rsid w:val="000F6E9E"/>
    <w:rsid w:val="00117CD6"/>
    <w:rsid w:val="00143462"/>
    <w:rsid w:val="00146CB2"/>
    <w:rsid w:val="001837CF"/>
    <w:rsid w:val="00183894"/>
    <w:rsid w:val="00190F18"/>
    <w:rsid w:val="00196C4C"/>
    <w:rsid w:val="001B5150"/>
    <w:rsid w:val="001D0A00"/>
    <w:rsid w:val="0020521A"/>
    <w:rsid w:val="002173D5"/>
    <w:rsid w:val="00217F9B"/>
    <w:rsid w:val="0022757D"/>
    <w:rsid w:val="0025044B"/>
    <w:rsid w:val="002F03DE"/>
    <w:rsid w:val="00337618"/>
    <w:rsid w:val="00343A03"/>
    <w:rsid w:val="00397C4C"/>
    <w:rsid w:val="003B0598"/>
    <w:rsid w:val="003B2FC6"/>
    <w:rsid w:val="003C215E"/>
    <w:rsid w:val="003D455E"/>
    <w:rsid w:val="003F57AA"/>
    <w:rsid w:val="004079DB"/>
    <w:rsid w:val="00415A18"/>
    <w:rsid w:val="00422F17"/>
    <w:rsid w:val="004378B0"/>
    <w:rsid w:val="00440585"/>
    <w:rsid w:val="00487B18"/>
    <w:rsid w:val="004A2ACA"/>
    <w:rsid w:val="004A349B"/>
    <w:rsid w:val="004C22AD"/>
    <w:rsid w:val="004D6B37"/>
    <w:rsid w:val="0050065C"/>
    <w:rsid w:val="00503C20"/>
    <w:rsid w:val="00512090"/>
    <w:rsid w:val="00525C6D"/>
    <w:rsid w:val="00557C57"/>
    <w:rsid w:val="00561379"/>
    <w:rsid w:val="0056505C"/>
    <w:rsid w:val="005750C9"/>
    <w:rsid w:val="00577352"/>
    <w:rsid w:val="005B1115"/>
    <w:rsid w:val="005B4E65"/>
    <w:rsid w:val="005E1BEB"/>
    <w:rsid w:val="006307EF"/>
    <w:rsid w:val="006659F3"/>
    <w:rsid w:val="006C642B"/>
    <w:rsid w:val="006D4D12"/>
    <w:rsid w:val="006F5DCB"/>
    <w:rsid w:val="006F75F9"/>
    <w:rsid w:val="0072426D"/>
    <w:rsid w:val="0077163C"/>
    <w:rsid w:val="00775614"/>
    <w:rsid w:val="0078373B"/>
    <w:rsid w:val="00794FD1"/>
    <w:rsid w:val="007A0DB4"/>
    <w:rsid w:val="007F776E"/>
    <w:rsid w:val="0080369D"/>
    <w:rsid w:val="008218E8"/>
    <w:rsid w:val="00845ADC"/>
    <w:rsid w:val="00862C43"/>
    <w:rsid w:val="00873444"/>
    <w:rsid w:val="008A4E2C"/>
    <w:rsid w:val="008A72FD"/>
    <w:rsid w:val="008B742C"/>
    <w:rsid w:val="008C2F9A"/>
    <w:rsid w:val="008D6C82"/>
    <w:rsid w:val="008D7C90"/>
    <w:rsid w:val="00920CD5"/>
    <w:rsid w:val="00942280"/>
    <w:rsid w:val="00960CEE"/>
    <w:rsid w:val="009963D0"/>
    <w:rsid w:val="009A3707"/>
    <w:rsid w:val="009B40AD"/>
    <w:rsid w:val="009C09AC"/>
    <w:rsid w:val="009E0B0F"/>
    <w:rsid w:val="009E1279"/>
    <w:rsid w:val="009F2D44"/>
    <w:rsid w:val="00A17A48"/>
    <w:rsid w:val="00A43B5D"/>
    <w:rsid w:val="00A71732"/>
    <w:rsid w:val="00A90024"/>
    <w:rsid w:val="00AB67B1"/>
    <w:rsid w:val="00AC2229"/>
    <w:rsid w:val="00B05257"/>
    <w:rsid w:val="00B66759"/>
    <w:rsid w:val="00B76BF8"/>
    <w:rsid w:val="00BD1C39"/>
    <w:rsid w:val="00BF40D6"/>
    <w:rsid w:val="00C043DF"/>
    <w:rsid w:val="00C463B4"/>
    <w:rsid w:val="00C52CEA"/>
    <w:rsid w:val="00CA6E75"/>
    <w:rsid w:val="00CB2B13"/>
    <w:rsid w:val="00CB510B"/>
    <w:rsid w:val="00CC4FBD"/>
    <w:rsid w:val="00CC7220"/>
    <w:rsid w:val="00CE0516"/>
    <w:rsid w:val="00D053C3"/>
    <w:rsid w:val="00D365D9"/>
    <w:rsid w:val="00D770F2"/>
    <w:rsid w:val="00D80D9C"/>
    <w:rsid w:val="00D8141F"/>
    <w:rsid w:val="00D97FF2"/>
    <w:rsid w:val="00DB0076"/>
    <w:rsid w:val="00DC0397"/>
    <w:rsid w:val="00DC0FE3"/>
    <w:rsid w:val="00DE2D08"/>
    <w:rsid w:val="00DE6335"/>
    <w:rsid w:val="00E01858"/>
    <w:rsid w:val="00E21B4F"/>
    <w:rsid w:val="00E41889"/>
    <w:rsid w:val="00E51235"/>
    <w:rsid w:val="00E63CB8"/>
    <w:rsid w:val="00F01E40"/>
    <w:rsid w:val="00F564DF"/>
    <w:rsid w:val="00F90CAD"/>
    <w:rsid w:val="00FC1649"/>
    <w:rsid w:val="00FD40EA"/>
    <w:rsid w:val="00FE4688"/>
    <w:rsid w:val="00FF2348"/>
    <w:rsid w:val="00FF2E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0DFB"/>
  <w15:chartTrackingRefBased/>
  <w15:docId w15:val="{CC4C6225-39C2-4256-B616-D5682E61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024"/>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024"/>
    <w:rPr>
      <w:color w:val="0563C1" w:themeColor="hyperlink"/>
      <w:u w:val="single"/>
    </w:rPr>
  </w:style>
  <w:style w:type="paragraph" w:customStyle="1" w:styleId="Default">
    <w:name w:val="Default"/>
    <w:rsid w:val="00A90024"/>
    <w:pPr>
      <w:autoSpaceDE w:val="0"/>
      <w:autoSpaceDN w:val="0"/>
      <w:adjustRightInd w:val="0"/>
      <w:spacing w:after="0" w:line="240" w:lineRule="auto"/>
    </w:pPr>
    <w:rPr>
      <w:rFonts w:ascii="Calibri Light" w:hAnsi="Calibri Light" w:cs="Calibri Light"/>
      <w:color w:val="000000"/>
      <w:sz w:val="24"/>
      <w:szCs w:val="24"/>
      <w:lang w:val="en-US"/>
    </w:rPr>
  </w:style>
  <w:style w:type="character" w:styleId="UnresolvedMention">
    <w:name w:val="Unresolved Mention"/>
    <w:basedOn w:val="DefaultParagraphFont"/>
    <w:uiPriority w:val="99"/>
    <w:semiHidden/>
    <w:unhideWhenUsed/>
    <w:rsid w:val="00183894"/>
    <w:rPr>
      <w:color w:val="605E5C"/>
      <w:shd w:val="clear" w:color="auto" w:fill="E1DFDD"/>
    </w:rPr>
  </w:style>
  <w:style w:type="character" w:styleId="FollowedHyperlink">
    <w:name w:val="FollowedHyperlink"/>
    <w:basedOn w:val="DefaultParagraphFont"/>
    <w:uiPriority w:val="99"/>
    <w:semiHidden/>
    <w:unhideWhenUsed/>
    <w:rsid w:val="00183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37868">
      <w:bodyDiv w:val="1"/>
      <w:marLeft w:val="0"/>
      <w:marRight w:val="0"/>
      <w:marTop w:val="0"/>
      <w:marBottom w:val="0"/>
      <w:divBdr>
        <w:top w:val="none" w:sz="0" w:space="0" w:color="auto"/>
        <w:left w:val="none" w:sz="0" w:space="0" w:color="auto"/>
        <w:bottom w:val="none" w:sz="0" w:space="0" w:color="auto"/>
        <w:right w:val="none" w:sz="0" w:space="0" w:color="auto"/>
      </w:divBdr>
    </w:div>
    <w:div w:id="117133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publishing.service.gov.uk/government/uploads/system/uploads/attachment_data/file/904805/DUKES_2020_Chapter_5.pdf" TargetMode="External"/><Relationship Id="rId3" Type="http://schemas.openxmlformats.org/officeDocument/2006/relationships/webSettings" Target="webSettings.xml"/><Relationship Id="rId7" Type="http://schemas.openxmlformats.org/officeDocument/2006/relationships/hyperlink" Target="https://ev-database.uk/cheatsheet/energy-consumption-electric-car"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sets.publishing.service.gov.uk/government/uploads/system/uploads/attachment_data/file/873929/road-traffic-forecasts-2018-document.pdf" TargetMode="External"/><Relationship Id="rId11" Type="http://schemas.openxmlformats.org/officeDocument/2006/relationships/fontTable" Target="fontTable.xml"/><Relationship Id="rId5" Type="http://schemas.openxmlformats.org/officeDocument/2006/relationships/hyperlink" Target="https://assets.publishing.service.gov.uk/government/uploads/system/uploads/attachment_data/file/524848/annual-methodology-note.pdf" TargetMode="External"/><Relationship Id="rId10" Type="http://schemas.openxmlformats.org/officeDocument/2006/relationships/hyperlink" Target="https://greencoast.org/onshore-vs-offshore-%20%20%20wind/#:~:text=Onshore%20wind%20is%20the%20one,in%20pressure%2C%20in%20the%20atmosphere." TargetMode="External"/><Relationship Id="rId4" Type="http://schemas.openxmlformats.org/officeDocument/2006/relationships/hyperlink" Target="https://roadtraffic.dft.gov.uk/downloads" TargetMode="External"/><Relationship Id="rId9" Type="http://schemas.openxmlformats.org/officeDocument/2006/relationships/hyperlink" Target="https://assets.publishing.service.gov.uk/government/uploads/system/uploads/attachment_data/file/911817/electricity-generation-cost-report-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845</Words>
  <Characters>4817</Characters>
  <Application>Microsoft Office Word</Application>
  <DocSecurity>0</DocSecurity>
  <Lines>40</Lines>
  <Paragraphs>11</Paragraphs>
  <ScaleCrop>false</ScaleCrop>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 Krishnan</dc:creator>
  <cp:keywords/>
  <dc:description/>
  <cp:lastModifiedBy>Anand S Krishnan</cp:lastModifiedBy>
  <cp:revision>129</cp:revision>
  <dcterms:created xsi:type="dcterms:W3CDTF">2022-04-11T20:51:00Z</dcterms:created>
  <dcterms:modified xsi:type="dcterms:W3CDTF">2022-04-11T22:43:00Z</dcterms:modified>
</cp:coreProperties>
</file>