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F4E79"/>
          <w:sz w:val="30"/>
          <w:szCs w:val="30"/>
        </w:rPr>
        <w:t xml:space="preserve">БҮДҮҮНХАД ХАЙГУУЛЫН ТАЛБАЙ</w:t>
      </w:r>
    </w:p>
    <w:p>
      <w:pPr>
        <w:spacing w:after="0" w:before="120"/>
        <w:jc w:val="center"/>
      </w:pPr>
      <w:r>
        <w:rPr>
          <w:rFonts w:ascii="Arial" w:cs="Arial" w:eastAsia="Arial" w:hAnsi="Arial"/>
          <w:b/>
          <w:bCs/>
          <w:color w:val="2E75B6"/>
          <w:sz w:val="24"/>
          <w:szCs w:val="24"/>
        </w:rPr>
        <w:t xml:space="preserve">XV-023222 / L23222</w:t>
      </w:r>
    </w:p>
    <w:p>
      <w:pPr>
        <w:pBdr>
          <w:top w:val="single" w:color="2E75B6" w:sz="12" w:space="8"/>
          <w:bottom w:val="single" w:color="2E75B6" w:sz="12" w:space="8"/>
        </w:pBdr>
        <w:spacing w:after="0" w:before="360"/>
        <w:jc w:val="center"/>
      </w:pPr>
      <w:r>
        <w:rPr>
          <w:rFonts w:ascii="Arial" w:cs="Arial" w:eastAsia="Arial" w:hAnsi="Arial"/>
          <w:b/>
          <w:bCs/>
          <w:color w:val="000000"/>
          <w:sz w:val="28"/>
          <w:szCs w:val="28"/>
        </w:rPr>
        <w:t xml:space="preserve">PHASE 1 — Өгөгдлийн аудит ба Master GIS бэлтгэл</w:t>
      </w:r>
    </w:p>
    <w:p>
      <w:pPr>
        <w:spacing w:after="0" w:before="200"/>
        <w:jc w:val="center"/>
      </w:pPr>
      <w:r>
        <w:rPr>
          <w:rFonts w:ascii="Arial" w:cs="Arial" w:eastAsia="Arial" w:hAnsi="Arial"/>
          <w:i/>
          <w:iCs/>
          <w:sz w:val="24"/>
          <w:szCs w:val="24"/>
        </w:rPr>
        <w:t xml:space="preserve">Гүйцэтгэх дэлгэрэнгүй арга зүй ба ажлын дараалал</w:t>
      </w:r>
    </w:p>
    <w:p>
      <w:pPr>
        <w:spacing w:after="0" w:before="800"/>
        <w:jc w:val="center"/>
      </w:pPr>
      <w:r>
        <w:rPr>
          <w:rFonts w:ascii="Arial" w:cs="Arial" w:eastAsia="Arial" w:hAnsi="Arial"/>
          <w:b/>
          <w:bCs/>
          <w:sz w:val="22"/>
          <w:szCs w:val="22"/>
        </w:rPr>
        <w:t xml:space="preserve">Стандарт CRS: WGS 84 / UTM Zone 47N — EPSG:32647</w:t>
      </w:r>
    </w:p>
    <w:p>
      <w:pPr>
        <w:spacing w:after="0" w:before="120"/>
        <w:jc w:val="center"/>
      </w:pPr>
      <w:r>
        <w:rPr>
          <w:rFonts w:ascii="Arial" w:cs="Arial" w:eastAsia="Arial" w:hAnsi="Arial"/>
          <w:sz w:val="22"/>
          <w:szCs w:val="22"/>
        </w:rPr>
        <w:t xml:space="preserve">Оролт: 78 raw input файл  •  Програм: QGIS</w:t>
      </w:r>
    </w:p>
    <w:p>
      <w:r>
        <w:br w:type="page"/>
      </w:r>
    </w:p>
    <w:p>
      <w:pPr>
        <w:pStyle w:val="Heading1"/>
      </w:pPr>
      <w:r>
        <w:rPr>
          <w:rFonts w:ascii="Arial" w:cs="Arial" w:eastAsia="Arial" w:hAnsi="Arial"/>
        </w:rPr>
        <w:t xml:space="preserve">Агуулга</w:t>
      </w:r>
    </w:p>
    <w:sdt>
      <w:sdtPr>
        <w:alias w:val="Агуулга"/>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Phase 1-ийн зорилго ба үндсэн зарчим</w:t>
      </w:r>
    </w:p>
    <w:p>
      <w:pPr>
        <w:spacing w:after="120" w:before="0" w:line="276"/>
      </w:pPr>
      <w:r>
        <w:rPr>
          <w:rFonts w:ascii="Arial" w:cs="Arial" w:eastAsia="Arial" w:hAnsi="Arial"/>
          <w:sz w:val="22"/>
          <w:szCs w:val="22"/>
        </w:rPr>
        <w:t xml:space="preserve">Phase 1 нь Бүдүүнхад талбайн хайгуулын дараагийн бүх шатны суурь болно. Энэ шатанд raw өгөгдлийг засварлахгүйгээр зөвхөн working copy дээр шалгалт, CRS тохируулга, бүртгэл, georeference хийж, бүх орон зайн өгөгдлийг нэг стандарт координатын системд (EPSG:32647) нэгтгэн Master GIS суурийг бий болгоно.</w:t>
      </w:r>
    </w:p>
    <w:p>
      <w:pPr>
        <w:pStyle w:val="Heading2"/>
      </w:pPr>
      <w:r>
        <w:rPr>
          <w:rFonts w:ascii="Arial" w:cs="Arial" w:eastAsia="Arial" w:hAnsi="Arial"/>
        </w:rPr>
        <w:t xml:space="preserve">1.1. Эцсийн зорилго</w:t>
      </w:r>
    </w:p>
    <w:p>
      <w:pPr>
        <w:pStyle w:val="ListParagraph"/>
        <w:numPr>
          <w:ilvl w:val="0"/>
          <w:numId w:val="2"/>
        </w:numPr>
        <w:spacing w:after="60" w:line="264"/>
      </w:pPr>
      <w:r>
        <w:rPr>
          <w:rFonts w:ascii="Arial" w:cs="Arial" w:eastAsia="Arial" w:hAnsi="Arial"/>
          <w:b w:val="false"/>
          <w:bCs w:val="false"/>
          <w:sz w:val="22"/>
          <w:szCs w:val="22"/>
        </w:rPr>
        <w:t xml:space="preserve">Бүх 78 raw input файлыг GIS-д ашиглах боломжтой эсэхээр шалгах;</w:t>
      </w:r>
    </w:p>
    <w:p>
      <w:pPr>
        <w:pStyle w:val="ListParagraph"/>
        <w:numPr>
          <w:ilvl w:val="0"/>
          <w:numId w:val="2"/>
        </w:numPr>
        <w:spacing w:after="60" w:line="264"/>
      </w:pPr>
      <w:r>
        <w:rPr>
          <w:rFonts w:ascii="Arial" w:cs="Arial" w:eastAsia="Arial" w:hAnsi="Arial"/>
          <w:b w:val="false"/>
          <w:bCs w:val="false"/>
          <w:sz w:val="22"/>
          <w:szCs w:val="22"/>
        </w:rPr>
        <w:t xml:space="preserve">License boundary болон бүх орон зайн өгөгдлийг EPSG:32647 стандарт CRS-д нэгтгэх;</w:t>
      </w:r>
    </w:p>
    <w:p>
      <w:pPr>
        <w:pStyle w:val="ListParagraph"/>
        <w:numPr>
          <w:ilvl w:val="0"/>
          <w:numId w:val="2"/>
        </w:numPr>
        <w:spacing w:after="60" w:line="264"/>
      </w:pPr>
      <w:r>
        <w:rPr>
          <w:rFonts w:ascii="Arial" w:cs="Arial" w:eastAsia="Arial" w:hAnsi="Arial"/>
          <w:b w:val="false"/>
          <w:bCs w:val="false"/>
          <w:sz w:val="22"/>
          <w:szCs w:val="22"/>
        </w:rPr>
        <w:t xml:space="preserve">Scan map, JPG, PDF, GeoTIFF, KMZ/KML, DEM, Sentinel, KOMPSAT, металлогени/геологийн зурагт CRS / georeference / resolution / extent / metadata QA/QC хийх;</w:t>
      </w:r>
    </w:p>
    <w:p>
      <w:pPr>
        <w:pStyle w:val="ListParagraph"/>
        <w:numPr>
          <w:ilvl w:val="0"/>
          <w:numId w:val="2"/>
        </w:numPr>
        <w:spacing w:after="60" w:line="264"/>
      </w:pPr>
      <w:r>
        <w:rPr>
          <w:rFonts w:ascii="Arial" w:cs="Arial" w:eastAsia="Arial" w:hAnsi="Arial"/>
          <w:b w:val="false"/>
          <w:bCs w:val="false"/>
          <w:sz w:val="22"/>
          <w:szCs w:val="22"/>
        </w:rPr>
        <w:t xml:space="preserve">Master GIS Database (.gpkg) болон Master QGIS Project (.qgz) үүсгэх;</w:t>
      </w:r>
    </w:p>
    <w:p>
      <w:pPr>
        <w:pStyle w:val="ListParagraph"/>
        <w:numPr>
          <w:ilvl w:val="0"/>
          <w:numId w:val="2"/>
        </w:numPr>
        <w:spacing w:after="60" w:line="264"/>
      </w:pPr>
      <w:r>
        <w:rPr>
          <w:rFonts w:ascii="Arial" w:cs="Arial" w:eastAsia="Arial" w:hAnsi="Arial"/>
          <w:b w:val="false"/>
          <w:bCs w:val="false"/>
          <w:sz w:val="22"/>
          <w:szCs w:val="22"/>
        </w:rPr>
        <w:t xml:space="preserve">Өгөгдөл тус бүрийн итгэлцлийн зэрэглэл (data confidence ranking) гаргах;</w:t>
      </w:r>
    </w:p>
    <w:p>
      <w:pPr>
        <w:pStyle w:val="ListParagraph"/>
        <w:numPr>
          <w:ilvl w:val="0"/>
          <w:numId w:val="2"/>
        </w:numPr>
        <w:spacing w:after="60" w:line="264"/>
      </w:pPr>
      <w:r>
        <w:rPr>
          <w:rFonts w:ascii="Arial" w:cs="Arial" w:eastAsia="Arial" w:hAnsi="Arial"/>
          <w:b w:val="false"/>
          <w:bCs w:val="false"/>
          <w:sz w:val="22"/>
          <w:szCs w:val="22"/>
        </w:rPr>
        <w:t xml:space="preserve">Phase 2 (Remote Sensing) болон Phase 3 (Geological Synthesis)-д ашиглахад бэлэн GIS суурь бүрдүүлэх.</w:t>
      </w:r>
    </w:p>
    <w:p>
      <w:pPr>
        <w:pStyle w:val="Heading2"/>
      </w:pPr>
      <w:r>
        <w:rPr>
          <w:rFonts w:ascii="Arial" w:cs="Arial" w:eastAsia="Arial" w:hAnsi="Arial"/>
        </w:rPr>
        <w:t xml:space="preserve">1.2. Удирдах зарчим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Зарчим</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Хэрэгжүүлэх дүрэм</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Raw preservation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00_Raw_Files_Archive доторх эх файлыг read-only хадгална. Нэр солих шаардлагатай бол register-д бичнэ, эх файлыг overwrite хийхгүй.</w:t>
            </w:r>
          </w:p>
        </w:tc>
      </w:tr>
      <w:tr>
        <w:tc>
          <w:tcPr>
            <w:tcW w:type="dxa" w:w="26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Processing copy</w:t>
            </w:r>
          </w:p>
        </w:tc>
        <w:tc>
          <w:tcPr>
            <w:tcW w:type="dxa" w:w="6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Бүх боловсруулалтыг зөвхөн working copy дээр хийнэ. Эх raster, KMZ, PDF, scan-г шууд дарж хадгалахгүй.</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CRS control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Эцсийн бүтээгдэхүүн EPSG:32647-д хадгалагдана. Native/source CRS-г metadata болон QA/QC log-д хадгална.</w:t>
            </w:r>
          </w:p>
        </w:tc>
      </w:tr>
      <w:tr>
        <w:tc>
          <w:tcPr>
            <w:tcW w:type="dxa" w:w="26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Sidecar integrity</w:t>
            </w:r>
          </w:p>
        </w:tc>
        <w:tc>
          <w:tcPr>
            <w:tcW w:type="dxa" w:w="6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.tfw, .jgw, .aux.xml, .ovr, .rpc, .eph, .txt зэрэг туслах файлуудыг үндсэн raster/image-ээс салгахгүй хамт хадгална.</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Evidence hierarchy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Remote sensing / pXRF / drone = support evidence. Lab assay + field geology + structural control = decision evidence.</w:t>
            </w:r>
          </w:p>
        </w:tc>
      </w:tr>
      <w:tr>
        <w:tc>
          <w:tcPr>
            <w:tcW w:type="dxa" w:w="26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Decision gate</w:t>
            </w:r>
          </w:p>
        </w:tc>
        <w:tc>
          <w:tcPr>
            <w:tcW w:type="dxa" w:w="6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Phase 1 төгсгөлд QA/QC болон go/no-go шалгуурыг хангаж байж дараагийн шат руу шилжинэ.</w:t>
            </w:r>
          </w:p>
        </w:tc>
      </w:tr>
    </w:tbl>
    <w:p>
      <w:r>
        <w:br w:type="page"/>
      </w:r>
    </w:p>
    <w:p>
      <w:pPr>
        <w:pStyle w:val="Heading1"/>
      </w:pPr>
      <w:r>
        <w:rPr>
          <w:rFonts w:ascii="Arial" w:cs="Arial" w:eastAsia="Arial" w:hAnsi="Arial"/>
        </w:rPr>
        <w:t xml:space="preserve">2. Folder бүтэц</w:t>
      </w:r>
    </w:p>
    <w:p>
      <w:pPr>
        <w:spacing w:after="160" w:before="0" w:line="276"/>
      </w:pPr>
      <w:r>
        <w:rPr>
          <w:rFonts w:ascii="Arial" w:cs="Arial" w:eastAsia="Arial" w:hAnsi="Arial"/>
          <w:sz w:val="22"/>
          <w:szCs w:val="22"/>
        </w:rPr>
        <w:t xml:space="preserve">Одоо байгаа 11 (эсвэл 12) сэдэвчилсэн folder-ийг устгахгүй, нэрийг нь солихгүй. Үүнийг Raw / Input Evidence Library болгон ашиглаж, дээр нь тусдаа Phase 1 ажлын орчныг нэмнэ. Ингэснээр raw өгөгдөл ба боловсруулалт хоёр тусдаа байрлана.</w:t>
      </w:r>
    </w:p>
    <w:p>
      <w:pPr>
        <w:pStyle w:val="Heading2"/>
      </w:pPr>
      <w:r>
        <w:rPr>
          <w:rFonts w:ascii="Arial" w:cs="Arial" w:eastAsia="Arial" w:hAnsi="Arial"/>
        </w:rPr>
        <w:t xml:space="preserve">2.1. Төслийн дээд түвшний бүтэц</w:t>
      </w:r>
    </w:p>
    <w:p>
      <w:pPr>
        <w:shd w:fill="F2F2F2" w:val="clear"/>
        <w:spacing w:after="0" w:line="240"/>
        <w:ind w:left="120"/>
      </w:pPr>
      <w:r>
        <w:rPr>
          <w:rFonts w:ascii="Consolas" w:cs="Consolas" w:eastAsia="Consolas" w:hAnsi="Consolas"/>
          <w:sz w:val="18"/>
          <w:szCs w:val="18"/>
        </w:rPr>
        <w:t xml:space="preserve">XV-023222_Buduunkhad_Project/</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00_Raw_Input_Evidence_Library/        (эх өгөгдөл — read-only)</w:t>
      </w:r>
    </w:p>
    <w:p>
      <w:pPr>
        <w:shd w:fill="F2F2F2" w:val="clear"/>
        <w:spacing w:after="0" w:line="240"/>
        <w:ind w:left="120"/>
      </w:pPr>
      <w:r>
        <w:rPr>
          <w:rFonts w:ascii="Consolas" w:cs="Consolas" w:eastAsia="Consolas" w:hAnsi="Consolas"/>
          <w:sz w:val="18"/>
          <w:szCs w:val="18"/>
        </w:rPr>
        <w:t xml:space="preserve">│     ├── 01_Tectonic_Terrane_KMZ/</w:t>
      </w:r>
    </w:p>
    <w:p>
      <w:pPr>
        <w:shd w:fill="F2F2F2" w:val="clear"/>
        <w:spacing w:after="0" w:line="240"/>
        <w:ind w:left="120"/>
      </w:pPr>
      <w:r>
        <w:rPr>
          <w:rFonts w:ascii="Consolas" w:cs="Consolas" w:eastAsia="Consolas" w:hAnsi="Consolas"/>
          <w:sz w:val="18"/>
          <w:szCs w:val="18"/>
        </w:rPr>
        <w:t xml:space="preserve">│     ├── 02_DEM_ALOS_ASTERGDEM/</w:t>
      </w:r>
    </w:p>
    <w:p>
      <w:pPr>
        <w:shd w:fill="F2F2F2" w:val="clear"/>
        <w:spacing w:after="0" w:line="240"/>
        <w:ind w:left="120"/>
      </w:pPr>
      <w:r>
        <w:rPr>
          <w:rFonts w:ascii="Consolas" w:cs="Consolas" w:eastAsia="Consolas" w:hAnsi="Consolas"/>
          <w:sz w:val="18"/>
          <w:szCs w:val="18"/>
        </w:rPr>
        <w:t xml:space="preserve">│     ├── 03_KOMPSAT2_MSC_L1G/</w:t>
      </w:r>
    </w:p>
    <w:p>
      <w:pPr>
        <w:shd w:fill="F2F2F2" w:val="clear"/>
        <w:spacing w:after="0" w:line="240"/>
        <w:ind w:left="120"/>
      </w:pPr>
      <w:r>
        <w:rPr>
          <w:rFonts w:ascii="Consolas" w:cs="Consolas" w:eastAsia="Consolas" w:hAnsi="Consolas"/>
          <w:sz w:val="18"/>
          <w:szCs w:val="18"/>
        </w:rPr>
        <w:t xml:space="preserve">│     ├── 04_HeavyMineral_StreamSediment_Field/</w:t>
      </w:r>
    </w:p>
    <w:p>
      <w:pPr>
        <w:shd w:fill="F2F2F2" w:val="clear"/>
        <w:spacing w:after="0" w:line="240"/>
        <w:ind w:left="120"/>
      </w:pPr>
      <w:r>
        <w:rPr>
          <w:rFonts w:ascii="Consolas" w:cs="Consolas" w:eastAsia="Consolas" w:hAnsi="Consolas"/>
          <w:sz w:val="18"/>
          <w:szCs w:val="18"/>
        </w:rPr>
        <w:t xml:space="preserve">│     ├── 05_Geology_Mineral_Prospectivity/</w:t>
      </w:r>
    </w:p>
    <w:p>
      <w:pPr>
        <w:shd w:fill="F2F2F2" w:val="clear"/>
        <w:spacing w:after="0" w:line="240"/>
        <w:ind w:left="120"/>
      </w:pPr>
      <w:r>
        <w:rPr>
          <w:rFonts w:ascii="Consolas" w:cs="Consolas" w:eastAsia="Consolas" w:hAnsi="Consolas"/>
          <w:sz w:val="18"/>
          <w:szCs w:val="18"/>
        </w:rPr>
        <w:t xml:space="preserve">│     ├── 06_Regional_Metallogenic_L47B/</w:t>
      </w:r>
    </w:p>
    <w:p>
      <w:pPr>
        <w:shd w:fill="F2F2F2" w:val="clear"/>
        <w:spacing w:after="0" w:line="240"/>
        <w:ind w:left="120"/>
      </w:pPr>
      <w:r>
        <w:rPr>
          <w:rFonts w:ascii="Consolas" w:cs="Consolas" w:eastAsia="Consolas" w:hAnsi="Consolas"/>
          <w:sz w:val="18"/>
          <w:szCs w:val="18"/>
        </w:rPr>
        <w:t xml:space="preserve">│     └── 07_Basemap_Sentinel2_ASTER/</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01_Phase_1_Data_Audit_and_Master_GIS_Setup/   (энэ шатны ажлын орчин)</w:t>
      </w:r>
    </w:p>
    <w:p>
      <w:pPr>
        <w:shd w:fill="F2F2F2" w:val="clear"/>
        <w:spacing w:after="0" w:line="240"/>
        <w:ind w:left="120"/>
      </w:pPr>
      <w:r>
        <w:rPr>
          <w:rFonts w:ascii="Consolas" w:cs="Consolas" w:eastAsia="Consolas" w:hAnsi="Consolas"/>
          <w:sz w:val="18"/>
          <w:szCs w:val="18"/>
        </w:rPr>
        <w:t xml:space="preserve">├── 02_Phase_2_Remote_Sensing_Preprocessing/</w:t>
      </w:r>
    </w:p>
    <w:p>
      <w:pPr>
        <w:shd w:fill="F2F2F2" w:val="clear"/>
        <w:spacing w:after="0" w:line="240"/>
        <w:ind w:left="120"/>
      </w:pPr>
      <w:r>
        <w:rPr>
          <w:rFonts w:ascii="Consolas" w:cs="Consolas" w:eastAsia="Consolas" w:hAnsi="Consolas"/>
          <w:sz w:val="18"/>
          <w:szCs w:val="18"/>
        </w:rPr>
        <w:t xml:space="preserve">├── 03_Phase_3_Geological_Metallogenic_Synthesis/</w:t>
      </w:r>
    </w:p>
    <w:p>
      <w:pPr>
        <w:shd w:fill="F2F2F2" w:val="clear"/>
        <w:spacing w:after="0" w:line="240"/>
        <w:ind w:left="120"/>
      </w:pPr>
      <w:r>
        <w:rPr>
          <w:rFonts w:ascii="Consolas" w:cs="Consolas" w:eastAsia="Consolas" w:hAnsi="Consolas"/>
          <w:sz w:val="18"/>
          <w:szCs w:val="18"/>
        </w:rPr>
        <w:t xml:space="preserve">├── 04_Phase_4_Preliminary_Prospect_Ranking/</w:t>
      </w:r>
    </w:p>
    <w:p>
      <w:pPr>
        <w:shd w:fill="F2F2F2" w:val="clear"/>
        <w:spacing w:after="120" w:line="240"/>
        <w:ind w:left="120"/>
      </w:pPr>
      <w:r>
        <w:rPr>
          <w:rFonts w:ascii="Consolas" w:cs="Consolas" w:eastAsia="Consolas" w:hAnsi="Consolas"/>
          <w:sz w:val="18"/>
          <w:szCs w:val="18"/>
        </w:rPr>
        <w:t xml:space="preserve">└── 99_Final_Deliverables/</w:t>
      </w:r>
    </w:p>
    <w:p>
      <w:pPr>
        <w:pStyle w:val="Heading2"/>
      </w:pPr>
      <w:r>
        <w:rPr>
          <w:rFonts w:ascii="Arial" w:cs="Arial" w:eastAsia="Arial" w:hAnsi="Arial"/>
        </w:rPr>
        <w:t xml:space="preserve">2.2. Phase 1-ийн дотоод бүтэц</w:t>
      </w:r>
    </w:p>
    <w:p>
      <w:pPr>
        <w:shd w:fill="F2F2F2" w:val="clear"/>
        <w:spacing w:after="0" w:line="240"/>
        <w:ind w:left="120"/>
      </w:pPr>
      <w:r>
        <w:rPr>
          <w:rFonts w:ascii="Consolas" w:cs="Consolas" w:eastAsia="Consolas" w:hAnsi="Consolas"/>
          <w:sz w:val="18"/>
          <w:szCs w:val="18"/>
        </w:rPr>
        <w:t xml:space="preserve">01_Phase_1_Data_Audit_and_Master_GIS_Setup/</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00_Admin_and_Method/</w:t>
      </w:r>
    </w:p>
    <w:p>
      <w:pPr>
        <w:shd w:fill="F2F2F2" w:val="clear"/>
        <w:spacing w:after="0" w:line="240"/>
        <w:ind w:left="120"/>
      </w:pPr>
      <w:r>
        <w:rPr>
          <w:rFonts w:ascii="Consolas" w:cs="Consolas" w:eastAsia="Consolas" w:hAnsi="Consolas"/>
          <w:sz w:val="18"/>
          <w:szCs w:val="18"/>
        </w:rPr>
        <w:t xml:space="preserve">│     ├── Phase1_Methodology.docx</w:t>
      </w:r>
    </w:p>
    <w:p>
      <w:pPr>
        <w:shd w:fill="F2F2F2" w:val="clear"/>
        <w:spacing w:after="0" w:line="240"/>
        <w:ind w:left="120"/>
      </w:pPr>
      <w:r>
        <w:rPr>
          <w:rFonts w:ascii="Consolas" w:cs="Consolas" w:eastAsia="Consolas" w:hAnsi="Consolas"/>
          <w:sz w:val="18"/>
          <w:szCs w:val="18"/>
        </w:rPr>
        <w:t xml:space="preserve">│     ├── Phase1_Action_Log.xlsx</w:t>
      </w:r>
    </w:p>
    <w:p>
      <w:pPr>
        <w:shd w:fill="F2F2F2" w:val="clear"/>
        <w:spacing w:after="0" w:line="240"/>
        <w:ind w:left="120"/>
      </w:pPr>
      <w:r>
        <w:rPr>
          <w:rFonts w:ascii="Consolas" w:cs="Consolas" w:eastAsia="Consolas" w:hAnsi="Consolas"/>
          <w:sz w:val="18"/>
          <w:szCs w:val="18"/>
        </w:rPr>
        <w:t xml:space="preserve">│     └── Phase1_QAQC_Checklist.xlsx</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01_Input_Working_Copy/         (raw-аас хуулсан ажлын хувь)</w:t>
      </w:r>
    </w:p>
    <w:p>
      <w:pPr>
        <w:shd w:fill="F2F2F2" w:val="clear"/>
        <w:spacing w:after="0" w:line="240"/>
        <w:ind w:left="120"/>
      </w:pPr>
      <w:r>
        <w:rPr>
          <w:rFonts w:ascii="Consolas" w:cs="Consolas" w:eastAsia="Consolas" w:hAnsi="Consolas"/>
          <w:sz w:val="18"/>
          <w:szCs w:val="18"/>
        </w:rPr>
        <w:t xml:space="preserve">│     ├── 01_Tectonic_Terrane_KMZ/ ... 07_Basemap_Sentinel2_ASTER/</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02_Inventory_and_Metadata/</w:t>
      </w:r>
    </w:p>
    <w:p>
      <w:pPr>
        <w:shd w:fill="F2F2F2" w:val="clear"/>
        <w:spacing w:after="0" w:line="240"/>
        <w:ind w:left="120"/>
      </w:pPr>
      <w:r>
        <w:rPr>
          <w:rFonts w:ascii="Consolas" w:cs="Consolas" w:eastAsia="Consolas" w:hAnsi="Consolas"/>
          <w:sz w:val="18"/>
          <w:szCs w:val="18"/>
        </w:rPr>
        <w:t xml:space="preserve">│     ├── XV-023222_Buduunkhad_Phase1_File_Inventory.xlsx</w:t>
      </w:r>
    </w:p>
    <w:p>
      <w:pPr>
        <w:shd w:fill="F2F2F2" w:val="clear"/>
        <w:spacing w:after="0" w:line="240"/>
        <w:ind w:left="120"/>
      </w:pPr>
      <w:r>
        <w:rPr>
          <w:rFonts w:ascii="Consolas" w:cs="Consolas" w:eastAsia="Consolas" w:hAnsi="Consolas"/>
          <w:sz w:val="18"/>
          <w:szCs w:val="18"/>
        </w:rPr>
        <w:t xml:space="preserve">│     ├── XV-023222_Buduunkhad_Phase1_Metadata_Register.xlsx</w:t>
      </w:r>
    </w:p>
    <w:p>
      <w:pPr>
        <w:shd w:fill="F2F2F2" w:val="clear"/>
        <w:spacing w:after="0" w:line="240"/>
        <w:ind w:left="120"/>
      </w:pPr>
      <w:r>
        <w:rPr>
          <w:rFonts w:ascii="Consolas" w:cs="Consolas" w:eastAsia="Consolas" w:hAnsi="Consolas"/>
          <w:sz w:val="18"/>
          <w:szCs w:val="18"/>
        </w:rPr>
        <w:t xml:space="preserve">│     └── XV-023222_Buduunkhad_Sidecar_File_Check.xlsx</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03_CRS_Check/</w:t>
      </w:r>
    </w:p>
    <w:p>
      <w:pPr>
        <w:shd w:fill="F2F2F2" w:val="clear"/>
        <w:spacing w:after="0" w:line="240"/>
        <w:ind w:left="120"/>
      </w:pPr>
      <w:r>
        <w:rPr>
          <w:rFonts w:ascii="Consolas" w:cs="Consolas" w:eastAsia="Consolas" w:hAnsi="Consolas"/>
          <w:sz w:val="18"/>
          <w:szCs w:val="18"/>
        </w:rPr>
        <w:t xml:space="preserve">│     ├── Vector_CRS_Check/   Raster_CRS_Check/</w:t>
      </w:r>
    </w:p>
    <w:p>
      <w:pPr>
        <w:shd w:fill="F2F2F2" w:val="clear"/>
        <w:spacing w:after="0" w:line="240"/>
        <w:ind w:left="120"/>
      </w:pPr>
      <w:r>
        <w:rPr>
          <w:rFonts w:ascii="Consolas" w:cs="Consolas" w:eastAsia="Consolas" w:hAnsi="Consolas"/>
          <w:sz w:val="18"/>
          <w:szCs w:val="18"/>
        </w:rPr>
        <w:t xml:space="preserve">│     ├── Native_CRS_Notes/   Reprojected_EPSG32647/</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04_Georeference_Check/</w:t>
      </w:r>
    </w:p>
    <w:p>
      <w:pPr>
        <w:shd w:fill="F2F2F2" w:val="clear"/>
        <w:spacing w:after="0" w:line="240"/>
        <w:ind w:left="120"/>
      </w:pPr>
      <w:r>
        <w:rPr>
          <w:rFonts w:ascii="Consolas" w:cs="Consolas" w:eastAsia="Consolas" w:hAnsi="Consolas"/>
          <w:sz w:val="18"/>
          <w:szCs w:val="18"/>
        </w:rPr>
        <w:t xml:space="preserve">│     ├── Scan_Maps_To_Georeference/   GCP_Tables/</w:t>
      </w:r>
    </w:p>
    <w:p>
      <w:pPr>
        <w:shd w:fill="F2F2F2" w:val="clear"/>
        <w:spacing w:after="0" w:line="240"/>
        <w:ind w:left="120"/>
      </w:pPr>
      <w:r>
        <w:rPr>
          <w:rFonts w:ascii="Consolas" w:cs="Consolas" w:eastAsia="Consolas" w:hAnsi="Consolas"/>
          <w:sz w:val="18"/>
          <w:szCs w:val="18"/>
        </w:rPr>
        <w:t xml:space="preserve">│     ├── Georeferenced_Rasters/        Georeference_Residual_Reports/</w:t>
      </w:r>
    </w:p>
    <w:p>
      <w:pPr>
        <w:shd w:fill="F2F2F2" w:val="clear"/>
        <w:spacing w:after="0" w:line="240"/>
        <w:ind w:left="120"/>
      </w:pPr>
      <w:r>
        <w:rPr>
          <w:rFonts w:ascii="Consolas" w:cs="Consolas" w:eastAsia="Consolas" w:hAnsi="Consolas"/>
          <w:sz w:val="18"/>
          <w:szCs w:val="18"/>
        </w:rPr>
        <w:t xml:space="preserve">│     └── Low_Confidence_Georef/</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05_Master_GIS_Database/</w:t>
      </w:r>
    </w:p>
    <w:p>
      <w:pPr>
        <w:shd w:fill="F2F2F2" w:val="clear"/>
        <w:spacing w:after="0" w:line="240"/>
        <w:ind w:left="120"/>
      </w:pPr>
      <w:r>
        <w:rPr>
          <w:rFonts w:ascii="Consolas" w:cs="Consolas" w:eastAsia="Consolas" w:hAnsi="Consolas"/>
          <w:sz w:val="18"/>
          <w:szCs w:val="18"/>
        </w:rPr>
        <w:t xml:space="preserve">│     ├── XV-023222_Buduunkhad_Master_GIS_Database.gpkg</w:t>
      </w:r>
    </w:p>
    <w:p>
      <w:pPr>
        <w:shd w:fill="F2F2F2" w:val="clear"/>
        <w:spacing w:after="0" w:line="240"/>
        <w:ind w:left="120"/>
      </w:pPr>
      <w:r>
        <w:rPr>
          <w:rFonts w:ascii="Consolas" w:cs="Consolas" w:eastAsia="Consolas" w:hAnsi="Consolas"/>
          <w:sz w:val="18"/>
          <w:szCs w:val="18"/>
        </w:rPr>
        <w:t xml:space="preserve">│     ├── XV-023222_Buduunkhad_Master_QGIS_Project.qgz</w:t>
      </w:r>
    </w:p>
    <w:p>
      <w:pPr>
        <w:shd w:fill="F2F2F2" w:val="clear"/>
        <w:spacing w:after="0" w:line="240"/>
        <w:ind w:left="120"/>
      </w:pPr>
      <w:r>
        <w:rPr>
          <w:rFonts w:ascii="Consolas" w:cs="Consolas" w:eastAsia="Consolas" w:hAnsi="Consolas"/>
          <w:sz w:val="18"/>
          <w:szCs w:val="18"/>
        </w:rPr>
        <w:t xml:space="preserve">│     └── Styles_QML/</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06_QAQC_and_Confidence/</w:t>
      </w:r>
    </w:p>
    <w:p>
      <w:pPr>
        <w:shd w:fill="F2F2F2" w:val="clear"/>
        <w:spacing w:after="0" w:line="240"/>
        <w:ind w:left="120"/>
      </w:pPr>
      <w:r>
        <w:rPr>
          <w:rFonts w:ascii="Consolas" w:cs="Consolas" w:eastAsia="Consolas" w:hAnsi="Consolas"/>
          <w:sz w:val="18"/>
          <w:szCs w:val="18"/>
        </w:rPr>
        <w:t xml:space="preserve">│     ├── XV-023222_Buduunkhad_CRS_Georeference_QAQC_Log.xlsx</w:t>
      </w:r>
    </w:p>
    <w:p>
      <w:pPr>
        <w:shd w:fill="F2F2F2" w:val="clear"/>
        <w:spacing w:after="0" w:line="240"/>
        <w:ind w:left="120"/>
      </w:pPr>
      <w:r>
        <w:rPr>
          <w:rFonts w:ascii="Consolas" w:cs="Consolas" w:eastAsia="Consolas" w:hAnsi="Consolas"/>
          <w:sz w:val="18"/>
          <w:szCs w:val="18"/>
        </w:rPr>
        <w:t xml:space="preserve">│     ├── XV-023222_Buduunkhad_Data_Confidence_Ranking.xlsx</w:t>
      </w:r>
    </w:p>
    <w:p>
      <w:pPr>
        <w:shd w:fill="F2F2F2" w:val="clear"/>
        <w:spacing w:after="0" w:line="240"/>
        <w:ind w:left="120"/>
      </w:pPr>
      <w:r>
        <w:rPr>
          <w:rFonts w:ascii="Consolas" w:cs="Consolas" w:eastAsia="Consolas" w:hAnsi="Consolas"/>
          <w:sz w:val="18"/>
          <w:szCs w:val="18"/>
        </w:rPr>
        <w:t xml:space="preserve">│     └── XV-023222_Buduunkhad_Data_Gap_Register.xlsx</w:t>
      </w:r>
    </w:p>
    <w:p>
      <w:pPr>
        <w:shd w:fill="F2F2F2" w:val="clear"/>
        <w:spacing w:after="0" w:line="240"/>
        <w:ind w:left="120"/>
      </w:pPr>
      <w:r>
        <w:rPr>
          <w:rFonts w:ascii="Consolas" w:cs="Consolas" w:eastAsia="Consolas" w:hAnsi="Consolas"/>
          <w:sz w:val="18"/>
          <w:szCs w:val="18"/>
        </w:rPr>
        <w:t xml:space="preserve">│</w:t>
      </w:r>
    </w:p>
    <w:p>
      <w:pPr>
        <w:shd w:fill="F2F2F2" w:val="clear"/>
        <w:spacing w:after="0" w:line="240"/>
        <w:ind w:left="120"/>
      </w:pPr>
      <w:r>
        <w:rPr>
          <w:rFonts w:ascii="Consolas" w:cs="Consolas" w:eastAsia="Consolas" w:hAnsi="Consolas"/>
          <w:sz w:val="18"/>
          <w:szCs w:val="18"/>
        </w:rPr>
        <w:t xml:space="preserve">└── 07_Output/</w:t>
      </w:r>
    </w:p>
    <w:p>
      <w:pPr>
        <w:shd w:fill="F2F2F2" w:val="clear"/>
        <w:spacing w:after="0" w:line="240"/>
        <w:ind w:left="120"/>
      </w:pPr>
      <w:r>
        <w:rPr>
          <w:rFonts w:ascii="Consolas" w:cs="Consolas" w:eastAsia="Consolas" w:hAnsi="Consolas"/>
          <w:sz w:val="18"/>
          <w:szCs w:val="18"/>
        </w:rPr>
        <w:t xml:space="preserve">      ├── XV-023222_Buduunkhad_Phase1_Desktop_Study_Summary.docx</w:t>
      </w:r>
    </w:p>
    <w:p>
      <w:pPr>
        <w:shd w:fill="F2F2F2" w:val="clear"/>
        <w:spacing w:after="0" w:line="240"/>
        <w:ind w:left="120"/>
      </w:pPr>
      <w:r>
        <w:rPr>
          <w:rFonts w:ascii="Consolas" w:cs="Consolas" w:eastAsia="Consolas" w:hAnsi="Consolas"/>
          <w:sz w:val="18"/>
          <w:szCs w:val="18"/>
        </w:rPr>
        <w:t xml:space="preserve">      ├── XV-023222_Buduunkhad_Phase1_Master_GIS_Index_Map.pdf</w:t>
      </w:r>
    </w:p>
    <w:p>
      <w:pPr>
        <w:shd w:fill="F2F2F2" w:val="clear"/>
        <w:spacing w:after="120" w:line="240"/>
        <w:ind w:left="120"/>
      </w:pPr>
      <w:r>
        <w:rPr>
          <w:rFonts w:ascii="Consolas" w:cs="Consolas" w:eastAsia="Consolas" w:hAnsi="Consolas"/>
          <w:sz w:val="18"/>
          <w:szCs w:val="18"/>
        </w:rPr>
        <w:t xml:space="preserve">      └── XV-023222_Buduunkhad_Phase1_Deliverables_Readme.txt</w:t>
      </w:r>
    </w:p>
    <w:p>
      <w:r>
        <w:br w:type="page"/>
      </w:r>
    </w:p>
    <w:p>
      <w:pPr>
        <w:pStyle w:val="Heading1"/>
      </w:pPr>
      <w:r>
        <w:rPr>
          <w:rFonts w:ascii="Arial" w:cs="Arial" w:eastAsia="Arial" w:hAnsi="Arial"/>
        </w:rPr>
        <w:t xml:space="preserve">3. Оролтын өгөгдөл (78 файл, 7 evidence group)</w:t>
      </w:r>
    </w:p>
    <w:p>
      <w:pPr>
        <w:spacing w:after="160" w:before="0" w:line="276"/>
      </w:pPr>
      <w:r>
        <w:rPr>
          <w:rFonts w:ascii="Arial" w:cs="Arial" w:eastAsia="Arial" w:hAnsi="Arial"/>
          <w:sz w:val="22"/>
          <w:szCs w:val="22"/>
        </w:rPr>
        <w:t xml:space="preserve">Phase 1-д бүх 78 raw input файл хамрагдана. Эдгээрийг 7 evidence group-т ангилсан бөгөөд group тус бүрд хийх гол шалгалт доор үзүүлэв.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850"/>
        <w:gridCol w:w="4390"/>
      </w:tblGrid>
      <w:tr>
        <w:trPr>
          <w:tblHeader/>
        </w:trPr>
        <w:tc>
          <w:tcPr>
            <w:tcW w:type="dxa" w:w="6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Evidence group</w:t>
            </w:r>
          </w:p>
        </w:tc>
        <w:tc>
          <w:tcPr>
            <w:tcW w:type="dxa" w:w="85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Файл</w:t>
            </w:r>
          </w:p>
        </w:tc>
        <w:tc>
          <w:tcPr>
            <w:tcW w:type="dxa" w:w="439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Phase 1-д хийх гол шалгалт</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01</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Tectonic / Terrane KMZ</w:t>
            </w:r>
          </w:p>
        </w:tc>
        <w:tc>
          <w:tcPr>
            <w:tcW w:type="dxa" w:w="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8</w:t>
            </w:r>
          </w:p>
        </w:tc>
        <w:tc>
          <w:tcPr>
            <w:tcW w:type="dxa" w:w="43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 boundary, террейн контекст, KMZ/KML координат шалгах; scan-уудыг georeference-д бэлтгэх.</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02</w:t>
            </w:r>
          </w:p>
        </w:tc>
        <w:tc>
          <w:tcPr>
            <w:tcW w:type="dxa" w:w="35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DEM (ALOS / ASTER GDEM)</w:t>
            </w:r>
          </w:p>
        </w:tc>
        <w:tc>
          <w:tcPr>
            <w:tcW w:type="dxa" w:w="85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14</w:t>
            </w:r>
          </w:p>
        </w:tc>
        <w:tc>
          <w:tcPr>
            <w:tcW w:type="dxa" w:w="439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DEM-ийн CRS, resolution, extent, NoData, өндрийн нэгж шалгах; sidecar (tfw/aux/ovr) холбох.</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03</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KOMPSAT-2 MSC L1G</w:t>
            </w:r>
          </w:p>
        </w:tc>
        <w:tc>
          <w:tcPr>
            <w:tcW w:type="dxa" w:w="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24</w:t>
            </w:r>
          </w:p>
        </w:tc>
        <w:tc>
          <w:tcPr>
            <w:tcW w:type="dxa" w:w="43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PAN/MS raster, RPC, metadata, band identity, georeference шалгах; bundle бүрэн эсэхийг шалгах.</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04</w:t>
            </w:r>
          </w:p>
        </w:tc>
        <w:tc>
          <w:tcPr>
            <w:tcW w:type="dxa" w:w="35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Heavy Mineral / Stream Sediment / Field</w:t>
            </w:r>
          </w:p>
        </w:tc>
        <w:tc>
          <w:tcPr>
            <w:tcW w:type="dxa" w:w="85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6</w:t>
            </w:r>
          </w:p>
        </w:tc>
        <w:tc>
          <w:tcPr>
            <w:tcW w:type="dxa" w:w="439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Scan map, legend, хээрийн дэвтэр, координатын мэдээллийг бүртгэх.</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05</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Geology / Mineral Prospectivity</w:t>
            </w:r>
          </w:p>
        </w:tc>
        <w:tc>
          <w:tcPr>
            <w:tcW w:type="dxa" w:w="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16</w:t>
            </w:r>
          </w:p>
        </w:tc>
        <w:tc>
          <w:tcPr>
            <w:tcW w:type="dxa" w:w="43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1:50,000 ба 1:200,000 геологи/ашигт малтмалын зургийг georeference-д бэлтгэх; occurrence хүснэгт цэвэрлэх.</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06</w:t>
            </w:r>
          </w:p>
        </w:tc>
        <w:tc>
          <w:tcPr>
            <w:tcW w:type="dxa" w:w="35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 Metallogenic L47B</w:t>
            </w:r>
          </w:p>
        </w:tc>
        <w:tc>
          <w:tcPr>
            <w:tcW w:type="dxa" w:w="85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439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1:500,000 металлогений зураг, legend, тайлан scan бүртгэх; региональ контекстээр georeference.</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07</w:t>
            </w:r>
          </w:p>
        </w:tc>
        <w:tc>
          <w:tcPr>
            <w:tcW w:type="dxa" w:w="3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Basemap / Sentinel-2 / ASTER</w:t>
            </w:r>
          </w:p>
        </w:tc>
        <w:tc>
          <w:tcPr>
            <w:tcW w:type="dxa" w:w="8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6</w:t>
            </w:r>
          </w:p>
        </w:tc>
        <w:tc>
          <w:tcPr>
            <w:tcW w:type="dxa" w:w="439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GeoTIFF, Sentinel derived raster, ASTER HDF, Google basemap-ийн CRS шалгах; reproject шаардлага тэмдэглэх.</w:t>
            </w:r>
          </w:p>
        </w:tc>
      </w:tr>
    </w:tbl>
    <w:p>
      <w:pPr>
        <w:spacing w:after="120"/>
      </w:pPr>
    </w:p>
    <w:p>
      <w:pPr>
        <w:spacing w:after="160" w:before="0" w:line="276"/>
      </w:pPr>
      <w:r>
        <w:rPr>
          <w:rFonts w:ascii="Arial" w:cs="Arial" w:eastAsia="Arial" w:hAnsi="Arial"/>
          <w:i/>
          <w:iCs/>
          <w:sz w:val="22"/>
          <w:szCs w:val="22"/>
        </w:rPr>
        <w:t xml:space="preserve">Анхааруулга: Sidecar файлууд (.tfw, .jgw, .aux.xml, .ovr, .rpc, .eph, .txt) нь дангаараа орон зайн layer биш. Тэдгээрийг үндсэн raster/image-тэй хамт archive хийж, ганцаар нь GIS-д нээхгүй.</w:t>
      </w:r>
    </w:p>
    <w:p>
      <w:r>
        <w:br w:type="page"/>
      </w:r>
    </w:p>
    <w:p>
      <w:pPr>
        <w:pStyle w:val="Heading1"/>
      </w:pPr>
      <w:r>
        <w:rPr>
          <w:rFonts w:ascii="Arial" w:cs="Arial" w:eastAsia="Arial" w:hAnsi="Arial"/>
        </w:rPr>
        <w:t xml:space="preserve">4. Ажлын дэлгэрэнгүй дараалал</w:t>
      </w:r>
    </w:p>
    <w:p>
      <w:pPr>
        <w:pStyle w:val="Heading2"/>
      </w:pPr>
      <w:r>
        <w:rPr>
          <w:rFonts w:ascii="Arial" w:cs="Arial" w:eastAsia="Arial" w:hAnsi="Arial"/>
        </w:rPr>
        <w:t xml:space="preserve">Алхам 1. Raw archive хамгаалах ба working copy үүсгэх</w:t>
      </w:r>
    </w:p>
    <w:p>
      <w:pPr>
        <w:spacing w:after="120" w:before="0" w:line="276"/>
      </w:pPr>
      <w:r>
        <w:rPr>
          <w:rFonts w:ascii="Arial" w:cs="Arial" w:eastAsia="Arial" w:hAnsi="Arial"/>
          <w:sz w:val="22"/>
          <w:szCs w:val="22"/>
        </w:rPr>
        <w:t xml:space="preserve">Эхний зарчим: 00_Raw_Input_Evidence_Library доторх эх файлыг огт өөрчлөхгүй. Phase 1-д ашиглах файлуудыг зөвхөн 01_Input_Working_Copy руу хуулна.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400"/>
        <w:gridCol w:w="5340"/>
      </w:tblGrid>
      <w:tr>
        <w:trPr>
          <w:tblHeader/>
        </w:trPr>
        <w:tc>
          <w:tcPr>
            <w:tcW w:type="dxa" w:w="6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t>
            </w:r>
          </w:p>
        </w:tc>
        <w:tc>
          <w:tcPr>
            <w:tcW w:type="dxa" w:w="3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Ажил</w:t>
            </w:r>
          </w:p>
        </w:tc>
        <w:tc>
          <w:tcPr>
            <w:tcW w:type="dxa" w:w="534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Тайлбар</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Raw folder-оос working copy үүсгэх</w:t>
            </w:r>
          </w:p>
        </w:tc>
        <w:tc>
          <w:tcPr>
            <w:tcW w:type="dxa" w:w="5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7 evidence group-ийн бүтцийг хэвээр хадгална.</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3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Файл бүрийн нэр, өргөтгөл, хэмжээ, эх сурвалж бүртгэх</w:t>
            </w:r>
          </w:p>
        </w:tc>
        <w:tc>
          <w:tcPr>
            <w:tcW w:type="dxa" w:w="534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Inventory Excel-д оруулна.</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Sidecar бүрийг үндсэн файлтай холбох</w:t>
            </w:r>
          </w:p>
        </w:tc>
        <w:tc>
          <w:tcPr>
            <w:tcW w:type="dxa" w:w="5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.tfw, .jgw, .aux.xml, .ovr, .rpc, .eph, .txt бүрэн эсэхийг шалгах.</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3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Дутуу sidecar байгаа эсэхийг шалгах</w:t>
            </w:r>
          </w:p>
        </w:tc>
        <w:tc>
          <w:tcPr>
            <w:tcW w:type="dxa" w:w="534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KOMPSAT bundle, GeoTIFF, scan map-д онцгой чухал.</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SHA-256 / checksum бүртгэх</w:t>
            </w:r>
          </w:p>
        </w:tc>
        <w:tc>
          <w:tcPr>
            <w:tcW w:type="dxa" w:w="5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Raw ба working copy зөрсөн эсэхийг хянах.</w:t>
            </w:r>
          </w:p>
        </w:tc>
      </w:tr>
    </w:tbl>
    <w:p>
      <w:pPr>
        <w:spacing w:after="80"/>
      </w:pPr>
    </w:p>
    <w:p>
      <w:pPr>
        <w:spacing w:after="60" w:before="0" w:line="276"/>
      </w:pPr>
      <w:r>
        <w:rPr>
          <w:rFonts w:ascii="Arial" w:cs="Arial" w:eastAsia="Arial" w:hAnsi="Arial"/>
          <w:b/>
          <w:bCs/>
          <w:sz w:val="22"/>
          <w:szCs w:val="22"/>
        </w:rPr>
        <w:t xml:space="preserve">Phase 1 Action Log-ийн баганууд:</w:t>
      </w:r>
    </w:p>
    <w:p>
      <w:pPr>
        <w:spacing w:after="160" w:before="0" w:line="276"/>
      </w:pPr>
      <w:r>
        <w:rPr>
          <w:rFonts w:ascii="Arial" w:cs="Arial" w:eastAsia="Arial" w:hAnsi="Arial"/>
          <w:sz w:val="22"/>
          <w:szCs w:val="22"/>
        </w:rPr>
        <w:t xml:space="preserve">Date • Operator • File group • Action • Software • Input file • Output file • Issue • Status</w:t>
      </w:r>
    </w:p>
    <w:p>
      <w:pPr>
        <w:pStyle w:val="Heading2"/>
      </w:pPr>
      <w:r>
        <w:rPr>
          <w:rFonts w:ascii="Arial" w:cs="Arial" w:eastAsia="Arial" w:hAnsi="Arial"/>
        </w:rPr>
        <w:t xml:space="preserve">Алхам 2. Master inventory үүсгэх</w:t>
      </w:r>
    </w:p>
    <w:p>
      <w:pPr>
        <w:spacing w:after="100" w:before="0" w:line="276"/>
      </w:pPr>
      <w:r>
        <w:rPr>
          <w:rFonts w:ascii="Arial" w:cs="Arial" w:eastAsia="Arial" w:hAnsi="Arial"/>
          <w:sz w:val="22"/>
          <w:szCs w:val="22"/>
        </w:rPr>
        <w:t xml:space="preserve">Файл бүрийг нэг мөрөөр бүртгэнэ. Inventory-ийн баганууд: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Багана</w:t>
            </w:r>
          </w:p>
        </w:tc>
        <w:tc>
          <w:tcPr>
            <w:tcW w:type="dxa" w:w="6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Тайлбар / жишээ</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File_ID</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BK-P1-001 гэх мэт давтагдашгүй дугаар</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Evidence_Group</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01_Tectonic_Terrane_KMZ ... 07_Basemap_Sentinel2_ASTER</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Original_Filename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Raw файлын нэр</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Working_Copy_Path</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Phase 1 working copy дахь зам</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File_Type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KMZ, KML, TIF, JPG, PDF, DOCX, XLSX, HDF гэх мэт</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Spatial_Type</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Vector / Raster / Scan / Table / Text / Report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Has_CRS / Native_CRS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Yes / No / Unknown ба EPSG код эсвэл тайлбар</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Target_CRS</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EPSG:32647</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Has_Georeference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Yes / No / Approx / Unknown</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Sidecar_Files</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TFW / RPC / AUX / OVR байгаа эсэх</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Open_Status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Opens / Error / Needs conversion</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Main_Use</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Boundary, DEM, geology, occurrence, basemap гэх мэт</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Confidence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High / Medium / Low / Needs verification</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Note</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Асуудал, тайлбар</w:t>
            </w:r>
          </w:p>
        </w:tc>
      </w:tr>
    </w:tbl>
    <w:p>
      <w:r>
        <w:br w:type="page"/>
      </w:r>
    </w:p>
    <w:p>
      <w:pPr>
        <w:pStyle w:val="Heading2"/>
      </w:pPr>
      <w:r>
        <w:rPr>
          <w:rFonts w:ascii="Arial" w:cs="Arial" w:eastAsia="Arial" w:hAnsi="Arial"/>
        </w:rPr>
        <w:t xml:space="preserve">Алхам 3. QGIS project тохируулах</w:t>
      </w:r>
    </w:p>
    <w:p>
      <w:pPr>
        <w:spacing w:after="100" w:before="0" w:line="276"/>
      </w:pPr>
      <w:r>
        <w:rPr>
          <w:rFonts w:ascii="Arial" w:cs="Arial" w:eastAsia="Arial" w:hAnsi="Arial"/>
          <w:sz w:val="22"/>
          <w:szCs w:val="22"/>
        </w:rPr>
        <w:t xml:space="preserve">QGIS дээр шинэ project үүсгээд дараах үндсэн тохиргоог хийнэ: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Тохиргоо</w:t>
            </w:r>
          </w:p>
        </w:tc>
        <w:tc>
          <w:tcPr>
            <w:tcW w:type="dxa" w:w="5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Утга</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Project CRS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WGS 84 / UTM Zone 47N — EPSG:32647</w:t>
            </w:r>
          </w:p>
        </w:tc>
      </w:tr>
      <w:tr>
        <w:tc>
          <w:tcPr>
            <w:tcW w:type="dxa" w:w="36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Distance unit</w:t>
            </w:r>
          </w:p>
        </w:tc>
        <w:tc>
          <w:tcPr>
            <w:tcW w:type="dxa" w:w="5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meters</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Area unit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square kilometers / hectares</w:t>
            </w:r>
          </w:p>
        </w:tc>
      </w:tr>
      <w:tr>
        <w:tc>
          <w:tcPr>
            <w:tcW w:type="dxa" w:w="36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Ellipsoid</w:t>
            </w:r>
          </w:p>
        </w:tc>
        <w:tc>
          <w:tcPr>
            <w:tcW w:type="dxa" w:w="5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WGS84</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Project name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XV-023222_Buduunkhad_Master_QGIS_Project</w:t>
            </w:r>
          </w:p>
        </w:tc>
      </w:tr>
      <w:tr>
        <w:tc>
          <w:tcPr>
            <w:tcW w:type="dxa" w:w="36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Save format</w:t>
            </w:r>
          </w:p>
        </w:tc>
        <w:tc>
          <w:tcPr>
            <w:tcW w:type="dxa" w:w="5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.qgz</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Main database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GeoPackage (.gpkg)</w:t>
            </w:r>
          </w:p>
        </w:tc>
      </w:tr>
    </w:tbl>
    <w:p>
      <w:pPr>
        <w:spacing w:after="80"/>
      </w:pPr>
    </w:p>
    <w:p>
      <w:pPr>
        <w:spacing w:after="160" w:before="0" w:line="276"/>
      </w:pPr>
      <w:r>
        <w:rPr>
          <w:rFonts w:ascii="Arial" w:cs="Arial" w:eastAsia="Arial" w:hAnsi="Arial"/>
          <w:i/>
          <w:iCs/>
          <w:sz w:val="22"/>
          <w:szCs w:val="22"/>
        </w:rPr>
        <w:t xml:space="preserve">Анхаарах: Native/raw CRS-г устгахгүй. Эцсийн layer-уудыг EPSG:32647-д хадгалж, эх CRS болон source metadata-г attribute эсвэл QA/QC log-д хадгална.</w:t>
      </w:r>
    </w:p>
    <w:p>
      <w:pPr>
        <w:pStyle w:val="Heading2"/>
      </w:pPr>
      <w:r>
        <w:rPr>
          <w:rFonts w:ascii="Arial" w:cs="Arial" w:eastAsia="Arial" w:hAnsi="Arial"/>
        </w:rPr>
        <w:t xml:space="preserve">Алхам 4. License boundary шалгах ба EPSG:32647 руу хөрвүүлэх</w:t>
      </w:r>
    </w:p>
    <w:p>
      <w:pPr>
        <w:spacing w:after="100" w:before="0" w:line="276"/>
      </w:pPr>
      <w:r>
        <w:rPr>
          <w:rFonts w:ascii="Arial" w:cs="Arial" w:eastAsia="Arial" w:hAnsi="Arial"/>
          <w:sz w:val="22"/>
          <w:szCs w:val="22"/>
        </w:rPr>
        <w:t xml:space="preserve">MN_BuduunKhad_L23222_LicenseBoundary_WGS84_v01_raw.kmz нь L23222 тусгай зөвшөөрлийн хил (WGS84 polygon). QGIS дээр хийх дараалал:</w:t>
      </w:r>
    </w:p>
    <w:p>
      <w:pPr>
        <w:pStyle w:val="ListParagraph"/>
        <w:numPr>
          <w:ilvl w:val="0"/>
          <w:numId w:val="3"/>
        </w:numPr>
        <w:spacing w:after="60" w:line="264"/>
      </w:pPr>
      <w:r>
        <w:rPr>
          <w:rFonts w:ascii="Arial" w:cs="Arial" w:eastAsia="Arial" w:hAnsi="Arial"/>
          <w:sz w:val="22"/>
          <w:szCs w:val="22"/>
        </w:rPr>
        <w:t xml:space="preserve">Layer → Add Layer → Add Vector Layer; KMZ/KML файлыг нээх.</w:t>
      </w:r>
    </w:p>
    <w:p>
      <w:pPr>
        <w:pStyle w:val="ListParagraph"/>
        <w:numPr>
          <w:ilvl w:val="0"/>
          <w:numId w:val="3"/>
        </w:numPr>
        <w:spacing w:after="60" w:line="264"/>
      </w:pPr>
      <w:r>
        <w:rPr>
          <w:rFonts w:ascii="Arial" w:cs="Arial" w:eastAsia="Arial" w:hAnsi="Arial"/>
          <w:sz w:val="22"/>
          <w:szCs w:val="22"/>
        </w:rPr>
        <w:t xml:space="preserve">Layer CRS-г шалгах (ихэвчлэн EPSG:4326 / WGS84).</w:t>
      </w:r>
    </w:p>
    <w:p>
      <w:pPr>
        <w:pStyle w:val="ListParagraph"/>
        <w:numPr>
          <w:ilvl w:val="0"/>
          <w:numId w:val="3"/>
        </w:numPr>
        <w:spacing w:after="60" w:line="264"/>
      </w:pPr>
      <w:r>
        <w:rPr>
          <w:rFonts w:ascii="Arial" w:cs="Arial" w:eastAsia="Arial" w:hAnsi="Arial"/>
          <w:sz w:val="22"/>
          <w:szCs w:val="22"/>
        </w:rPr>
        <w:t xml:space="preserve">Polygon зөв байрлалтай эсэхийг Google/Bing/OSM суурь зурагтай харьцуулах.</w:t>
      </w:r>
    </w:p>
    <w:p>
      <w:pPr>
        <w:pStyle w:val="ListParagraph"/>
        <w:numPr>
          <w:ilvl w:val="0"/>
          <w:numId w:val="3"/>
        </w:numPr>
        <w:spacing w:after="60" w:line="264"/>
      </w:pPr>
      <w:r>
        <w:rPr>
          <w:rFonts w:ascii="Arial" w:cs="Arial" w:eastAsia="Arial" w:hAnsi="Arial"/>
          <w:sz w:val="22"/>
          <w:szCs w:val="22"/>
        </w:rPr>
        <w:t xml:space="preserve">Right click → Export → Save Features As → Format: GeoPackage; CRS: EPSG:32647.</w:t>
      </w:r>
    </w:p>
    <w:p>
      <w:pPr>
        <w:pStyle w:val="ListParagraph"/>
        <w:numPr>
          <w:ilvl w:val="0"/>
          <w:numId w:val="3"/>
        </w:numPr>
        <w:spacing w:after="60" w:line="264"/>
      </w:pPr>
      <w:r>
        <w:rPr>
          <w:rFonts w:ascii="Arial" w:cs="Arial" w:eastAsia="Arial" w:hAnsi="Arial"/>
          <w:sz w:val="22"/>
          <w:szCs w:val="22"/>
        </w:rPr>
        <w:t xml:space="preserve">Layer name: license_boundary_L23222_EPSG32647_v01.</w:t>
      </w:r>
    </w:p>
    <w:p>
      <w:pPr>
        <w:pStyle w:val="ListParagraph"/>
        <w:numPr>
          <w:ilvl w:val="0"/>
          <w:numId w:val="3"/>
        </w:numPr>
        <w:spacing w:after="60" w:line="264"/>
      </w:pPr>
      <w:r>
        <w:rPr>
          <w:rFonts w:ascii="Arial" w:cs="Arial" w:eastAsia="Arial" w:hAnsi="Arial"/>
          <w:sz w:val="22"/>
          <w:szCs w:val="22"/>
        </w:rPr>
        <w:t xml:space="preserve">Үүссэн layer-ийг Master GeoPackage-д хадгалах.</w:t>
      </w:r>
    </w:p>
    <w:p>
      <w:pPr>
        <w:spacing w:after="60"/>
      </w:pPr>
    </w:p>
    <w:p>
      <w:pPr>
        <w:spacing w:after="60" w:before="0" w:line="276"/>
      </w:pPr>
      <w:r>
        <w:rPr>
          <w:rFonts w:ascii="Arial" w:cs="Arial" w:eastAsia="Arial" w:hAnsi="Arial"/>
          <w:b/>
          <w:bCs/>
          <w:sz w:val="22"/>
          <w:szCs w:val="22"/>
        </w:rPr>
        <w:t xml:space="preserve">Нэмэх attribute талбарууд: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Field</w:t>
            </w:r>
          </w:p>
        </w:tc>
        <w:tc>
          <w:tcPr>
            <w:tcW w:type="dxa" w:w="6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Жишээ утга</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license_no</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L23222</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project</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Buduunkhad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code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XV-023222</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source_file</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MN_BuduunKhad_L23222_LicenseBoundary_WGS84_v01_raw.kmz</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source_crs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EPSG:4326</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final_crs</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EPSG:32647</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confidence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High</w:t>
            </w:r>
          </w:p>
        </w:tc>
      </w:tr>
      <w:tr>
        <w:tc>
          <w:tcPr>
            <w:tcW w:type="dxa" w:w="3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note</w:t>
            </w:r>
          </w:p>
        </w:tc>
        <w:tc>
          <w:tcPr>
            <w:tcW w:type="dxa" w:w="63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Original WGS84 KMZ converted to UTM47N</w:t>
            </w:r>
          </w:p>
        </w:tc>
      </w:tr>
    </w:tbl>
    <w:p>
      <w:r>
        <w:br w:type="page"/>
      </w:r>
    </w:p>
    <w:p>
      <w:pPr>
        <w:pStyle w:val="Heading2"/>
      </w:pPr>
      <w:r>
        <w:rPr>
          <w:rFonts w:ascii="Arial" w:cs="Arial" w:eastAsia="Arial" w:hAnsi="Arial"/>
        </w:rPr>
        <w:t xml:space="preserve">Алхам 5. Buffer layer үүсгэх</w:t>
      </w:r>
    </w:p>
    <w:p>
      <w:pPr>
        <w:spacing w:after="120" w:before="0" w:line="276"/>
      </w:pPr>
      <w:r>
        <w:rPr>
          <w:rFonts w:ascii="Arial" w:cs="Arial" w:eastAsia="Arial" w:hAnsi="Arial"/>
          <w:sz w:val="22"/>
          <w:szCs w:val="22"/>
        </w:rPr>
        <w:t xml:space="preserve">Phase 3-д CMCS болон региональ контекст шалгахад ашиглах buffer-уудыг Phase 1-д урьдчилан үүсгэнэ (Vector → Geoprocessing Tools → Buffer). Бүгд EPSG:32647-д хадгалагдана.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Buffer</w:t>
            </w:r>
          </w:p>
        </w:tc>
        <w:tc>
          <w:tcPr>
            <w:tcW w:type="dxa" w:w="4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Ашиглах зорилго</w:t>
            </w:r>
          </w:p>
        </w:tc>
        <w:tc>
          <w:tcPr>
            <w:tcW w:type="dxa" w:w="2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Layer нэр</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500 м</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Remote sensing clip хийхэд</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license_buffer_500m_EPSG32647_v01</w:t>
            </w:r>
          </w:p>
        </w:tc>
      </w:tr>
      <w:tr>
        <w:tc>
          <w:tcPr>
            <w:tcW w:type="dxa" w:w="2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 км</w:t>
            </w:r>
          </w:p>
        </w:tc>
        <w:tc>
          <w:tcPr>
            <w:tcW w:type="dxa" w:w="4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Sentinel, ASTER, KOMPSAT subset хийхэд</w:t>
            </w:r>
          </w:p>
        </w:tc>
        <w:tc>
          <w:tcPr>
            <w:tcW w:type="dxa" w:w="28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license_buffer_1km_EPSG32647_v01</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5 км</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Ойролцоох илрэл, хагарал, геологи шалгах</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license_buffer_5km_EPSG32647_v01</w:t>
            </w:r>
          </w:p>
        </w:tc>
      </w:tr>
      <w:tr>
        <w:tc>
          <w:tcPr>
            <w:tcW w:type="dxa" w:w="2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10 км</w:t>
            </w:r>
          </w:p>
        </w:tc>
        <w:tc>
          <w:tcPr>
            <w:tcW w:type="dxa" w:w="4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Геохими, шлих, региональ структур шалгах</w:t>
            </w:r>
          </w:p>
        </w:tc>
        <w:tc>
          <w:tcPr>
            <w:tcW w:type="dxa" w:w="28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license_buffer_10km_EPSG32647_v01</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20 км</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CMCS, металлогений контекст шалгах</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license_buffer_20km_EPSG32647_v01</w:t>
            </w:r>
          </w:p>
        </w:tc>
      </w:tr>
    </w:tbl>
    <w:p>
      <w:r>
        <w:br w:type="page"/>
      </w:r>
    </w:p>
    <w:p>
      <w:pPr>
        <w:pStyle w:val="Heading2"/>
      </w:pPr>
      <w:r>
        <w:rPr>
          <w:rFonts w:ascii="Arial" w:cs="Arial" w:eastAsia="Arial" w:hAnsi="Arial"/>
        </w:rPr>
        <w:t xml:space="preserve">Алхам 6. Raster CRS / metadata QA/QC (DEM, KOMPSAT, Sentinel, ASTER, basemap)</w:t>
      </w:r>
    </w:p>
    <w:p>
      <w:pPr>
        <w:spacing w:after="120" w:before="0" w:line="276"/>
      </w:pPr>
      <w:r>
        <w:rPr>
          <w:rFonts w:ascii="Arial" w:cs="Arial" w:eastAsia="Arial" w:hAnsi="Arial"/>
          <w:sz w:val="22"/>
          <w:szCs w:val="22"/>
        </w:rPr>
        <w:t xml:space="preserve">Raster файл бүрийн CRS, pixel size, band count, extent, NoData-г шалгаж бүртгэнэ. License boundary-тэй давхцаж байгаа эсэх, reproject шаардлагатай эсэхийг тэмдэглэнэ.</w:t>
      </w:r>
    </w:p>
    <w:p>
      <w:pPr>
        <w:pStyle w:val="ListParagraph"/>
        <w:numPr>
          <w:ilvl w:val="0"/>
          <w:numId w:val="2"/>
        </w:numPr>
        <w:spacing w:after="60" w:line="264"/>
      </w:pPr>
      <w:r>
        <w:rPr>
          <w:rFonts w:ascii="Arial" w:cs="Arial" w:eastAsia="Arial" w:hAnsi="Arial"/>
          <w:b w:val="false"/>
          <w:bCs w:val="false"/>
          <w:sz w:val="22"/>
          <w:szCs w:val="22"/>
        </w:rPr>
        <w:t xml:space="preserve">DEM, hillshade, slope raster-уудын CRS, resolution, extent, NoData шалгах.</w:t>
      </w:r>
    </w:p>
    <w:p>
      <w:pPr>
        <w:pStyle w:val="ListParagraph"/>
        <w:numPr>
          <w:ilvl w:val="0"/>
          <w:numId w:val="2"/>
        </w:numPr>
        <w:spacing w:after="60" w:line="264"/>
      </w:pPr>
      <w:r>
        <w:rPr>
          <w:rFonts w:ascii="Arial" w:cs="Arial" w:eastAsia="Arial" w:hAnsi="Arial"/>
          <w:b w:val="false"/>
          <w:bCs w:val="false"/>
          <w:sz w:val="22"/>
          <w:szCs w:val="22"/>
        </w:rPr>
        <w:t xml:space="preserve">KOMPSAT PAN/MS файлуудыг metadata (.txt), RPC (.rpc), ephemeris (.eph)-тэй тулгаж bundle бүрэн эсэхийг шалгах.</w:t>
      </w:r>
    </w:p>
    <w:p>
      <w:pPr>
        <w:pStyle w:val="ListParagraph"/>
        <w:numPr>
          <w:ilvl w:val="0"/>
          <w:numId w:val="2"/>
        </w:numPr>
        <w:spacing w:after="60" w:line="264"/>
      </w:pPr>
      <w:r>
        <w:rPr>
          <w:rFonts w:ascii="Arial" w:cs="Arial" w:eastAsia="Arial" w:hAnsi="Arial"/>
          <w:b w:val="false"/>
          <w:bCs w:val="false"/>
          <w:sz w:val="22"/>
          <w:szCs w:val="22"/>
        </w:rPr>
        <w:t xml:space="preserve">Sentinel-2 (T46 tile — UTM46N байж болзошгүй), ASTER HDF, Google basemap-ийн CRS шалгах.</w:t>
      </w:r>
    </w:p>
    <w:p>
      <w:pPr>
        <w:pStyle w:val="ListParagraph"/>
        <w:numPr>
          <w:ilvl w:val="0"/>
          <w:numId w:val="2"/>
        </w:numPr>
        <w:spacing w:after="60" w:line="264"/>
      </w:pPr>
      <w:r>
        <w:rPr>
          <w:rFonts w:ascii="Arial" w:cs="Arial" w:eastAsia="Arial" w:hAnsi="Arial"/>
          <w:b w:val="false"/>
          <w:bCs w:val="false"/>
          <w:sz w:val="22"/>
          <w:szCs w:val="22"/>
        </w:rPr>
        <w:t xml:space="preserve">EPSG:32647-аас өөр CRS-тэй raster-уудыг Reprojected_EPSG32647 folder-т тэмдэглэх (хөрвүүлэлтийг Phase 2-д гүйцэтгэнэ).</w:t>
      </w:r>
    </w:p>
    <w:p>
      <w:pPr>
        <w:pStyle w:val="ListParagraph"/>
        <w:numPr>
          <w:ilvl w:val="0"/>
          <w:numId w:val="2"/>
        </w:numPr>
        <w:spacing w:after="60" w:line="264"/>
      </w:pPr>
      <w:r>
        <w:rPr>
          <w:rFonts w:ascii="Arial" w:cs="Arial" w:eastAsia="Arial" w:hAnsi="Arial"/>
          <w:b w:val="false"/>
          <w:bCs w:val="false"/>
          <w:sz w:val="22"/>
          <w:szCs w:val="22"/>
        </w:rPr>
        <w:t xml:space="preserve">Scene extent index болон DEM extent index layer үүсгэх.</w:t>
      </w:r>
    </w:p>
    <w:p>
      <w:pPr>
        <w:spacing w:after="60"/>
      </w:pPr>
    </w:p>
    <w:p>
      <w:pPr>
        <w:spacing w:after="160" w:before="0" w:line="276"/>
      </w:pPr>
      <w:r>
        <w:rPr>
          <w:rFonts w:ascii="Arial" w:cs="Arial" w:eastAsia="Arial" w:hAnsi="Arial"/>
          <w:i/>
          <w:iCs/>
          <w:sz w:val="22"/>
          <w:szCs w:val="22"/>
        </w:rPr>
        <w:t xml:space="preserve">Анхаар: ASTER HDF (№73) import алдаа гарч болзошгүй — compatibility шалгах. Sentinel болон зарим basemap UTM46N (EPSG:32646)-д ирсэн тул EPSG:32647 руу reproject хийх эсэхийг тэмдэглэнэ.</w:t>
      </w:r>
    </w:p>
    <w:p>
      <w:pPr>
        <w:pStyle w:val="Heading2"/>
      </w:pPr>
      <w:r>
        <w:rPr>
          <w:rFonts w:ascii="Arial" w:cs="Arial" w:eastAsia="Arial" w:hAnsi="Arial"/>
        </w:rPr>
        <w:t xml:space="preserve">Алхам 7. Scan map georeference (тэргүүлэх дараалал)</w:t>
      </w:r>
    </w:p>
    <w:p>
      <w:pPr>
        <w:spacing w:after="100" w:before="0" w:line="276"/>
      </w:pPr>
      <w:r>
        <w:rPr>
          <w:rFonts w:ascii="Arial" w:cs="Arial" w:eastAsia="Arial" w:hAnsi="Arial"/>
          <w:sz w:val="22"/>
          <w:szCs w:val="22"/>
        </w:rPr>
        <w:t xml:space="preserve">QGIS Georeferencer ашиглан scan зургуудыг координатад тааруулна. Тэргүүлэх дараалал: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000"/>
        <w:gridCol w:w="2200"/>
        <w:gridCol w:w="2540"/>
      </w:tblGrid>
      <w:tr>
        <w:trPr>
          <w:tblHeader/>
        </w:trPr>
        <w:tc>
          <w:tcPr>
            <w:tcW w:type="dxa" w:w="6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w:t>
            </w:r>
          </w:p>
        </w:tc>
        <w:tc>
          <w:tcPr>
            <w:tcW w:type="dxa" w:w="4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Зураг</w:t>
            </w:r>
          </w:p>
        </w:tc>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Масштаб</w:t>
            </w:r>
          </w:p>
        </w:tc>
        <w:tc>
          <w:tcPr>
            <w:tcW w:type="dxa" w:w="254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Гаралт</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Detailed geology map (Namalzakh L47-74-A)</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1:50,000</w:t>
            </w:r>
          </w:p>
        </w:tc>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detailed_geology_50k_georef_EPSG32647_v01.tif</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2</w:t>
            </w:r>
          </w:p>
        </w:tc>
        <w:tc>
          <w:tcPr>
            <w:tcW w:type="dxa" w:w="4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Mineral occurrence / source materials map</w:t>
            </w:r>
          </w:p>
        </w:tc>
        <w:tc>
          <w:tcPr>
            <w:tcW w:type="dxa" w:w="2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1:50,000</w:t>
            </w:r>
          </w:p>
        </w:tc>
        <w:tc>
          <w:tcPr>
            <w:tcW w:type="dxa" w:w="254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mineral_occurrence_50k_georef_EPSG32647_v01.tif</w:t>
            </w:r>
          </w:p>
        </w:tc>
      </w:tr>
      <w:tr>
        <w:tc>
          <w:tcPr>
            <w:tcW w:type="dxa" w:w="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3</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 geology / stream sediment / heavy mineral</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1:200,000</w:t>
            </w:r>
          </w:p>
        </w:tc>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regional_geology_200k_georef_EPSG32647_v01.tif</w:t>
            </w:r>
          </w:p>
        </w:tc>
      </w:tr>
      <w:tr>
        <w:tc>
          <w:tcPr>
            <w:tcW w:type="dxa" w:w="62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4</w:t>
            </w:r>
          </w:p>
        </w:tc>
        <w:tc>
          <w:tcPr>
            <w:tcW w:type="dxa" w:w="4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 metallogenic map (L47-B Talshand)</w:t>
            </w:r>
          </w:p>
        </w:tc>
        <w:tc>
          <w:tcPr>
            <w:tcW w:type="dxa" w:w="2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1:500,000</w:t>
            </w:r>
          </w:p>
        </w:tc>
        <w:tc>
          <w:tcPr>
            <w:tcW w:type="dxa" w:w="254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regional_metallogenic_500k_georef_EPSG32647_v01.tif</w:t>
            </w:r>
          </w:p>
        </w:tc>
      </w:tr>
    </w:tbl>
    <w:p>
      <w:pPr>
        <w:spacing w:after="80"/>
      </w:pPr>
    </w:p>
    <w:p>
      <w:pPr>
        <w:spacing w:after="60" w:before="0" w:line="276"/>
      </w:pPr>
      <w:r>
        <w:rPr>
          <w:rFonts w:ascii="Arial" w:cs="Arial" w:eastAsia="Arial" w:hAnsi="Arial"/>
          <w:b/>
          <w:bCs/>
          <w:sz w:val="22"/>
          <w:szCs w:val="22"/>
        </w:rPr>
        <w:t xml:space="preserve">Georeference дараалал:</w:t>
      </w:r>
    </w:p>
    <w:p>
      <w:pPr>
        <w:pStyle w:val="ListParagraph"/>
        <w:numPr>
          <w:ilvl w:val="0"/>
          <w:numId w:val="3"/>
        </w:numPr>
        <w:spacing w:after="60" w:line="264"/>
      </w:pPr>
      <w:r>
        <w:rPr>
          <w:rFonts w:ascii="Arial" w:cs="Arial" w:eastAsia="Arial" w:hAnsi="Arial"/>
          <w:sz w:val="22"/>
          <w:szCs w:val="22"/>
        </w:rPr>
        <w:t xml:space="preserve">Зураг дээрх координатын grid эсвэл танигдах цэгүүдээс GCP (Ground Control Point) сонгох.</w:t>
      </w:r>
    </w:p>
    <w:p>
      <w:pPr>
        <w:pStyle w:val="ListParagraph"/>
        <w:numPr>
          <w:ilvl w:val="0"/>
          <w:numId w:val="3"/>
        </w:numPr>
        <w:spacing w:after="60" w:line="264"/>
      </w:pPr>
      <w:r>
        <w:rPr>
          <w:rFonts w:ascii="Arial" w:cs="Arial" w:eastAsia="Arial" w:hAnsi="Arial"/>
          <w:sz w:val="22"/>
          <w:szCs w:val="22"/>
        </w:rPr>
        <w:t xml:space="preserve">Transformation: эхлээд Polynomial 1, шаардлагатай бол Thin Plate Spline ашиглах.</w:t>
      </w:r>
    </w:p>
    <w:p>
      <w:pPr>
        <w:pStyle w:val="ListParagraph"/>
        <w:numPr>
          <w:ilvl w:val="0"/>
          <w:numId w:val="3"/>
        </w:numPr>
        <w:spacing w:after="60" w:line="264"/>
      </w:pPr>
      <w:r>
        <w:rPr>
          <w:rFonts w:ascii="Arial" w:cs="Arial" w:eastAsia="Arial" w:hAnsi="Arial"/>
          <w:sz w:val="22"/>
          <w:szCs w:val="22"/>
        </w:rPr>
        <w:t xml:space="preserve">Target CRS: EPSG:32647. Output GeoTIFF үүсгэх.</w:t>
      </w:r>
    </w:p>
    <w:p>
      <w:pPr>
        <w:pStyle w:val="ListParagraph"/>
        <w:numPr>
          <w:ilvl w:val="0"/>
          <w:numId w:val="3"/>
        </w:numPr>
        <w:spacing w:after="60" w:line="264"/>
      </w:pPr>
      <w:r>
        <w:rPr>
          <w:rFonts w:ascii="Arial" w:cs="Arial" w:eastAsia="Arial" w:hAnsi="Arial"/>
          <w:sz w:val="22"/>
          <w:szCs w:val="22"/>
        </w:rPr>
        <w:t xml:space="preserve">GCP хүснэгтийг GCP_Tables-д, RMSE/residual тайланг Georeference_Residual_Reports-д хадгалах.</w:t>
      </w:r>
    </w:p>
    <w:p>
      <w:pPr>
        <w:pStyle w:val="ListParagraph"/>
        <w:numPr>
          <w:ilvl w:val="0"/>
          <w:numId w:val="3"/>
        </w:numPr>
        <w:spacing w:after="60" w:line="264"/>
      </w:pPr>
      <w:r>
        <w:rPr>
          <w:rFonts w:ascii="Arial" w:cs="Arial" w:eastAsia="Arial" w:hAnsi="Arial"/>
          <w:sz w:val="22"/>
          <w:szCs w:val="22"/>
        </w:rPr>
        <w:t xml:space="preserve">RMSE өндөр (масштабт тохирохгүй) бол Low_Confidence_Georef-т тэмдэглэж confidence-г бууруулах.</w:t>
      </w:r>
    </w:p>
    <w:p>
      <w:r>
        <w:br w:type="page"/>
      </w:r>
    </w:p>
    <w:p>
      <w:pPr>
        <w:pStyle w:val="Heading2"/>
      </w:pPr>
      <w:r>
        <w:rPr>
          <w:rFonts w:ascii="Arial" w:cs="Arial" w:eastAsia="Arial" w:hAnsi="Arial"/>
        </w:rPr>
        <w:t xml:space="preserve">Алхам 8. Master GIS Database (GeoPackage) угсрах</w:t>
      </w:r>
    </w:p>
    <w:p>
      <w:pPr>
        <w:spacing w:after="120" w:before="0" w:line="276"/>
      </w:pPr>
      <w:r>
        <w:rPr>
          <w:rFonts w:ascii="Arial" w:cs="Arial" w:eastAsia="Arial" w:hAnsi="Arial"/>
          <w:sz w:val="22"/>
          <w:szCs w:val="22"/>
        </w:rPr>
        <w:t xml:space="preserve">Шалгагдсан, хөрвүүлэгдсэн бүх layer-ийг нэг GeoPackage-д нэгтгэнэ. Layer group-ийн логик нь Windows folder болон QGIS group-тэй нийцэх ёстой.</w:t>
      </w:r>
    </w:p>
    <w:p>
      <w:pPr>
        <w:shd w:fill="F2F2F2" w:val="clear"/>
        <w:spacing w:after="0" w:line="240"/>
        <w:ind w:left="120"/>
      </w:pPr>
      <w:r>
        <w:rPr>
          <w:rFonts w:ascii="Consolas" w:cs="Consolas" w:eastAsia="Consolas" w:hAnsi="Consolas"/>
          <w:sz w:val="18"/>
          <w:szCs w:val="18"/>
        </w:rPr>
        <w:t xml:space="preserve">05_Master_GIS_Database/</w:t>
      </w:r>
    </w:p>
    <w:p>
      <w:pPr>
        <w:shd w:fill="F2F2F2" w:val="clear"/>
        <w:spacing w:after="0" w:line="240"/>
        <w:ind w:left="120"/>
      </w:pPr>
      <w:r>
        <w:rPr>
          <w:rFonts w:ascii="Consolas" w:cs="Consolas" w:eastAsia="Consolas" w:hAnsi="Consolas"/>
          <w:sz w:val="18"/>
          <w:szCs w:val="18"/>
        </w:rPr>
        <w:t xml:space="preserve">├─ 01_Rasters    (georeferenced scan, DEM, basemap extent index)</w:t>
      </w:r>
    </w:p>
    <w:p>
      <w:pPr>
        <w:shd w:fill="F2F2F2" w:val="clear"/>
        <w:spacing w:after="0" w:line="240"/>
        <w:ind w:left="120"/>
      </w:pPr>
      <w:r>
        <w:rPr>
          <w:rFonts w:ascii="Consolas" w:cs="Consolas" w:eastAsia="Consolas" w:hAnsi="Consolas"/>
          <w:sz w:val="18"/>
          <w:szCs w:val="18"/>
        </w:rPr>
        <w:t xml:space="preserve">├─ 02_Vectors    (license boundary, buffers, occurrence points, anomaly polygons)</w:t>
      </w:r>
    </w:p>
    <w:p>
      <w:pPr>
        <w:shd w:fill="F2F2F2" w:val="clear"/>
        <w:spacing w:after="0" w:line="240"/>
        <w:ind w:left="120"/>
      </w:pPr>
      <w:r>
        <w:rPr>
          <w:rFonts w:ascii="Consolas" w:cs="Consolas" w:eastAsia="Consolas" w:hAnsi="Consolas"/>
          <w:sz w:val="18"/>
          <w:szCs w:val="18"/>
        </w:rPr>
        <w:t xml:space="preserve">├─ 03_Metadata   (source file, CRS, projection date, data source)</w:t>
      </w:r>
    </w:p>
    <w:p>
      <w:pPr>
        <w:shd w:fill="F2F2F2" w:val="clear"/>
        <w:spacing w:after="120" w:line="240"/>
        <w:ind w:left="120"/>
      </w:pPr>
      <w:r>
        <w:rPr>
          <w:rFonts w:ascii="Consolas" w:cs="Consolas" w:eastAsia="Consolas" w:hAnsi="Consolas"/>
          <w:sz w:val="18"/>
          <w:szCs w:val="18"/>
        </w:rPr>
        <w:t xml:space="preserve">└─ 04_QAQC       (CRS check log, overlay screenshots, alignment notes)</w:t>
      </w:r>
    </w:p>
    <w:p>
      <w:pPr>
        <w:spacing w:after="60" w:before="0" w:line="276"/>
      </w:pPr>
      <w:r>
        <w:rPr>
          <w:rFonts w:ascii="Arial" w:cs="Arial" w:eastAsia="Arial" w:hAnsi="Arial"/>
          <w:b/>
          <w:bCs/>
          <w:sz w:val="22"/>
          <w:szCs w:val="22"/>
        </w:rPr>
        <w:t xml:space="preserve">Угсрах дараалал:</w:t>
      </w:r>
    </w:p>
    <w:p>
      <w:pPr>
        <w:pStyle w:val="ListParagraph"/>
        <w:numPr>
          <w:ilvl w:val="0"/>
          <w:numId w:val="3"/>
        </w:numPr>
        <w:spacing w:after="60" w:line="264"/>
      </w:pPr>
      <w:r>
        <w:rPr>
          <w:rFonts w:ascii="Arial" w:cs="Arial" w:eastAsia="Arial" w:hAnsi="Arial"/>
          <w:sz w:val="22"/>
          <w:szCs w:val="22"/>
        </w:rPr>
        <w:t xml:space="preserve">Raster layer нэмэх (Layer → Add Raster Layer) — georeferenced scan, DEM деривативын extent.</w:t>
      </w:r>
    </w:p>
    <w:p>
      <w:pPr>
        <w:pStyle w:val="ListParagraph"/>
        <w:numPr>
          <w:ilvl w:val="0"/>
          <w:numId w:val="3"/>
        </w:numPr>
        <w:spacing w:after="60" w:line="264"/>
      </w:pPr>
      <w:r>
        <w:rPr>
          <w:rFonts w:ascii="Arial" w:cs="Arial" w:eastAsia="Arial" w:hAnsi="Arial"/>
          <w:sz w:val="22"/>
          <w:szCs w:val="22"/>
        </w:rPr>
        <w:t xml:space="preserve">Vector / point layer нэмэх (GPKG, CSV, XLSX) — alias, field name тохируулах, editable болгох.</w:t>
      </w:r>
    </w:p>
    <w:p>
      <w:pPr>
        <w:pStyle w:val="ListParagraph"/>
        <w:numPr>
          <w:ilvl w:val="0"/>
          <w:numId w:val="3"/>
        </w:numPr>
        <w:spacing w:after="60" w:line="264"/>
      </w:pPr>
      <w:r>
        <w:rPr>
          <w:rFonts w:ascii="Arial" w:cs="Arial" w:eastAsia="Arial" w:hAnsi="Arial"/>
          <w:sz w:val="22"/>
          <w:szCs w:val="22"/>
        </w:rPr>
        <w:t xml:space="preserve">Шаардлагатай attribute талбарт constraint тавих (Sample ID, Lithology, Mineralization).</w:t>
      </w:r>
    </w:p>
    <w:p>
      <w:pPr>
        <w:pStyle w:val="ListParagraph"/>
        <w:numPr>
          <w:ilvl w:val="0"/>
          <w:numId w:val="3"/>
        </w:numPr>
        <w:spacing w:after="60" w:line="264"/>
      </w:pPr>
      <w:r>
        <w:rPr>
          <w:rFonts w:ascii="Arial" w:cs="Arial" w:eastAsia="Arial" w:hAnsi="Arial"/>
          <w:sz w:val="22"/>
          <w:szCs w:val="22"/>
        </w:rPr>
        <w:t xml:space="preserve">CRS ба alignment шалгах: бүх layer EPSG:32647 эсэх, overlay-аар spatial alignment баталгаажуулах (license boundary + regional map + DEM).</w:t>
      </w:r>
    </w:p>
    <w:p>
      <w:pPr>
        <w:pStyle w:val="ListParagraph"/>
        <w:numPr>
          <w:ilvl w:val="0"/>
          <w:numId w:val="3"/>
        </w:numPr>
        <w:spacing w:after="60" w:line="264"/>
      </w:pPr>
      <w:r>
        <w:rPr>
          <w:rFonts w:ascii="Arial" w:cs="Arial" w:eastAsia="Arial" w:hAnsi="Arial"/>
          <w:sz w:val="22"/>
          <w:szCs w:val="22"/>
        </w:rPr>
        <w:t xml:space="preserve">Layer → Export → Save As → GeoPackage: XV-023222_Buduunkhad_Master_GIS_Database.gpkg.</w:t>
      </w:r>
    </w:p>
    <w:p>
      <w:pPr>
        <w:pStyle w:val="ListParagraph"/>
        <w:numPr>
          <w:ilvl w:val="0"/>
          <w:numId w:val="3"/>
        </w:numPr>
        <w:spacing w:after="60" w:line="264"/>
      </w:pPr>
      <w:r>
        <w:rPr>
          <w:rFonts w:ascii="Arial" w:cs="Arial" w:eastAsia="Arial" w:hAnsi="Arial"/>
          <w:sz w:val="22"/>
          <w:szCs w:val="22"/>
        </w:rPr>
        <w:t xml:space="preserve">Layer group-уудыг Raster / Vector (Points, Polygons, Lines) / QAQC болгон зохион байгуулах.</w:t>
      </w:r>
    </w:p>
    <w:p>
      <w:pPr>
        <w:pStyle w:val="ListParagraph"/>
        <w:numPr>
          <w:ilvl w:val="0"/>
          <w:numId w:val="3"/>
        </w:numPr>
        <w:spacing w:after="60" w:line="264"/>
      </w:pPr>
      <w:r>
        <w:rPr>
          <w:rFonts w:ascii="Arial" w:cs="Arial" w:eastAsia="Arial" w:hAnsi="Arial"/>
          <w:sz w:val="22"/>
          <w:szCs w:val="22"/>
        </w:rPr>
        <w:t xml:space="preserve">Style (.qml) файлуудыг Styles_QML-д хадгалах.</w:t>
      </w:r>
    </w:p>
    <w:p>
      <w:pPr>
        <w:pStyle w:val="ListParagraph"/>
        <w:numPr>
          <w:ilvl w:val="0"/>
          <w:numId w:val="3"/>
        </w:numPr>
        <w:spacing w:after="60" w:line="264"/>
      </w:pPr>
      <w:r>
        <w:rPr>
          <w:rFonts w:ascii="Arial" w:cs="Arial" w:eastAsia="Arial" w:hAnsi="Arial"/>
          <w:sz w:val="22"/>
          <w:szCs w:val="22"/>
        </w:rPr>
        <w:t xml:space="preserve">QGIS project-ийг .qgz форматаар хадгалах; бүх subfolder-ийг backup .zip болгох.</w:t>
      </w:r>
    </w:p>
    <w:p>
      <w:r>
        <w:br w:type="page"/>
      </w:r>
    </w:p>
    <w:p>
      <w:pPr>
        <w:pStyle w:val="Heading2"/>
      </w:pPr>
      <w:r>
        <w:rPr>
          <w:rFonts w:ascii="Arial" w:cs="Arial" w:eastAsia="Arial" w:hAnsi="Arial"/>
        </w:rPr>
        <w:t xml:space="preserve">Алхам 9. QA/QC ба итгэлцлийн зэрэглэл (confidence ranking)</w:t>
      </w:r>
    </w:p>
    <w:p>
      <w:pPr>
        <w:spacing w:after="100" w:before="0" w:line="276"/>
      </w:pPr>
      <w:r>
        <w:rPr>
          <w:rFonts w:ascii="Arial" w:cs="Arial" w:eastAsia="Arial" w:hAnsi="Arial"/>
          <w:sz w:val="22"/>
          <w:szCs w:val="22"/>
        </w:rPr>
        <w:t xml:space="preserve">Layer, raster, scan бүрд итгэлцлийн зэрэглэл өгч, data gap register гаргана.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Зэрэглэл</w:t>
            </w:r>
          </w:p>
        </w:tc>
        <w:tc>
          <w:tcPr>
            <w:tcW w:type="dxa" w:w="7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Тайлбар</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High</w:t>
            </w:r>
          </w:p>
        </w:tc>
        <w:tc>
          <w:tcPr>
            <w:tcW w:type="dxa" w:w="7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Native CRS тодорхой, georeference нарийвчлалтай (бага RMSE), metadata бүрэн.</w:t>
            </w:r>
          </w:p>
        </w:tc>
      </w:tr>
      <w:tr>
        <w:tc>
          <w:tcPr>
            <w:tcW w:type="dxa" w:w="2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Medium</w:t>
            </w:r>
          </w:p>
        </w:tc>
        <w:tc>
          <w:tcPr>
            <w:tcW w:type="dxa" w:w="7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CRS/metadata шалгагдсан боловч зарим тодруулга шаардлагатай.</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Low</w:t>
            </w:r>
          </w:p>
        </w:tc>
        <w:tc>
          <w:tcPr>
            <w:tcW w:type="dxa" w:w="7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Georeference хийгдсэн ч RMSE өндөр, эсвэл source баталгаажаагүй scan.</w:t>
            </w:r>
          </w:p>
        </w:tc>
      </w:tr>
      <w:tr>
        <w:tc>
          <w:tcPr>
            <w:tcW w:type="dxa" w:w="2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Needs verification</w:t>
            </w:r>
          </w:p>
        </w:tc>
        <w:tc>
          <w:tcPr>
            <w:tcW w:type="dxa" w:w="70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Нээгдэхгүй, эсвэл CRS/source тодорхойгүй; нэмэлт шалгалт шаардлагатай.</w:t>
            </w:r>
          </w:p>
        </w:tc>
      </w:tr>
    </w:tbl>
    <w:p>
      <w:pPr>
        <w:spacing w:after="80"/>
      </w:pPr>
    </w:p>
    <w:p>
      <w:pPr>
        <w:spacing w:after="60" w:before="0" w:line="276"/>
      </w:pPr>
      <w:r>
        <w:rPr>
          <w:rFonts w:ascii="Arial" w:cs="Arial" w:eastAsia="Arial" w:hAnsi="Arial"/>
          <w:b/>
          <w:bCs/>
          <w:sz w:val="22"/>
          <w:szCs w:val="22"/>
        </w:rPr>
        <w:t xml:space="preserve">QA/QC хийх зүйлс:</w:t>
      </w:r>
    </w:p>
    <w:p>
      <w:pPr>
        <w:pStyle w:val="ListParagraph"/>
        <w:numPr>
          <w:ilvl w:val="0"/>
          <w:numId w:val="2"/>
        </w:numPr>
        <w:spacing w:after="60" w:line="264"/>
      </w:pPr>
      <w:r>
        <w:rPr>
          <w:rFonts w:ascii="Arial" w:cs="Arial" w:eastAsia="Arial" w:hAnsi="Arial"/>
          <w:b w:val="false"/>
          <w:bCs w:val="false"/>
          <w:sz w:val="22"/>
          <w:szCs w:val="22"/>
        </w:rPr>
        <w:t xml:space="preserve">Бүх layer EPSG:32647 эсэхийг шалгах.</w:t>
      </w:r>
    </w:p>
    <w:p>
      <w:pPr>
        <w:pStyle w:val="ListParagraph"/>
        <w:numPr>
          <w:ilvl w:val="0"/>
          <w:numId w:val="2"/>
        </w:numPr>
        <w:spacing w:after="60" w:line="264"/>
      </w:pPr>
      <w:r>
        <w:rPr>
          <w:rFonts w:ascii="Arial" w:cs="Arial" w:eastAsia="Arial" w:hAnsi="Arial"/>
          <w:b w:val="false"/>
          <w:bCs w:val="false"/>
          <w:sz w:val="22"/>
          <w:szCs w:val="22"/>
        </w:rPr>
        <w:t xml:space="preserve">License boundary, regional map, DEM-ийг overlay хийж spatial alignment баталгаажуулах.</w:t>
      </w:r>
    </w:p>
    <w:p>
      <w:pPr>
        <w:pStyle w:val="ListParagraph"/>
        <w:numPr>
          <w:ilvl w:val="0"/>
          <w:numId w:val="2"/>
        </w:numPr>
        <w:spacing w:after="60" w:line="264"/>
      </w:pPr>
      <w:r>
        <w:rPr>
          <w:rFonts w:ascii="Arial" w:cs="Arial" w:eastAsia="Arial" w:hAnsi="Arial"/>
          <w:b w:val="false"/>
          <w:bCs w:val="false"/>
          <w:sz w:val="22"/>
          <w:szCs w:val="22"/>
        </w:rPr>
        <w:t xml:space="preserve">Overlay screenshot болон alignment note-ийг 04_QAQC-д хадгалах.</w:t>
      </w:r>
    </w:p>
    <w:p>
      <w:pPr>
        <w:pStyle w:val="ListParagraph"/>
        <w:numPr>
          <w:ilvl w:val="0"/>
          <w:numId w:val="2"/>
        </w:numPr>
        <w:spacing w:after="60" w:line="264"/>
      </w:pPr>
      <w:r>
        <w:rPr>
          <w:rFonts w:ascii="Arial" w:cs="Arial" w:eastAsia="Arial" w:hAnsi="Arial"/>
          <w:b w:val="false"/>
          <w:bCs w:val="false"/>
          <w:sz w:val="22"/>
          <w:szCs w:val="22"/>
        </w:rPr>
        <w:t xml:space="preserve">QGIS Print Layout ашиглан visual QA/QC report бэлдэх.</w:t>
      </w:r>
    </w:p>
    <w:p>
      <w:pPr>
        <w:pStyle w:val="ListParagraph"/>
        <w:numPr>
          <w:ilvl w:val="0"/>
          <w:numId w:val="2"/>
        </w:numPr>
        <w:spacing w:after="60" w:line="264"/>
      </w:pPr>
      <w:r>
        <w:rPr>
          <w:rFonts w:ascii="Arial" w:cs="Arial" w:eastAsia="Arial" w:hAnsi="Arial"/>
          <w:b w:val="false"/>
          <w:bCs w:val="false"/>
          <w:sz w:val="22"/>
          <w:szCs w:val="22"/>
        </w:rPr>
        <w:t xml:space="preserve">Дутуу өгөгдөл, тулгарсан асуудлыг Data Gap Register-т бүртгэх.</w:t>
      </w:r>
    </w:p>
    <w:p>
      <w:r>
        <w:br w:type="page"/>
      </w:r>
    </w:p>
    <w:p>
      <w:pPr>
        <w:pStyle w:val="Heading1"/>
      </w:pPr>
      <w:r>
        <w:rPr>
          <w:rFonts w:ascii="Arial" w:cs="Arial" w:eastAsia="Arial" w:hAnsi="Arial"/>
        </w:rPr>
        <w:t xml:space="preserve">5. Ажлын бодит дараалал — эхний 5 өдөр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Өдөр</w:t>
            </w:r>
          </w:p>
        </w:tc>
        <w:tc>
          <w:tcPr>
            <w:tcW w:type="dxa" w:w="4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Хийх ажил</w:t>
            </w:r>
          </w:p>
        </w:tc>
        <w:tc>
          <w:tcPr>
            <w:tcW w:type="dxa" w:w="3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Гарах үр дүн</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Өдөр 1</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Raw folder хамгаалах, working copy үүсгэх, file inventory эхлүүлэх (нэр, өргөтгөл, хэмжээ, type, sidecar, open status).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Phase1_File_Inventory.xlsx</w:t>
            </w:r>
          </w:p>
        </w:tc>
      </w:tr>
      <w:tr>
        <w:tc>
          <w:tcPr>
            <w:tcW w:type="dxa" w:w="1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Өдөр 2</w:t>
            </w:r>
          </w:p>
        </w:tc>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QGIS project (EPSG:32647); license boundary import ба GeoPackage руу хөрвүүлэх; 500м–20км buffer; Master GeoPackage + QGIS project үүсгэх.</w:t>
            </w:r>
          </w:p>
        </w:tc>
        <w:tc>
          <w:tcPr>
            <w:tcW w:type="dxa" w:w="3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Master_GIS_Database.gpkg; Master_QGIS_Project.qgz; boundary + 5 buffer layer</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Өдөр 3</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DEM, hillshade, slope шалгах; KOMPSAT PAN/MS-ийг metadata/RPC/EPH-тэй тулгах; Sentinel/ASTER/basemap CRS; extent index үүсгэх.</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Raster_CRS_QAQC_Log.xlsx; scene &amp; DEM extent index</w:t>
            </w:r>
          </w:p>
        </w:tc>
      </w:tr>
      <w:tr>
        <w:tc>
          <w:tcPr>
            <w:tcW w:type="dxa" w:w="14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Өдөр 4</w:t>
            </w:r>
          </w:p>
        </w:tc>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Scan map georeference (1:50k → 1:200k → 1:500k); GCP table, RMSE/residual report; confidence оноох.</w:t>
            </w:r>
          </w:p>
        </w:tc>
        <w:tc>
          <w:tcPr>
            <w:tcW w:type="dxa" w:w="37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Georeferenced .tif-үүд; Georeference_QAQC_Log.xlsx</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Өдөр 5</w:t>
            </w:r>
          </w:p>
        </w:tc>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Бүх өгөгдөлд confidence; data gap register; Phase 2-д бэлэн dataset list; desktop study summary; Master GIS index map PDF.</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Data_Confidence_Ranking.xlsx; Data_Gap_Register.xlsx; Index_Map.pdf; Desktop_Study_Summary.docx</w:t>
            </w:r>
          </w:p>
        </w:tc>
      </w:tr>
    </w:tbl>
    <w:p>
      <w:r>
        <w:br w:type="page"/>
      </w:r>
    </w:p>
    <w:p>
      <w:pPr>
        <w:pStyle w:val="Heading1"/>
      </w:pPr>
      <w:r>
        <w:rPr>
          <w:rFonts w:ascii="Arial" w:cs="Arial" w:eastAsia="Arial" w:hAnsi="Arial"/>
        </w:rPr>
        <w:t xml:space="preserve">6. Нэршлийн стандарт</w:t>
      </w:r>
    </w:p>
    <w:p>
      <w:pPr>
        <w:spacing w:after="100" w:before="0" w:line="276"/>
      </w:pPr>
      <w:r>
        <w:rPr>
          <w:rFonts w:ascii="Arial" w:cs="Arial" w:eastAsia="Arial" w:hAnsi="Arial"/>
          <w:sz w:val="22"/>
          <w:szCs w:val="22"/>
        </w:rPr>
        <w:t xml:space="preserve">Бүх output layer, raster, Excel, PDF-г нэг стандарт нэршлээр нэрлэнэ:</w:t>
      </w:r>
    </w:p>
    <w:p>
      <w:pPr>
        <w:shd w:fill="F2F2F2" w:val="clear"/>
        <w:spacing w:after="120" w:line="240"/>
        <w:ind w:left="120"/>
      </w:pPr>
      <w:r>
        <w:rPr>
          <w:rFonts w:ascii="Consolas" w:cs="Consolas" w:eastAsia="Consolas" w:hAnsi="Consolas"/>
          <w:sz w:val="18"/>
          <w:szCs w:val="18"/>
        </w:rPr>
        <w:t xml:space="preserve">XV023222_Buduunkhad_&lt;Theme&gt;_&lt;Description&gt;_&lt;Scale_or_Resolution&gt;_&lt;CRS&gt;_v01</w:t>
      </w:r>
    </w:p>
    <w:p>
      <w:pPr>
        <w:spacing w:after="60" w:before="0" w:line="276"/>
      </w:pPr>
      <w:r>
        <w:rPr>
          <w:rFonts w:ascii="Arial" w:cs="Arial" w:eastAsia="Arial" w:hAnsi="Arial"/>
          <w:b/>
          <w:bCs/>
          <w:sz w:val="22"/>
          <w:szCs w:val="22"/>
        </w:rPr>
        <w:t xml:space="preserve">Жишээ:</w:t>
      </w:r>
    </w:p>
    <w:p>
      <w:pPr>
        <w:shd w:fill="F2F2F2" w:val="clear"/>
        <w:spacing w:after="0" w:line="240"/>
        <w:ind w:left="120"/>
      </w:pPr>
      <w:r>
        <w:rPr>
          <w:rFonts w:ascii="Consolas" w:cs="Consolas" w:eastAsia="Consolas" w:hAnsi="Consolas"/>
          <w:sz w:val="18"/>
          <w:szCs w:val="18"/>
        </w:rPr>
        <w:t xml:space="preserve">XV023222_Buduunkhad_LicenseBoundary_L23222_EPSG32647_v01</w:t>
      </w:r>
    </w:p>
    <w:p>
      <w:pPr>
        <w:shd w:fill="F2F2F2" w:val="clear"/>
        <w:spacing w:after="0" w:line="240"/>
        <w:ind w:left="120"/>
      </w:pPr>
      <w:r>
        <w:rPr>
          <w:rFonts w:ascii="Consolas" w:cs="Consolas" w:eastAsia="Consolas" w:hAnsi="Consolas"/>
          <w:sz w:val="18"/>
          <w:szCs w:val="18"/>
        </w:rPr>
        <w:t xml:space="preserve">XV023222_Buduunkhad_RegionalGeology_200K_Georef_EPSG32647_v01</w:t>
      </w:r>
    </w:p>
    <w:p>
      <w:pPr>
        <w:shd w:fill="F2F2F2" w:val="clear"/>
        <w:spacing w:after="0" w:line="240"/>
        <w:ind w:left="120"/>
      </w:pPr>
      <w:r>
        <w:rPr>
          <w:rFonts w:ascii="Consolas" w:cs="Consolas" w:eastAsia="Consolas" w:hAnsi="Consolas"/>
          <w:sz w:val="18"/>
          <w:szCs w:val="18"/>
        </w:rPr>
        <w:t xml:space="preserve">XV023222_Buduunkhad_DetailedGeology_50K_Georef_EPSG32647_v01</w:t>
      </w:r>
    </w:p>
    <w:p>
      <w:pPr>
        <w:shd w:fill="F2F2F2" w:val="clear"/>
        <w:spacing w:after="0" w:line="240"/>
        <w:ind w:left="120"/>
      </w:pPr>
      <w:r>
        <w:rPr>
          <w:rFonts w:ascii="Consolas" w:cs="Consolas" w:eastAsia="Consolas" w:hAnsi="Consolas"/>
          <w:sz w:val="18"/>
          <w:szCs w:val="18"/>
        </w:rPr>
        <w:t xml:space="preserve">XV023222_Buduunkhad_MineralOccurrences_Points_EPSG32647_v01</w:t>
      </w:r>
    </w:p>
    <w:p>
      <w:pPr>
        <w:shd w:fill="F2F2F2" w:val="clear"/>
        <w:spacing w:after="0" w:line="240"/>
        <w:ind w:left="120"/>
      </w:pPr>
      <w:r>
        <w:rPr>
          <w:rFonts w:ascii="Consolas" w:cs="Consolas" w:eastAsia="Consolas" w:hAnsi="Consolas"/>
          <w:sz w:val="18"/>
          <w:szCs w:val="18"/>
        </w:rPr>
        <w:t xml:space="preserve">XV023222_Buduunkhad_StreamSediment_AnomalyPolygons_EPSG32647_v01</w:t>
      </w:r>
    </w:p>
    <w:p>
      <w:pPr>
        <w:shd w:fill="F2F2F2" w:val="clear"/>
        <w:spacing w:after="0" w:line="240"/>
        <w:ind w:left="120"/>
      </w:pPr>
      <w:r>
        <w:rPr>
          <w:rFonts w:ascii="Consolas" w:cs="Consolas" w:eastAsia="Consolas" w:hAnsi="Consolas"/>
          <w:sz w:val="18"/>
          <w:szCs w:val="18"/>
        </w:rPr>
        <w:t xml:space="preserve">XV023222_Buduunkhad_ALOS_DEM_12p5m_EPSG32647_v01</w:t>
      </w:r>
    </w:p>
    <w:p>
      <w:pPr>
        <w:shd w:fill="F2F2F2" w:val="clear"/>
        <w:spacing w:after="120" w:line="240"/>
        <w:ind w:left="120"/>
      </w:pPr>
      <w:r>
        <w:rPr>
          <w:rFonts w:ascii="Consolas" w:cs="Consolas" w:eastAsia="Consolas" w:hAnsi="Consolas"/>
          <w:sz w:val="18"/>
          <w:szCs w:val="18"/>
        </w:rPr>
        <w:t xml:space="preserve">XV023222_Buduunkhad_KOMPSAT2_PAN_MetadataCheck_v01</w:t>
      </w:r>
    </w:p>
    <w:p>
      <w:r>
        <w:br w:type="page"/>
      </w:r>
    </w:p>
    <w:p>
      <w:pPr>
        <w:pStyle w:val="Heading1"/>
      </w:pPr>
      <w:r>
        <w:rPr>
          <w:rFonts w:ascii="Arial" w:cs="Arial" w:eastAsia="Arial" w:hAnsi="Arial"/>
        </w:rPr>
        <w:t xml:space="preserve">7. Folder бүрийн “дууссан” шалгуур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Folder / сэдэв</w:t>
            </w:r>
          </w:p>
        </w:tc>
        <w:tc>
          <w:tcPr>
            <w:tcW w:type="dxa" w:w="5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spacing w:after="0" w:line="252"/>
            </w:pPr>
            <w:r>
              <w:rPr>
                <w:rFonts w:ascii="Arial" w:cs="Arial" w:eastAsia="Arial" w:hAnsi="Arial"/>
                <w:b/>
                <w:bCs/>
                <w:color w:val="FFFFFF"/>
                <w:sz w:val="19"/>
                <w:szCs w:val="19"/>
              </w:rPr>
              <w:t xml:space="preserve">Дууссан гэж үзэх нөхцөл</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License boundary</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Boundary EPSG:32647 болсон, 5 buffer үүссэн.</w:t>
            </w:r>
          </w:p>
        </w:tc>
      </w:tr>
      <w:tr>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 geology 1:200K</w:t>
            </w:r>
          </w:p>
        </w:tc>
        <w:tc>
          <w:tcPr>
            <w:tcW w:type="dxa" w:w="5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Scan georeference хийгдсэн, confidence өгсөн.</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Detailed geology 1:50K</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Зураг georeference, lithology/fault/contact digitize эхэлсэн.</w:t>
            </w:r>
          </w:p>
        </w:tc>
      </w:tr>
      <w:tr>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Mineral occurrences</w:t>
            </w:r>
          </w:p>
        </w:tc>
        <w:tc>
          <w:tcPr>
            <w:tcW w:type="dxa" w:w="5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Occurrence хүснэгт GIS point layer болсон.</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Regional metallogeny 1:500K</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Зураг context layer болсон.</w:t>
            </w:r>
          </w:p>
        </w:tc>
      </w:tr>
      <w:tr>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Geochem / heavy mineral</w:t>
            </w:r>
          </w:p>
        </w:tc>
        <w:tc>
          <w:tcPr>
            <w:tcW w:type="dxa" w:w="5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Stream/heavy mineral map georeference, anomaly polygon эхэлсэн.</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Metallogeny / prospectivity</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Historical prospect polygon digitize болсон.</w:t>
            </w:r>
          </w:p>
        </w:tc>
      </w:tr>
      <w:tr>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Field observation / routes</w:t>
            </w:r>
          </w:p>
        </w:tc>
        <w:tc>
          <w:tcPr>
            <w:tcW w:type="dxa" w:w="5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Observation point, route line GIS layer болсон.</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Remote sensing imagery</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Raster QA/QC, metadata, CRS status бүртгэгдсэн.</w:t>
            </w:r>
          </w:p>
        </w:tc>
      </w:tr>
      <w:tr>
        <w:tc>
          <w:tcPr>
            <w:tcW w:type="dxa" w:w="420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DEM / terrain</w:t>
            </w:r>
          </w:p>
        </w:tc>
        <w:tc>
          <w:tcPr>
            <w:tcW w:type="dxa" w:w="5160"/>
            <w:tcBorders>
              <w:top w:val="single" w:color="BFBFBF" w:sz="1"/>
              <w:left w:val="single" w:color="BFBFBF" w:sz="1"/>
              <w:bottom w:val="single" w:color="BFBFBF" w:sz="1"/>
              <w:right w:val="single" w:color="BFBFBF" w:sz="1"/>
            </w:tcBorders>
            <w:shd w:fill="EAF1FB"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DEM/hillshade/slope CRS, extent, NoData шалгагдсан.</w:t>
            </w:r>
          </w:p>
        </w:tc>
      </w:tr>
      <w:tr>
        <w:tc>
          <w:tcPr>
            <w:tcW w:type="dxa" w:w="4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Tectonic / terrane</w:t>
            </w:r>
          </w:p>
        </w:tc>
        <w:tc>
          <w:tcPr>
            <w:tcW w:type="dxa" w:w="5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rFonts w:ascii="Arial" w:cs="Arial" w:eastAsia="Arial" w:hAnsi="Arial"/>
                <w:sz w:val="19"/>
                <w:szCs w:val="19"/>
              </w:rPr>
              <w:t xml:space="preserve">Terrane context layer, confidence flag бэлэн болсон.</w:t>
            </w:r>
          </w:p>
        </w:tc>
      </w:tr>
    </w:tbl>
    <w:p>
      <w:r>
        <w:br w:type="page"/>
      </w:r>
    </w:p>
    <w:p>
      <w:pPr>
        <w:pStyle w:val="Heading1"/>
      </w:pPr>
      <w:r>
        <w:rPr>
          <w:rFonts w:ascii="Arial" w:cs="Arial" w:eastAsia="Arial" w:hAnsi="Arial"/>
        </w:rPr>
        <w:t xml:space="preserve">8. Phase 1-ийн эцсийн бүтээгдэхүүн (deliverables)</w:t>
      </w:r>
    </w:p>
    <w:p>
      <w:pPr>
        <w:pStyle w:val="ListParagraph"/>
        <w:numPr>
          <w:ilvl w:val="0"/>
          <w:numId w:val="2"/>
        </w:numPr>
        <w:spacing w:after="60" w:line="264"/>
      </w:pPr>
      <w:r>
        <w:rPr>
          <w:rFonts w:ascii="Arial" w:cs="Arial" w:eastAsia="Arial" w:hAnsi="Arial"/>
          <w:b w:val="false"/>
          <w:bCs w:val="false"/>
          <w:sz w:val="22"/>
          <w:szCs w:val="22"/>
        </w:rPr>
        <w:t xml:space="preserve">XV-023222_Buduunkhad_Master_GIS_Database.gpkg — нэгдсэн GeoPackage.</w:t>
      </w:r>
    </w:p>
    <w:p>
      <w:pPr>
        <w:pStyle w:val="ListParagraph"/>
        <w:numPr>
          <w:ilvl w:val="0"/>
          <w:numId w:val="2"/>
        </w:numPr>
        <w:spacing w:after="60" w:line="264"/>
      </w:pPr>
      <w:r>
        <w:rPr>
          <w:rFonts w:ascii="Arial" w:cs="Arial" w:eastAsia="Arial" w:hAnsi="Arial"/>
          <w:b w:val="false"/>
          <w:bCs w:val="false"/>
          <w:sz w:val="22"/>
          <w:szCs w:val="22"/>
        </w:rPr>
        <w:t xml:space="preserve">XV-023222_Buduunkhad_Master_QGIS_Project.qgz — Master QGIS project.</w:t>
      </w:r>
    </w:p>
    <w:p>
      <w:pPr>
        <w:pStyle w:val="ListParagraph"/>
        <w:numPr>
          <w:ilvl w:val="0"/>
          <w:numId w:val="2"/>
        </w:numPr>
        <w:spacing w:after="60" w:line="264"/>
      </w:pPr>
      <w:r>
        <w:rPr>
          <w:rFonts w:ascii="Arial" w:cs="Arial" w:eastAsia="Arial" w:hAnsi="Arial"/>
          <w:b w:val="false"/>
          <w:bCs w:val="false"/>
          <w:sz w:val="22"/>
          <w:szCs w:val="22"/>
        </w:rPr>
        <w:t xml:space="preserve">XV-023222_Buduunkhad_Phase1_File_Inventory.xlsx — бүх файлын бүртгэл.</w:t>
      </w:r>
    </w:p>
    <w:p>
      <w:pPr>
        <w:pStyle w:val="ListParagraph"/>
        <w:numPr>
          <w:ilvl w:val="0"/>
          <w:numId w:val="2"/>
        </w:numPr>
        <w:spacing w:after="60" w:line="264"/>
      </w:pPr>
      <w:r>
        <w:rPr>
          <w:rFonts w:ascii="Arial" w:cs="Arial" w:eastAsia="Arial" w:hAnsi="Arial"/>
          <w:b w:val="false"/>
          <w:bCs w:val="false"/>
          <w:sz w:val="22"/>
          <w:szCs w:val="22"/>
        </w:rPr>
        <w:t xml:space="preserve">XV-023222_Buduunkhad_CRS_Georeference_QAQC_Log.xlsx — CRS ба georeference QA/QC.</w:t>
      </w:r>
    </w:p>
    <w:p>
      <w:pPr>
        <w:pStyle w:val="ListParagraph"/>
        <w:numPr>
          <w:ilvl w:val="0"/>
          <w:numId w:val="2"/>
        </w:numPr>
        <w:spacing w:after="60" w:line="264"/>
      </w:pPr>
      <w:r>
        <w:rPr>
          <w:rFonts w:ascii="Arial" w:cs="Arial" w:eastAsia="Arial" w:hAnsi="Arial"/>
          <w:b w:val="false"/>
          <w:bCs w:val="false"/>
          <w:sz w:val="22"/>
          <w:szCs w:val="22"/>
        </w:rPr>
        <w:t xml:space="preserve">XV-023222_Buduunkhad_Data_Confidence_Ranking.xlsx — итгэлцлийн зэрэглэл.</w:t>
      </w:r>
    </w:p>
    <w:p>
      <w:pPr>
        <w:pStyle w:val="ListParagraph"/>
        <w:numPr>
          <w:ilvl w:val="0"/>
          <w:numId w:val="2"/>
        </w:numPr>
        <w:spacing w:after="60" w:line="264"/>
      </w:pPr>
      <w:r>
        <w:rPr>
          <w:rFonts w:ascii="Arial" w:cs="Arial" w:eastAsia="Arial" w:hAnsi="Arial"/>
          <w:b w:val="false"/>
          <w:bCs w:val="false"/>
          <w:sz w:val="22"/>
          <w:szCs w:val="22"/>
        </w:rPr>
        <w:t xml:space="preserve">XV-023222_Buduunkhad_Data_Gap_Register.xlsx — дутуу өгөгдлийн бүртгэл.</w:t>
      </w:r>
    </w:p>
    <w:p>
      <w:pPr>
        <w:pStyle w:val="ListParagraph"/>
        <w:numPr>
          <w:ilvl w:val="0"/>
          <w:numId w:val="2"/>
        </w:numPr>
        <w:spacing w:after="60" w:line="264"/>
      </w:pPr>
      <w:r>
        <w:rPr>
          <w:rFonts w:ascii="Arial" w:cs="Arial" w:eastAsia="Arial" w:hAnsi="Arial"/>
          <w:b w:val="false"/>
          <w:bCs w:val="false"/>
          <w:sz w:val="22"/>
          <w:szCs w:val="22"/>
        </w:rPr>
        <w:t xml:space="preserve">XV-023222_Buduunkhad_Phase1_Master_GIS_Index_Map.pdf — индекс зураг.</w:t>
      </w:r>
    </w:p>
    <w:p>
      <w:pPr>
        <w:pStyle w:val="ListParagraph"/>
        <w:numPr>
          <w:ilvl w:val="0"/>
          <w:numId w:val="2"/>
        </w:numPr>
        <w:spacing w:after="60" w:line="264"/>
      </w:pPr>
      <w:r>
        <w:rPr>
          <w:rFonts w:ascii="Arial" w:cs="Arial" w:eastAsia="Arial" w:hAnsi="Arial"/>
          <w:b w:val="false"/>
          <w:bCs w:val="false"/>
          <w:sz w:val="22"/>
          <w:szCs w:val="22"/>
        </w:rPr>
        <w:t xml:space="preserve">XV-023222_Buduunkhad_Phase1_Desktop_Study_Summary.docx — desktop study дүгнэлт.</w:t>
      </w:r>
    </w:p>
    <w:p>
      <w:pPr>
        <w:spacing w:after="120"/>
      </w:pPr>
    </w:p>
    <w:p>
      <w:pPr>
        <w:pStyle w:val="Heading2"/>
      </w:pPr>
      <w:r>
        <w:rPr>
          <w:rFonts w:ascii="Arial" w:cs="Arial" w:eastAsia="Arial" w:hAnsi="Arial"/>
        </w:rPr>
        <w:t xml:space="preserve">Phase 1-ийн логик урсгал</w:t>
      </w:r>
    </w:p>
    <w:p>
      <w:pPr>
        <w:shd w:fill="F2F2F2" w:val="clear"/>
        <w:spacing w:after="0" w:line="240"/>
        <w:ind w:left="120"/>
      </w:pPr>
      <w:r>
        <w:rPr>
          <w:rFonts w:ascii="Consolas" w:cs="Consolas" w:eastAsia="Consolas" w:hAnsi="Consolas"/>
          <w:sz w:val="18"/>
          <w:szCs w:val="18"/>
        </w:rPr>
        <w:t xml:space="preserve">Raw evidence folders</w:t>
      </w:r>
    </w:p>
    <w:p>
      <w:pPr>
        <w:shd w:fill="F2F2F2" w:val="clear"/>
        <w:spacing w:after="0" w:line="240"/>
        <w:ind w:left="120"/>
      </w:pPr>
      <w:r>
        <w:rPr>
          <w:rFonts w:ascii="Consolas" w:cs="Consolas" w:eastAsia="Consolas" w:hAnsi="Consolas"/>
          <w:sz w:val="18"/>
          <w:szCs w:val="18"/>
        </w:rPr>
        <w:t xml:space="preserve">      ↓</w:t>
      </w:r>
    </w:p>
    <w:p>
      <w:pPr>
        <w:shd w:fill="F2F2F2" w:val="clear"/>
        <w:spacing w:after="0" w:line="240"/>
        <w:ind w:left="120"/>
      </w:pPr>
      <w:r>
        <w:rPr>
          <w:rFonts w:ascii="Consolas" w:cs="Consolas" w:eastAsia="Consolas" w:hAnsi="Consolas"/>
          <w:sz w:val="18"/>
          <w:szCs w:val="18"/>
        </w:rPr>
        <w:t xml:space="preserve">Working copy  →  File inventory  →  CRS check  →  Georeference check</w:t>
      </w:r>
    </w:p>
    <w:p>
      <w:pPr>
        <w:shd w:fill="F2F2F2" w:val="clear"/>
        <w:spacing w:after="0" w:line="240"/>
        <w:ind w:left="120"/>
      </w:pPr>
      <w:r>
        <w:rPr>
          <w:rFonts w:ascii="Consolas" w:cs="Consolas" w:eastAsia="Consolas" w:hAnsi="Consolas"/>
          <w:sz w:val="18"/>
          <w:szCs w:val="18"/>
        </w:rPr>
        <w:t xml:space="preserve">      ↓</w:t>
      </w:r>
    </w:p>
    <w:p>
      <w:pPr>
        <w:shd w:fill="F2F2F2" w:val="clear"/>
        <w:spacing w:after="0" w:line="240"/>
        <w:ind w:left="120"/>
      </w:pPr>
      <w:r>
        <w:rPr>
          <w:rFonts w:ascii="Consolas" w:cs="Consolas" w:eastAsia="Consolas" w:hAnsi="Consolas"/>
          <w:sz w:val="18"/>
          <w:szCs w:val="18"/>
        </w:rPr>
        <w:t xml:space="preserve">Master GeoPackage  →  Master QGIS Project  →  Confidence ranking</w:t>
      </w:r>
    </w:p>
    <w:p>
      <w:pPr>
        <w:shd w:fill="F2F2F2" w:val="clear"/>
        <w:spacing w:after="0" w:line="240"/>
        <w:ind w:left="120"/>
      </w:pPr>
      <w:r>
        <w:rPr>
          <w:rFonts w:ascii="Consolas" w:cs="Consolas" w:eastAsia="Consolas" w:hAnsi="Consolas"/>
          <w:sz w:val="18"/>
          <w:szCs w:val="18"/>
        </w:rPr>
        <w:t xml:space="preserve">      ↓</w:t>
      </w:r>
    </w:p>
    <w:p>
      <w:pPr>
        <w:shd w:fill="F2F2F2" w:val="clear"/>
        <w:spacing w:after="120" w:line="240"/>
        <w:ind w:left="120"/>
      </w:pPr>
      <w:r>
        <w:rPr>
          <w:rFonts w:ascii="Consolas" w:cs="Consolas" w:eastAsia="Consolas" w:hAnsi="Consolas"/>
          <w:sz w:val="18"/>
          <w:szCs w:val="18"/>
        </w:rPr>
        <w:t xml:space="preserve">Phase 2 (Remote Sensing)  +  Phase 3 (Geological Synthesis)</w:t>
      </w:r>
    </w:p>
    <w:p>
      <w:pPr>
        <w:spacing w:after="120"/>
      </w:pPr>
    </w:p>
    <w:p>
      <w:pPr>
        <w:spacing w:after="120" w:before="0" w:line="276"/>
      </w:pPr>
      <w:r>
        <w:rPr>
          <w:rFonts w:ascii="Arial" w:cs="Arial" w:eastAsia="Arial" w:hAnsi="Arial"/>
          <w:b/>
          <w:bCs/>
          <w:i/>
          <w:iCs/>
          <w:sz w:val="22"/>
          <w:szCs w:val="22"/>
        </w:rPr>
        <w:t xml:space="preserve">Decision gate: Master GIS суурь EPSG:32647-д бүрэн нэгтгэгдэж, бүх өгөгдөл confidence-тэй бүртгэгдэж, QA/QC log бэлэн болсон тохиолдолд Phase 2 руу шилжинэ.</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rFonts w:ascii="Arial" w:cs="Arial" w:eastAsia="Arial" w:hAnsi="Arial"/>
        <w:color w:val="808080"/>
        <w:sz w:val="16"/>
        <w:szCs w:val="16"/>
      </w:rPr>
      <w:t xml:space="preserve">Хуудас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40"/>
      <w:jc w:val="right"/>
    </w:pPr>
    <w:r>
      <w:rPr>
        <w:rFonts w:ascii="Arial" w:cs="Arial" w:eastAsia="Arial" w:hAnsi="Arial"/>
        <w:color w:val="808080"/>
        <w:sz w:val="16"/>
        <w:szCs w:val="16"/>
      </w:rPr>
      <w:t xml:space="preserve">XV-023222 Buduunkhad  •  Phase 1 — Data Audit &amp; Master GIS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Data Audit and Master GIS Setup Methodology</dc:title>
  <dc:creator>Buduunkhad Exploration Project</dc:creator>
  <cp:lastModifiedBy>Un-named</cp:lastModifiedBy>
  <cp:revision>1</cp:revision>
  <dcterms:created xsi:type="dcterms:W3CDTF">2026-06-15T05:02:15.324Z</dcterms:created>
  <dcterms:modified xsi:type="dcterms:W3CDTF">2026-06-15T05:02:15.324Z</dcterms:modified>
</cp:coreProperties>
</file>

<file path=docProps/custom.xml><?xml version="1.0" encoding="utf-8"?>
<Properties xmlns="http://schemas.openxmlformats.org/officeDocument/2006/custom-properties" xmlns:vt="http://schemas.openxmlformats.org/officeDocument/2006/docPropsVTypes"/>
</file>