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06. Phase 6 — Recon Mapping and Portable XRF Field Screening</w:t>
        <w:br/>
        <w:t>Дэлгэрэнгүй ажлын заавар</w:t>
      </w:r>
    </w:p>
    <w:p>
      <w:r>
        <w:rPr>
          <w:rFonts w:ascii="DejaVu Sans" w:hAnsi="DejaVu Sans" w:eastAsia="DejaVu Sans"/>
          <w:b w:val="0"/>
          <w:i w:val="0"/>
        </w:rPr>
        <w:t>Энэхүү баримт бичиг нь өмнөх Phase 4–5 болон геологийн/металлогенийн эх сурвалжаар сонгосон A/B зэрэглэлийн target-уудыг талбай дээр шалгах, литологи, хувирал, хүдэржилт, судал, структур, weathering, илэрц, access нөхцөлийг баталгаажуулах, мөн portable XRF-ээр vectoring хийх аргачлалыг бүрэн тайлбарлана.</w:t>
      </w:r>
    </w:p>
    <w:p>
      <w:pPr>
        <w:pStyle w:val="Heading1"/>
      </w:pPr>
      <w:r>
        <w:t>1. Ажлын зорилго</w:t>
      </w:r>
    </w:p>
    <w:p>
      <w:r>
        <w:rPr>
          <w:rFonts w:ascii="DejaVu Sans" w:hAnsi="DejaVu Sans" w:eastAsia="DejaVu Sans"/>
          <w:b w:val="0"/>
          <w:i w:val="0"/>
        </w:rPr>
        <w:t>Phase 6-ийн зорилго нь өмнөх боловсруулалтын үр дүнд гарсан priority target буюу эрэмбэлсэн хайгуулын бүсүүдийг газар дээр нь шалгах, геологийн нотолгоо цуглуулах, portable XRF-ээр анхан шатны элементүүдийн тархалт, anomaly, zoning, vector чиглэл тодорхойлох юм.</w:t>
      </w:r>
    </w:p>
    <w:p>
      <w:r>
        <w:rPr>
          <w:rFonts w:ascii="DejaVu Sans" w:hAnsi="DejaVu Sans" w:eastAsia="DejaVu Sans"/>
          <w:b w:val="0"/>
          <w:i w:val="0"/>
        </w:rPr>
        <w:t>Энэ шатны үр дүнгээр дараах шийдвэр гаргана: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Дээж авах шаардлагатай эсэх;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Target-ийг ахиулах эсвэл бууруулах эсэх;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Дараагийн шатны trenching, detailed sampling, geophysics, drilling зэрэг ажилд оруулах эсэх.</w:t>
      </w:r>
    </w:p>
    <w:p>
      <w:r>
        <w:rPr>
          <w:rFonts w:ascii="DejaVu Sans" w:hAnsi="DejaVu Sans" w:eastAsia="DejaVu Sans"/>
          <w:b w:val="0"/>
          <w:i w:val="0"/>
        </w:rPr>
        <w:t>Portable XRF-ийн үр дүн нь лабораторийн шинжилгээний орлуулах эцсийн баталгаат үр дүн биш, харин талбай дээр хурдан decision support хийх, anomaly vectoring хийх, сорьц авах цэгийг оновчлох зориулалттай.</w:t>
      </w:r>
    </w:p>
    <w:p>
      <w:pPr>
        <w:pStyle w:val="Heading1"/>
      </w:pPr>
      <w:r>
        <w:t>2. Ашиглах input data</w:t>
      </w:r>
    </w:p>
    <w:p>
      <w:pPr>
        <w:pStyle w:val="Heading2"/>
      </w:pPr>
      <w:r>
        <w:t>2.1 Заавал ашиглах үндсэн input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Input data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Ашиглах зорилго / тайлбар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Phase 4 target polygons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Өмнөх шатанд гарсан target талбайнууд. A/B/C зэрэглэлтэй байвал A болон B target-уудыг эхэлж шалгана.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Phase 5 drone outputs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Ортофото, DEM, hillshade, slope, lineament, structural interpretation, outcrop visibility map зэрэг.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Detailed geological map / legend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Литологи, стратиграфи, интрузив, хувирал, структур, fault, contact, dyke, vein zone-уудыг шалгах үндсэн суурь зураг.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Mineral occurrence map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Ойролцоох илрэл, орд, хүдэржилтийн бүс, historical occurrence, showings.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Prospectivity map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Өмнөх өгөгдлүүдийг нэгтгэж гаргасан ашигт малтмалын хэтийн төлөвийн зураг.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Source materials map / legend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Геологийн тайлбар, regional metallogenic map, stream sediment, шлих, геохими, геофизик зэрэг эх сурвалжийн мэдээлэл.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Occurrence / register files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Ашигт малтмалын илрэл, хуучин цэг, дээж, маршрутын бүртгэл.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Terrain and basemap files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DEM, hillshade, slope, satellite basemap, access route, road, river, ridge, valley.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License boundary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Судалгааны талбайн хил зааг. Бүх ажил license boundary дотор төлөвлөгдөж, хил давсан тохиолдолд тусгай тэмдэглэл хийнэ.</w:t>
            </w:r>
          </w:p>
        </w:tc>
      </w:tr>
    </w:tbl>
    <w:p>
      <w:pPr>
        <w:pStyle w:val="Heading1"/>
      </w:pPr>
      <w:r>
        <w:t>3. Программ, багаж, тоног төхөөрөмж</w:t>
      </w:r>
    </w:p>
    <w:p>
      <w:pPr>
        <w:pStyle w:val="Heading2"/>
      </w:pPr>
      <w:r>
        <w:t>3.1 Программ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QGIS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QField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GPS/GNSS app эсвэл handheld GPS software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Excel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Portable XRF export software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Google Drive / shared folder буюу төв оффистой өгөгдөл солилцох систем</w:t>
      </w:r>
    </w:p>
    <w:p>
      <w:pPr>
        <w:pStyle w:val="Heading2"/>
      </w:pPr>
      <w:r>
        <w:t>3.2 Талбайн багаж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Olympus Vanta M portable XRF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Bruker Titan S1 portable XRF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GPS / GNSS receiver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Гар утас эсвэл tablet QField суулгасан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Compass / clinometer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Geological hammer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Hand lens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Sample bags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Permanent marker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Sample tag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Field notebook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Camera / phone camera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PPE: каск, хамгаалалтын шил, бээлий, safety vest, boots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CRM / blank / duplicate sample материал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Calibration check sample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Power bank, spare battery, charger</w:t>
      </w:r>
    </w:p>
    <w:p>
      <w:pPr>
        <w:pStyle w:val="Heading1"/>
      </w:pPr>
      <w:r>
        <w:t>4. Талбайд гарахын өмнөх бэлтгэл</w:t>
      </w:r>
    </w:p>
    <w:p>
      <w:pPr>
        <w:pStyle w:val="Heading2"/>
      </w:pPr>
      <w:r>
        <w:t>4.1 Target review хийх</w:t>
      </w:r>
    </w:p>
    <w:p>
      <w:r>
        <w:rPr>
          <w:rFonts w:ascii="DejaVu Sans" w:hAnsi="DejaVu Sans" w:eastAsia="DejaVu Sans"/>
          <w:b w:val="0"/>
          <w:i w:val="0"/>
        </w:rPr>
        <w:t>QGIS дээр бүх target polygon-уудыг нээж дараах байдлаар шалгана. Target бүр дээр дараах мэдээллийг target review sheet-д тэмдэглэнэ: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Target ID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Priority rank: A, B, C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Expected deposit model: porphyry, skarn, epithermal, polymetallic vein гэх мэт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Expected elements: Cu, Pb, Zn, As, Mo, W, Sn, Mn, Fe, S гэх мэт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Geological control: fault, contact, intrusive margin, alteration zone, vein corridor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Nearby known deposits / occurrences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Access possibility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Outcrop exposure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Safety condition</w:t>
      </w:r>
    </w:p>
    <w:p>
      <w:pPr>
        <w:pStyle w:val="Heading2"/>
      </w:pPr>
      <w:r>
        <w:t>4.2 Traverse route төлөвлөх</w:t>
      </w:r>
    </w:p>
    <w:p>
      <w:r>
        <w:rPr>
          <w:rFonts w:ascii="DejaVu Sans" w:hAnsi="DejaVu Sans" w:eastAsia="DejaVu Sans"/>
          <w:b w:val="0"/>
          <w:i w:val="0"/>
        </w:rPr>
        <w:t>A/B target бүр дээр traverse route төлөвлөнө. Route нь зөвхөн шулуун алхалт биш, харин geological control-ийг огтолж шалгах байдлаар төлөвлөгдөнө.</w:t>
      </w:r>
    </w:p>
    <w:p>
      <w:r>
        <w:rPr>
          <w:rFonts w:ascii="DejaVu Sans" w:hAnsi="DejaVu Sans" w:eastAsia="DejaVu Sans"/>
          <w:b w:val="0"/>
          <w:i w:val="0"/>
        </w:rPr>
        <w:t>Traverse төлөвлөхдөө дараах зарчмыг баримтална: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Fault, contact, vein zone, alteration boundary-г огтлох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Ridge, valley, drainage, slope exposure-г ашиглах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Ил гарсан чулуулгийн цэгүүдийг хамрах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Хуучин mineral occurrence цэгүүдийг дахин шалгах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Satellite / drone image дээр тодорсон color anomaly, lineament, gossan, quartz vein, alteration patch-ийг оруулах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Safety risk өндөр бүсээс зайлсхийх</w:t>
      </w:r>
    </w:p>
    <w:p>
      <w:pPr>
        <w:pStyle w:val="Heading2"/>
      </w:pPr>
      <w:r>
        <w:t>4.3 QField project бэлтгэх</w:t>
      </w:r>
    </w:p>
    <w:p>
      <w:r>
        <w:rPr>
          <w:rFonts w:ascii="DejaVu Sans" w:hAnsi="DejaVu Sans" w:eastAsia="DejaVu Sans"/>
          <w:b w:val="0"/>
          <w:i w:val="0"/>
        </w:rPr>
        <w:t>QGIS дээр дараах давхаргуудыг QField-д оруулж бэлдэнэ.</w:t>
      </w:r>
    </w:p>
    <w:p>
      <w:pPr>
        <w:pStyle w:val="Heading3"/>
      </w:pPr>
      <w:r>
        <w:t>Үндсэн background layers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License boundary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Target polygons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Priority target labels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Drone orthophoto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Hillshade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DEM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Geological map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Structural interpretation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Mineral occurrence points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Access route / roads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Planned traverse lines</w:t>
      </w:r>
    </w:p>
    <w:p>
      <w:pPr>
        <w:pStyle w:val="Heading3"/>
      </w:pPr>
      <w:r>
        <w:t>Field data collection layers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Recon traverse line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Field observation point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reading point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Sample point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Photo point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QA/QC point</w:t>
      </w:r>
    </w:p>
    <w:p>
      <w:pPr>
        <w:pStyle w:val="Heading2"/>
      </w:pPr>
      <w:r>
        <w:t>4.4 Attribute form бэлтгэх</w:t>
      </w:r>
    </w:p>
    <w:p>
      <w:r>
        <w:rPr>
          <w:rFonts w:ascii="DejaVu Sans" w:hAnsi="DejaVu Sans" w:eastAsia="DejaVu Sans"/>
          <w:b w:val="0"/>
          <w:i w:val="0"/>
        </w:rPr>
        <w:t>QField form дээр дараах талбаруудыг заавал оруулна.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Form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Заавал бүртгэх талбарууд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Field Observation Point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obs_id; date; geologist; target_id; coordinate_x; coordinate_y; elevation; lithology; alteration; mineralization; vein_type; vein_width; structure_type; strike; dip; oxidation/weathering; outcrop_quality; sample_taken: yes/no; sample_id; photo_id; comment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pXRF Reading Point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xrf_id; date; operator; target_id; obs_id; sample_id, хэрэв дээж дээр хэмжсэн бол; instrument_brand; instrument_model; serial_number; method/mode; reading_time; surface_condition; moisture_condition; Cu_ppm; Pb_ppm; Zn_ppm; As_ppm; Mo_ppm; W_ppm; Sn_ppm; Mn_ppm; Fe_percent; S_percent; QAQC_type: field/CRM/blank/duplicate/check sample; reliability_flag; decision_note</w:t>
            </w:r>
          </w:p>
        </w:tc>
      </w:tr>
    </w:tbl>
    <w:p>
      <w:pPr>
        <w:pStyle w:val="Heading2"/>
      </w:pPr>
      <w:r>
        <w:t>4.5 XRF багажийн урьдчилсан шалгалт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Багажийн battery бүрэн цэнэгтэй эсэхийг шалгана.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Method/application зөв сонгогдсон эсэхийг шалгана.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Calibration check sample уншуулж үр дүн хэвийн эсэхийг шалгана.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CRM уншуулж reference value-тэй харьцуулна.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Blank уншуулж contamination байгаа эсэхийг шалгана.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Internal clock, date, GPS setting зөв эсэхийг шалгана.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Data export format Excel/CSV тохиргоо зөв эсэхийг шалгана.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Radiation safety warning, interlock, shutter ажиллаж байгаа эсэхийг шалгана.</w:t>
      </w:r>
    </w:p>
    <w:p>
      <w:pPr>
        <w:pStyle w:val="Heading1"/>
      </w:pPr>
      <w:r>
        <w:t>5. Талбай дээр хийх үндсэн ажиллагаа</w:t>
      </w:r>
    </w:p>
    <w:p>
      <w:pPr>
        <w:pStyle w:val="Heading2"/>
      </w:pPr>
      <w:r>
        <w:t>5.1 Target дээр очих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QField дээр target polygon-оо нээнэ.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Planned traverse route-оо дагаж хөдөлнө.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GPS track recording эхлүүлнэ.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Route эхэлсэн цэгийг тэмдэглэнэ.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Target ID, weather, багийн гишүүд, эхэлсэн цагийг field note-д бичнэ.</w:t>
      </w:r>
    </w:p>
    <w:p>
      <w:pPr>
        <w:pStyle w:val="Heading2"/>
      </w:pPr>
      <w:r>
        <w:t>5.2 Traverse mapping хийх</w:t>
      </w:r>
    </w:p>
    <w:p>
      <w:r>
        <w:rPr>
          <w:rFonts w:ascii="DejaVu Sans" w:hAnsi="DejaVu Sans" w:eastAsia="DejaVu Sans"/>
          <w:b w:val="0"/>
          <w:i w:val="0"/>
        </w:rPr>
        <w:t>Traverse хийх явцад дараах зүйлсийг системтэй ажиглана.</w:t>
      </w:r>
    </w:p>
    <w:p>
      <w:pPr>
        <w:pStyle w:val="Heading3"/>
      </w:pPr>
      <w:r>
        <w:t>Литологи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Чулуулгийн төрөл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Grain size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Texture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Intrusive / volcanic / sedimentary / metamorphic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Contact relationship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Dyke, vein, breccia байгаа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Host rock type</w:t>
      </w:r>
    </w:p>
    <w:p>
      <w:pPr>
        <w:pStyle w:val="Heading3"/>
      </w:pPr>
      <w:r>
        <w:t>Хувирал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Silicification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Sericite alteration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Chlorite alteration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Epidote alteration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Carbonate alteration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Argillic alteration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Propylitic alteration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Potassic alteration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Skarn alteration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Gossan / oxidation</w:t>
      </w:r>
    </w:p>
    <w:p>
      <w:pPr>
        <w:pStyle w:val="Heading3"/>
      </w:pPr>
      <w:r>
        <w:t>Хүдэржилт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Malachite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Azurite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Chalcopyrite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Pyrite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Bornite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Covellite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Galena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Sphalerite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Arsenopyrite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Magnetite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Hematite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Limonite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Manganese oxide</w:t>
      </w:r>
    </w:p>
    <w:p>
      <w:pPr>
        <w:pStyle w:val="Heading3"/>
      </w:pPr>
      <w:r>
        <w:t>Судал ба структур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Quartz vein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Carbonate vein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Sulfide vein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Stockwork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Breccia zone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Fault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Shear zone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Joint set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Fold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Strike/dip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Vein density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Vein width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Vein orientation</w:t>
      </w:r>
    </w:p>
    <w:p>
      <w:pPr>
        <w:pStyle w:val="Heading3"/>
      </w:pPr>
      <w:r>
        <w:t>Surface condition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Outcrop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Float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Subcrop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Soil cover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Weathering intensity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Moisture condition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Slope exposure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Vegetation cover</w:t>
      </w:r>
    </w:p>
    <w:p>
      <w:pPr>
        <w:pStyle w:val="Heading1"/>
      </w:pPr>
      <w:r>
        <w:t>6. pXRF хэмжилт хийх аргачлал</w:t>
      </w:r>
    </w:p>
    <w:p>
      <w:pPr>
        <w:pStyle w:val="Heading2"/>
      </w:pPr>
      <w:r>
        <w:t>6.1 Хэмжилт хийх цэг сонгох</w:t>
      </w:r>
    </w:p>
    <w:p>
      <w:r>
        <w:rPr>
          <w:rFonts w:ascii="DejaVu Sans" w:hAnsi="DejaVu Sans" w:eastAsia="DejaVu Sans"/>
          <w:b w:val="0"/>
          <w:i w:val="0"/>
        </w:rPr>
        <w:t>pXRF хэмжилтийг дараах төрлийн цэгүүд дээр хийнэ.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Ил гарсан fresh rock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Хүдэржилттэй судал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Хувиралтай host rock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Gossan / iron oxide zone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Fault breccia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Contact zone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Mineralized float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Background буюу хүдэржилтгүй host rock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Duplicate check хийх ижил цэг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CRM / blank / check sample</w:t>
      </w:r>
    </w:p>
    <w:p>
      <w:r>
        <w:rPr>
          <w:rFonts w:ascii="DejaVu Sans" w:hAnsi="DejaVu Sans" w:eastAsia="DejaVu Sans"/>
          <w:b w:val="0"/>
          <w:i w:val="0"/>
        </w:rPr>
        <w:t>Зөвхөн тод өнгөтэй, сонирхолтой чулуу дээр хэмжихгүй. Заавал background болон weak alteration цэгүүдийг хамтад нь хэмжиж, anomaly-г харьцуулах боломжтой болгоно.</w:t>
      </w:r>
    </w:p>
    <w:p>
      <w:pPr>
        <w:pStyle w:val="Heading2"/>
      </w:pPr>
      <w:r>
        <w:t>6.2 Чулууны гадаргуу бэлтгэх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Тоос, шавар, ус, органик бохирдлыг арилгана.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Боломжтой бол fresh surface гаргана.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Weathered surface болон fresh surface-ийг ялгаж тэмдэглэнэ.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Нойтон гадаргуу дээр хэмжсэн бол moisture condition-д тэмдэглэнэ.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Хэт барзгар гадаргуу дээр хэмжилт хийхээс зайлсхийж, flat surface сонгоно.</w:t>
      </w:r>
    </w:p>
    <w:p>
      <w:pPr>
        <w:pStyle w:val="Heading2"/>
      </w:pPr>
      <w:r>
        <w:t>6.3 Хэмжилтийн горим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Нэг цэг дээр 1 удаа primary reading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Сонирхолтой anomaly гарвал 2–3 удаа repeat reading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Өдөр бүр CRM, blank, duplicate, check sample уншуулна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Reading time-ийг бүх хэмжилтэд нэгэн жигд барина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Method/application-г солих бол тэмдэглэл хийнэ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Багаж солигдсон бол instrument ID-г тодорхой бичнэ</w:t>
      </w:r>
    </w:p>
    <w:p>
      <w:pPr>
        <w:pStyle w:val="Heading2"/>
      </w:pPr>
      <w:r>
        <w:t>6.4 Заавал бүртгэх metadata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xrf_id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obs_id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sample_id, хэрэв дээж авсан бол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target_id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GPS coordinate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date/time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operator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instrument model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serial number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method/application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reading time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lithology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alteration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mineralization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surface condition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moisture condition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Cu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Pb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Zn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Mo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W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reliability flag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comment</w:t>
      </w:r>
    </w:p>
    <w:p>
      <w:pPr>
        <w:pStyle w:val="Heading1"/>
      </w:pPr>
      <w:r>
        <w:t>7. QA/QC шалгалт</w:t>
      </w:r>
    </w:p>
    <w:p>
      <w:r>
        <w:rPr>
          <w:rFonts w:ascii="DejaVu Sans" w:hAnsi="DejaVu Sans" w:eastAsia="DejaVu Sans"/>
          <w:b w:val="0"/>
          <w:i w:val="0"/>
        </w:rPr>
        <w:t>Phase 6-д QA/QC маш чухал. Учир нь portable XRF-ийн үр дүн нь гадаргуугийн нөхцөл, чийг, ширхэглэл, багажийн тохиргоо, calibration, sample geometry-оос их хамаардаг.</w:t>
      </w:r>
    </w:p>
    <w:p>
      <w:pPr>
        <w:pStyle w:val="Heading2"/>
      </w:pPr>
      <w:r>
        <w:t>7.1 Өдөр бүр хийх QA/QC</w:t>
      </w:r>
    </w:p>
    <w:p>
      <w:pPr>
        <w:pStyle w:val="Heading3"/>
      </w:pPr>
      <w:r>
        <w:t>Өдөр бүр талбайн ажил эхлэхэд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Warm-up хийх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Calibration check sample уншуулах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CRM уншуулах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Blank уншуулах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Багажийн date/time шалгах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Battery болон memory шалгах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GPS болон coordinate system шалгах</w:t>
      </w:r>
    </w:p>
    <w:p>
      <w:pPr>
        <w:pStyle w:val="Heading3"/>
      </w:pPr>
      <w:r>
        <w:t>Өдөр дуусахад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CRM дахин уншуулах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Blank дахин уншуулах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Өдрийн duplicate results шалгах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Data export хийх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QA/QC log бөглөх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Өдрийн pXRF anomaly summary гаргах</w:t>
      </w:r>
    </w:p>
    <w:p>
      <w:pPr>
        <w:pStyle w:val="Heading2"/>
      </w:pPr>
      <w:r>
        <w:t>7.2 Duplicate check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Нэг ижил гадаргуу дээр давтан хэмжинэ.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Боломжтой бол 90 градус эргүүлж дахин хэмжинэ.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Хэрэв chip sample эсвэл powder sample бол нэг sample bag-аас давтан уншуулна.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Duplicate хооронд хэт их зөрүү гарвал surface condition, moisture, heterogeneity, mineral grain effect гэж тэмдэглэнэ.</w:t>
      </w:r>
    </w:p>
    <w:p>
      <w:pPr>
        <w:pStyle w:val="Heading2"/>
      </w:pPr>
      <w:r>
        <w:t>7.3 CRM шалгалт</w:t>
      </w:r>
    </w:p>
    <w:p>
      <w:r>
        <w:rPr>
          <w:rFonts w:ascii="DejaVu Sans" w:hAnsi="DejaVu Sans" w:eastAsia="DejaVu Sans"/>
          <w:b w:val="0"/>
          <w:i w:val="0"/>
        </w:rPr>
        <w:t>CRM буюу certified reference material нь багажийн хэмжилтийн найдвартай байдлыг шалгах зориулалттай.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Хүлээн зөвшөөрөх хязгаарт байвал “Pass”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Хязгаараас гарвал “Warning”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Их зөрүүтэй бол “Fail / recalibration required”</w:t>
      </w:r>
    </w:p>
    <w:p>
      <w:r>
        <w:rPr>
          <w:rFonts w:ascii="DejaVu Sans" w:hAnsi="DejaVu Sans" w:eastAsia="DejaVu Sans"/>
          <w:b w:val="0"/>
          <w:i w:val="0"/>
        </w:rPr>
        <w:t>Fail гарсан үед тухайн өдрийн бүх field reading-д reliability flag тавина.</w:t>
      </w:r>
    </w:p>
    <w:p>
      <w:pPr>
        <w:pStyle w:val="Heading2"/>
      </w:pPr>
      <w:r>
        <w:t>7.4 Blank шалгалт</w:t>
      </w:r>
    </w:p>
    <w:p>
      <w:r>
        <w:rPr>
          <w:rFonts w:ascii="DejaVu Sans" w:hAnsi="DejaVu Sans" w:eastAsia="DejaVu Sans"/>
          <w:b w:val="0"/>
          <w:i w:val="0"/>
        </w:rPr>
        <w:t>Blank sample нь contamination байгаа эсэхийг шалгана. Blank дээр Cu, Pb, Zn, As зэрэг элемент өндөр гарвал: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Багажийн window бохирдсон эсэхийг шалгана.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Sample cup, bag, surface contamination байгаа эсэхийг шалгана.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Дахин blank уншуулна.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Шаардлагатай бол өмнөх хэмжилтүүдийг “suspect” гэж тэмдэглэнэ.</w:t>
      </w:r>
    </w:p>
    <w:p>
      <w:pPr>
        <w:pStyle w:val="Heading2"/>
      </w:pPr>
      <w:r>
        <w:t>7.5 Acceptance note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QA/QC item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Acceptance note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CRM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Reference value-тэй харьцуулж pass/warning/fail тэмдэглэнэ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Blank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Contamination байгаа эсэхийг шалгана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Duplicate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Primary reading-тэй харьцуулж repeatability шалгана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Vanta vs Titan comparison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Хоёр багажийн үр дүнг харьцуулж systematic bias байгаа эсэхийг шалгана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Moisture / surface condition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Үр дүнд нөлөөлөх нөхцөлийг reliability flag-д тусгана</w:t>
            </w:r>
          </w:p>
        </w:tc>
      </w:tr>
    </w:tbl>
    <w:p>
      <w:pPr>
        <w:pStyle w:val="Heading1"/>
      </w:pPr>
      <w:r>
        <w:t>8. Au болон бусад элементийн талаар анхаарах зүйл</w:t>
      </w:r>
    </w:p>
    <w:p>
      <w:r>
        <w:rPr>
          <w:rFonts w:ascii="DejaVu Sans" w:hAnsi="DejaVu Sans" w:eastAsia="DejaVu Sans"/>
          <w:b w:val="0"/>
          <w:i w:val="0"/>
        </w:rPr>
        <w:t>Portable XRF-ээр Au-г талбай дээр decision-grade evidence болгон ашиглахгүй. Au бага агууламжтай, nugget effect өндөртэй, detection limit болон matrix effect ихтэй тул pXRF-ийн Au үр дүнг лабораторийн assay-ээр баталгаажуулах шаардлагатай.</w:t>
      </w:r>
    </w:p>
    <w:p>
      <w:r>
        <w:rPr>
          <w:rFonts w:ascii="DejaVu Sans" w:hAnsi="DejaVu Sans" w:eastAsia="DejaVu Sans"/>
          <w:b w:val="0"/>
          <w:i w:val="0"/>
        </w:rPr>
        <w:t>Au-bearing system шалгах үед pXRF-ээр дараах pathfinder элементүүдийг илүү анхаарна.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Sb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Bi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Hg, хэрэв method дэмжиж байвал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Cu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Pb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Zn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Ag, хэрэв найдвартай хэмжигдэж байвал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</w:t>
      </w:r>
    </w:p>
    <w:p>
      <w:r>
        <w:rPr>
          <w:rFonts w:ascii="DejaVu Sans" w:hAnsi="DejaVu Sans" w:eastAsia="DejaVu Sans"/>
          <w:b w:val="0"/>
          <w:i w:val="0"/>
        </w:rPr>
        <w:t>Epithermal Au-Ag target дээр As-Sb-Hg-Ag-Pb-Zn-Mn anomaly чухал байж болно.</w:t>
      </w:r>
    </w:p>
    <w:p>
      <w:r>
        <w:rPr>
          <w:rFonts w:ascii="DejaVu Sans" w:hAnsi="DejaVu Sans" w:eastAsia="DejaVu Sans"/>
          <w:b w:val="0"/>
          <w:i w:val="0"/>
        </w:rPr>
        <w:t>Porphyry Cu-Au target дээр Cu-Mo-As-Pb-Zn-Fe-S болон alteration zonation анхаарна.</w:t>
      </w:r>
    </w:p>
    <w:p>
      <w:r>
        <w:rPr>
          <w:rFonts w:ascii="DejaVu Sans" w:hAnsi="DejaVu Sans" w:eastAsia="DejaVu Sans"/>
          <w:b w:val="0"/>
          <w:i w:val="0"/>
        </w:rPr>
        <w:t>Skarn target дээр Cu-Zn-Pb-W-Mo-Sn-Fe-Mn-Ca холбоосыг анхаарна.</w:t>
      </w:r>
    </w:p>
    <w:p>
      <w:r>
        <w:rPr>
          <w:rFonts w:ascii="DejaVu Sans" w:hAnsi="DejaVu Sans" w:eastAsia="DejaVu Sans"/>
          <w:b w:val="0"/>
          <w:i w:val="0"/>
        </w:rPr>
        <w:t>Polymetallic vein target дээр Pb-Zn-Cu-Ag-As-Sb-Mn-Fe anomaly-г анхаарна.</w:t>
      </w:r>
    </w:p>
    <w:p>
      <w:pPr>
        <w:pStyle w:val="Heading1"/>
      </w:pPr>
      <w:r>
        <w:t>9. Талбай дээр decision хийх арга</w:t>
      </w:r>
    </w:p>
    <w:p>
      <w:pPr>
        <w:pStyle w:val="Heading2"/>
      </w:pPr>
      <w:r>
        <w:t>9.1 Target upgrade хийх нөхцөл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Хүдэржилттэй судал, stockwork, breccia илэрсэн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pXRF-ээр Cu/Pb/Zn/As/Mo/W/Sn/Mn зэрэг элементүүд background-оос тод өндөр гарсан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Хувирал, хүдэржилт, структур нэг бүсэд давхцсан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Ойролцоох known occurrence-тэй geological continuity харагдсан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Drone/remote sensing anomaly талбай дээр баталгаажсан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Дээж авахад хангалттай fresh/mineralized material байгаа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Multiple readings anomaly-г давтан баталгаажуулсан</w:t>
      </w:r>
    </w:p>
    <w:p>
      <w:pPr>
        <w:pStyle w:val="Heading2"/>
      </w:pPr>
      <w:r>
        <w:t>9.2 Target downgrade хийх нөхцөл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Геологийн зураг дээрх favorable unit талбай дээр баталгаажаагүй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Хувирал сул эсвэл огт байхгүй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Хүдэржилтгүй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anomaly байхгүй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Илэрц муу, ихэнх нь transported float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Remote sensing anomaly нь vegetation, shadow, weathering эсвэл soil effect байсан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Access хэт хүндрэлтэй, safety risk өндөр</w:t>
      </w:r>
    </w:p>
    <w:p>
      <w:pPr>
        <w:pStyle w:val="Heading2"/>
      </w:pPr>
      <w:r>
        <w:t>9.3 Lab assay авах шаардлагатай нөхцөл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Cu/Pb/Zn/As/Mo/W/Sn өндөр anomaly гарсан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Au target дээр pathfinder anomaly гарсан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Visible sulfide, oxide copper, galena, sphalerite, arsenopyrite илэрсэн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Quartz vein / breccia / stockwork mineralized zone байна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Skarn alteration болон sulfide хамт илэрсэн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Porphyry style alteration, veinlet, disseminated sulfide илэрсэн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Polymetallic vein system баталгаажсан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Multiple readings consistent anomaly өгсөн</w:t>
      </w:r>
    </w:p>
    <w:p>
      <w:pPr>
        <w:pStyle w:val="Heading1"/>
      </w:pPr>
      <w:r>
        <w:t>10. Дээж авах заавар</w:t>
      </w:r>
    </w:p>
    <w:p>
      <w:pPr>
        <w:pStyle w:val="Heading2"/>
      </w:pPr>
      <w:r>
        <w:t>10.1 Дээжийн төрөл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Rock chip sample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Grab sample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Float sample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Vein sample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Altered host rock sample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Channel sample, хэрэв exposure боломжтой бол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QA/QC duplicate sample</w:t>
      </w:r>
    </w:p>
    <w:p>
      <w:pPr>
        <w:pStyle w:val="Heading2"/>
      </w:pPr>
      <w:r>
        <w:t>10.2 Дээж авахдаа бүртгэх зүйл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sample_id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target_id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obs_id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date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sampler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coordinate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lithology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alteration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mineralization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sample type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sample length, хэрэв channel бол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vein width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structure orientation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photo_id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reading ID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reason for sampling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lab assay package recommendation</w:t>
      </w:r>
    </w:p>
    <w:p>
      <w:pPr>
        <w:pStyle w:val="Heading2"/>
      </w:pPr>
      <w:r>
        <w:t>10.3 Дээжийн ID систем</w:t>
      </w:r>
    </w:p>
    <w:p>
      <w:r>
        <w:rPr>
          <w:rFonts w:ascii="DejaVu Sans" w:hAnsi="DejaVu Sans" w:eastAsia="DejaVu Sans"/>
          <w:b w:val="0"/>
          <w:i w:val="0"/>
        </w:rPr>
        <w:t>Жишээ ID: XV023222-RK-20260605-001</w:t>
      </w:r>
    </w:p>
    <w:p>
      <w:r>
        <w:rPr>
          <w:rFonts w:ascii="DejaVu Sans" w:hAnsi="DejaVu Sans" w:eastAsia="DejaVu Sans"/>
          <w:b w:val="0"/>
          <w:i w:val="0"/>
        </w:rPr>
        <w:t>Тайлбар: XV023222 = project/license code; RK = rock sample; 20260605 = огноо; 001 = дарааллын дугаар.</w:t>
      </w:r>
    </w:p>
    <w:p>
      <w:r>
        <w:rPr>
          <w:rFonts w:ascii="DejaVu Sans" w:hAnsi="DejaVu Sans" w:eastAsia="DejaVu Sans"/>
          <w:b w:val="0"/>
          <w:i w:val="0"/>
        </w:rPr>
        <w:t>pXRF ID: XV023222-XRF-20260605-001</w:t>
      </w:r>
    </w:p>
    <w:p>
      <w:r>
        <w:rPr>
          <w:rFonts w:ascii="DejaVu Sans" w:hAnsi="DejaVu Sans" w:eastAsia="DejaVu Sans"/>
          <w:b w:val="0"/>
          <w:i w:val="0"/>
        </w:rPr>
        <w:t>Observation ID: XV023222-OBS-20260605-001</w:t>
      </w:r>
    </w:p>
    <w:p>
      <w:pPr>
        <w:pStyle w:val="Heading1"/>
      </w:pPr>
      <w:r>
        <w:t>11. Өдөр тутмын data management</w:t>
      </w:r>
    </w:p>
    <w:p>
      <w:pPr>
        <w:pStyle w:val="Heading2"/>
      </w:pPr>
      <w:r>
        <w:t>11.1 Өдөр бүр хадгалах файл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QField observation points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Traverse track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raw export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cleaned Excel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Photos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Sample register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QA/QC log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Daily field summary</w:t>
      </w:r>
    </w:p>
    <w:p>
      <w:pPr>
        <w:pStyle w:val="Heading2"/>
      </w:pPr>
      <w:r>
        <w:t>11.2 Folder structure</w:t>
      </w:r>
    </w:p>
    <w:p>
      <w:r>
        <w:rPr>
          <w:rFonts w:ascii="DejaVu Sans" w:hAnsi="DejaVu Sans" w:eastAsia="DejaVu Sans"/>
          <w:b w:val="0"/>
          <w:i w:val="0"/>
        </w:rPr>
        <w:t>Phase 6-ийн processing folder structure дараах байдлаар байна.</w:t>
      </w:r>
    </w:p>
    <w:p>
      <w:pPr>
        <w:pStyle w:val="CodeBlock"/>
      </w:pPr>
      <w:r>
        <w:rPr>
          <w:rFonts w:ascii="DejaVu Sans Mono" w:hAnsi="DejaVu Sans Mono" w:eastAsia="DejaVu Sans"/>
          <w:b w:val="0"/>
          <w:i w:val="0"/>
        </w:rPr>
        <w:t>06_Phase_6_Recon_Mapping_and_Portable_XRF_Field_Screening/</w:t>
        <w:br/>
        <w:t>├── 01_Traverse_Planning</w:t>
        <w:br/>
        <w:t>├── 02_Field_Mapping_Forms</w:t>
        <w:br/>
        <w:t>├── 03_pXRF_VantaM_Primary</w:t>
        <w:br/>
        <w:t>├── 04_pXRF_TitanS1_Duplicate_Check</w:t>
        <w:br/>
        <w:t>├── 05_pXRF_QAQC_CRM_Blank_Duplicate</w:t>
        <w:br/>
        <w:t>├── 06_Field_Database</w:t>
        <w:br/>
        <w:t>└── 07_Recon_Report</w:t>
      </w:r>
    </w:p>
    <w:p>
      <w:pPr>
        <w:pStyle w:val="Heading2"/>
      </w:pPr>
      <w:r>
        <w:t>11.3 Folder тус бүрийн агуулга</w:t>
      </w:r>
    </w:p>
    <w:p>
      <w:pPr>
        <w:pStyle w:val="Heading3"/>
      </w:pPr>
      <w:r>
        <w:t>01_Traverse_Planning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Target ranking map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Planned traverse lines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Access route map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Safety route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Daily field plan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Target review sheet</w:t>
      </w:r>
    </w:p>
    <w:p>
      <w:pPr>
        <w:pStyle w:val="Heading3"/>
      </w:pPr>
      <w:r>
        <w:t>02_Field_Mapping_Forms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QField form template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Observation form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Sample form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Structure form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Photo log form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Lithology/alteration code list</w:t>
      </w:r>
    </w:p>
    <w:p>
      <w:pPr>
        <w:pStyle w:val="Heading3"/>
      </w:pPr>
      <w:r>
        <w:t>03_pXRF_VantaM_Primary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Olympus Vanta M raw export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Vanta M cleaned data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Vanta M field readings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Vanta M instrument log</w:t>
      </w:r>
    </w:p>
    <w:p>
      <w:pPr>
        <w:pStyle w:val="Heading3"/>
      </w:pPr>
      <w:r>
        <w:t>04_pXRF_TitanS1_Duplicate_Check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Bruker Titan S1 duplicate readings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Vanta vs Titan comparison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Duplicate check Excel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Instrument comparison note</w:t>
      </w:r>
    </w:p>
    <w:p>
      <w:pPr>
        <w:pStyle w:val="Heading3"/>
      </w:pPr>
      <w:r>
        <w:t>05_pXRF_QAQC_CRM_Blank_Duplicate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CRM readings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Blank readings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Duplicate readings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QA/QC acceptance sheet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Daily QA/QC log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Failed/flagged readings list</w:t>
      </w:r>
    </w:p>
    <w:p>
      <w:pPr>
        <w:pStyle w:val="Heading3"/>
      </w:pPr>
      <w:r>
        <w:t>06_Field_Database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Final observation points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Final pXRF points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Final sample points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Traverse lines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Photo index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Master field database</w:t>
      </w:r>
    </w:p>
    <w:p>
      <w:pPr>
        <w:pStyle w:val="Heading3"/>
      </w:pPr>
      <w:r>
        <w:t>07_Recon_Report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Recon mapping report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QA/QC report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Target upgrade/downgrade memo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Recommended sampling plan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Next phase recommendation</w:t>
      </w:r>
    </w:p>
    <w:p>
      <w:pPr>
        <w:pStyle w:val="Heading1"/>
      </w:pPr>
      <w:r>
        <w:t>12. Өгөгдөл боловсруулах аргачлал</w:t>
      </w:r>
    </w:p>
    <w:p>
      <w:pPr>
        <w:pStyle w:val="Heading2"/>
      </w:pPr>
      <w:r>
        <w:t>12.1 pXRF raw data цэвэрлэх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Raw file-ийг хадгалж, өөрчлөхгүй.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Copy үүсгээд cleaned file дээр ажиллана.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Хоосон мөр, test reading, failed reading-ийг ялгана.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CRM, blank, duplicate, field reading гэж ангилна.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Coordinate-тэй холбож шалгана.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Sample ID болон observation ID-г тулгана.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Element columns-ийг ppm эсвэл percent нэгжээр стандартчилна.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Detection limit-аас доош утгыг тусгай тэмдэглэгээтэй хадгална.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Moisture/surface condition flag-ийг нэмнэ.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Reliability flag өгнө.</w:t>
      </w:r>
    </w:p>
    <w:p>
      <w:pPr>
        <w:pStyle w:val="Heading2"/>
      </w:pPr>
      <w:r>
        <w:t>12.2 GIS-д оруулах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Coordinate system зөв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Цэгүүд license boundary дотор байгаа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Target ID зөв холбогдсон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Observation point болон sample point-тэй давхцаж байгаа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Duplicate/QAQC цэгүүд field reading-тэй холилдоогүй эсэх</w:t>
      </w:r>
    </w:p>
    <w:p>
      <w:pPr>
        <w:pStyle w:val="Heading2"/>
      </w:pPr>
      <w:r>
        <w:t>12.3 Anomaly map гаргах</w:t>
      </w:r>
    </w:p>
    <w:p>
      <w:r>
        <w:rPr>
          <w:rFonts w:ascii="DejaVu Sans" w:hAnsi="DejaVu Sans" w:eastAsia="DejaVu Sans"/>
          <w:b w:val="0"/>
          <w:i w:val="0"/>
        </w:rPr>
        <w:t>Дараах элементүүдээр тус тусдаа anomaly map гаргана: Cu, Pb, Zn, As, Mo, W, Sn, Mn, Fe, S.</w:t>
      </w:r>
    </w:p>
    <w:p>
      <w:r>
        <w:rPr>
          <w:rFonts w:ascii="DejaVu Sans" w:hAnsi="DejaVu Sans" w:eastAsia="DejaVu Sans"/>
          <w:b w:val="0"/>
          <w:i w:val="0"/>
        </w:rPr>
        <w:t>Deposit model-оос хамааран multi-element index үүсгэж болно.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Deposit model / index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7"/>
              </w:rPr>
              <w:t>Анхаарах элементүүд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Porphyry Cu-Au index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Cu; Mo; As; Fe; 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Epithermal Au-Ag index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As; Sb; Pb; Zn; Mn; Fe; Ag, хэрэв хэмжигдсэн бол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Skarn index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Cu; Zn; W; Mo; Sn; Fe; Mn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Polymetallic vein index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DejaVu Sans" w:hAnsi="DejaVu Sans" w:eastAsia="DejaVu Sans"/>
                <w:b w:val="0"/>
                <w:sz w:val="17"/>
              </w:rPr>
              <w:t>Pb; Zn; Cu; As; Sb; Mn; Fe</w:t>
            </w:r>
          </w:p>
        </w:tc>
      </w:tr>
    </w:tbl>
    <w:p>
      <w:pPr>
        <w:pStyle w:val="Heading2"/>
      </w:pPr>
      <w:r>
        <w:t>12.4 Target ranking шинэчлэх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Previous rank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Field evidence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evidence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QA/QC reliability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Sampling recommendation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Upgrade / downgrade decision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Next phase recommendation</w:t>
      </w:r>
    </w:p>
    <w:p>
      <w:pPr>
        <w:pStyle w:val="Heading1"/>
      </w:pPr>
      <w:r>
        <w:t>13. Тайлан гаргах бүтэц</w:t>
      </w:r>
    </w:p>
    <w:p>
      <w:pPr>
        <w:pStyle w:val="Heading2"/>
      </w:pPr>
      <w:r>
        <w:t>13.1 Cover page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Project name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License number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Phase name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Date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Field team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Prepared by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Reviewed by</w:t>
      </w:r>
    </w:p>
    <w:p>
      <w:pPr>
        <w:pStyle w:val="Heading2"/>
      </w:pPr>
      <w:r>
        <w:t>13.2 Executive summary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Хэдэн target шалгасан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Хэдэн traverse хийсэн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Хэдэн observation point авсан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Хэдэн pXRF reading хийсэн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Хэдэн дээж авсан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Хэдэн target upgrade/downgrade болсон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Дараагийн шатны санал</w:t>
      </w:r>
    </w:p>
    <w:p>
      <w:pPr>
        <w:pStyle w:val="Heading2"/>
      </w:pPr>
      <w:r>
        <w:t>13.3 Methodology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Traverse mapping арга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screening арга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QA/QC арга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Data processing арга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GIS analysis арга</w:t>
      </w:r>
    </w:p>
    <w:p>
      <w:pPr>
        <w:pStyle w:val="Heading2"/>
      </w:pPr>
      <w:r>
        <w:t>13.4 Target-by-target result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Target ID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Location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Geological setting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Field observation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result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QA/QC reliability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Photos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Map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Sampling decision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Final ranking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Recommendation</w:t>
      </w:r>
    </w:p>
    <w:p>
      <w:pPr>
        <w:pStyle w:val="Heading2"/>
      </w:pPr>
      <w:r>
        <w:t>13.5 QA/QC result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CRM result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Blank result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Duplicate result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Vanta vs Titan comparison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Failed / flagged readings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Reliability conclusion</w:t>
      </w:r>
    </w:p>
    <w:p>
      <w:pPr>
        <w:pStyle w:val="Heading2"/>
      </w:pPr>
      <w:r>
        <w:t>13.6 Maps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Traverse route map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Observation point map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Cu map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Pb-Zn map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As map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Multi-element anomaly map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Target upgrade/downgrade map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Sample location map</w:t>
      </w:r>
    </w:p>
    <w:p>
      <w:pPr>
        <w:pStyle w:val="Heading2"/>
      </w:pPr>
      <w:r>
        <w:t>13.7 Conclusion and next phase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Lab assay шаардлагатай дээжүүд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Detailed mapping хийх бүсүүд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Trenching санал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Geophysics санал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Drilling-ready болох боломжтой target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Downgrade хийх target</w:t>
      </w:r>
    </w:p>
    <w:p>
      <w:pPr>
        <w:pStyle w:val="Heading1"/>
      </w:pPr>
      <w:r>
        <w:t>14. Expected outputs</w:t>
      </w:r>
    </w:p>
    <w:p>
      <w:r>
        <w:rPr>
          <w:rFonts w:ascii="DejaVu Sans" w:hAnsi="DejaVu Sans" w:eastAsia="DejaVu Sans"/>
          <w:b w:val="0"/>
          <w:i w:val="0"/>
        </w:rPr>
        <w:t>Phase 6-ийн төгсгөлд дараах output файлууд бэлэн болсон байна.</w:t>
      </w:r>
    </w:p>
    <w:p>
      <w:pPr>
        <w:pStyle w:val="CodeBlock"/>
      </w:pPr>
      <w:r>
        <w:rPr>
          <w:rFonts w:ascii="DejaVu Sans Mono" w:hAnsi="DejaVu Sans Mono" w:eastAsia="DejaVu Sans"/>
          <w:b w:val="0"/>
          <w:i w:val="0"/>
        </w:rPr>
        <w:t>XV-023222_Buduunkhad_Recon_Traverse_Lines.gpkg</w:t>
        <w:br/>
        <w:t>XV-023222_Buduunkhad_Field_Observation_Points.gpkg</w:t>
        <w:br/>
        <w:t>XV-023222_Buduunkhad_pXRF_Field_Screening_Register.xlsx</w:t>
        <w:br/>
        <w:t>XV-023222_Buduunkhad_pXRF_QAQC_Report.docx</w:t>
        <w:br/>
        <w:t>XV-023222_Buduunkhad_Recon_Mapping_Report.docx</w:t>
      </w:r>
    </w:p>
    <w:p>
      <w:r>
        <w:rPr>
          <w:rFonts w:ascii="DejaVu Sans" w:hAnsi="DejaVu Sans" w:eastAsia="DejaVu Sans"/>
          <w:b w:val="0"/>
          <w:i w:val="0"/>
        </w:rPr>
        <w:t>Нэмж гаргах боломжтой файлууд:</w:t>
      </w:r>
    </w:p>
    <w:p>
      <w:pPr>
        <w:pStyle w:val="CodeBlock"/>
      </w:pPr>
      <w:r>
        <w:rPr>
          <w:rFonts w:ascii="DejaVu Sans Mono" w:hAnsi="DejaVu Sans Mono" w:eastAsia="DejaVu Sans"/>
          <w:b w:val="0"/>
          <w:i w:val="0"/>
        </w:rPr>
        <w:t>XV-023222_Buduunkhad_Target_Upgrade_Downgrade_Map.pdf</w:t>
        <w:br/>
        <w:t>XV-023222_Buduunkhad_pXRF_Cu_Anomaly_Map.pdf</w:t>
        <w:br/>
        <w:t>XV-023222_Buduunkhad_pXRF_PbZn_Anomaly_Map.pdf</w:t>
        <w:br/>
        <w:t>XV-023222_Buduunkhad_pXRF_As_Pathfinder_Map.pdf</w:t>
        <w:br/>
        <w:t>XV-023222_Buduunkhad_Field_Photo_Register.xlsx</w:t>
        <w:br/>
        <w:t>XV-023222_Buduunkhad_Rock_Sample_Register.xlsx</w:t>
        <w:br/>
        <w:t>XV-023222_Buduunkhad_Daily_Field_Log.xlsx</w:t>
      </w:r>
    </w:p>
    <w:p>
      <w:pPr>
        <w:pStyle w:val="Heading1"/>
      </w:pPr>
      <w:r>
        <w:t>15. Decision gate / Next phase condition</w:t>
      </w:r>
    </w:p>
    <w:p>
      <w:r>
        <w:rPr>
          <w:rFonts w:ascii="DejaVu Sans" w:hAnsi="DejaVu Sans" w:eastAsia="DejaVu Sans"/>
          <w:b w:val="0"/>
          <w:i w:val="0"/>
        </w:rPr>
        <w:t>Phase 6 дууссаны дараа дараах decision gate хэрэглэнэ.</w:t>
      </w:r>
    </w:p>
    <w:p>
      <w:pPr>
        <w:pStyle w:val="Heading2"/>
      </w:pPr>
      <w:r>
        <w:t>Proceed to next phase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Field evidence байгаа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anomaly байгаа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Geological setting favorable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Structure/alteration/mineralization давхцсан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Дээж авах боломжтой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QA/QC үр дүн найдвартай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Lab assay-аар баталгаажуулах шаардлагатай</w:t>
      </w:r>
    </w:p>
    <w:p>
      <w:pPr>
        <w:pStyle w:val="Heading2"/>
      </w:pPr>
      <w:r>
        <w:t>Hold / additional check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anomaly байгаа боловч geology сул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Geology сайн боловч pXRF anomaly сул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Илэрц муу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QA/QC flag ихтэй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Өгөгдөл дутуу</w:t>
      </w:r>
    </w:p>
    <w:p>
      <w:pPr>
        <w:pStyle w:val="Heading2"/>
      </w:pPr>
      <w:r>
        <w:t>Downgrade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Field evidence байхгүй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Хүдэржилтгүй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Хувиралгүй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anomaly байхгүй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Өмнөх remote sensing anomaly талбай дээр баталгаажаагүй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Access/safety нөхцөл хэт муу</w:t>
      </w:r>
    </w:p>
    <w:p>
      <w:pPr>
        <w:pStyle w:val="Heading1"/>
      </w:pPr>
      <w:r>
        <w:t>16. Талбайн багт өгөх богино checklist</w:t>
      </w:r>
    </w:p>
    <w:p>
      <w:pPr>
        <w:pStyle w:val="Heading2"/>
      </w:pPr>
      <w:r>
        <w:t>Өглөө талбайд гарахын өмнө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QField project нээгдэж байгаа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Target map, traverse route харагдаж байгаа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GPS ажиллаж байгаа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XRF battery бүрэн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CRM / blank / duplicate материал байгаа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Sample bag, tag, marker бэлэн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Camera/photo ID system бэлэн эсэх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Safety equipment бүрэн эсэх</w:t>
      </w:r>
    </w:p>
    <w:p>
      <w:pPr>
        <w:pStyle w:val="Heading2"/>
      </w:pPr>
      <w:r>
        <w:t>Target дээр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Traverse эхлүүл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Observation point бүртгэ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Фото ав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Lithology бич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Alteration бич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Mineralization бич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Structure хэмж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уншуул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Сонирхолтой цэгээс дээж ав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Background цэгийг заавал хэмж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Reliability flag бөглө</w:t>
      </w:r>
    </w:p>
    <w:p>
      <w:pPr>
        <w:pStyle w:val="Heading2"/>
      </w:pPr>
      <w:r>
        <w:t>Өдөр дуусахад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QField data export хий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pXRF raw data тат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Photo backup хий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Sample register бөглө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QA/QC log бөглө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Daily summary бич</w:t>
      </w:r>
    </w:p>
    <w:p>
      <w:pPr>
        <w:pStyle w:val="ListBullet"/>
      </w:pPr>
      <w:r>
        <w:rPr>
          <w:rFonts w:ascii="DejaVu Sans" w:hAnsi="DejaVu Sans" w:eastAsia="DejaVu Sans"/>
          <w:sz w:val="19"/>
        </w:rPr>
        <w:t>Маргаашийн target plan шинэчил</w:t>
      </w:r>
    </w:p>
    <w:p>
      <w:pPr>
        <w:pStyle w:val="Heading1"/>
      </w:pPr>
      <w:r>
        <w:t>17. Анхаарах гол зарчим</w:t>
      </w:r>
    </w:p>
    <w:p>
      <w:r>
        <w:rPr>
          <w:rFonts w:ascii="DejaVu Sans" w:hAnsi="DejaVu Sans" w:eastAsia="DejaVu Sans"/>
          <w:b w:val="0"/>
          <w:i w:val="0"/>
        </w:rPr>
        <w:t>Энэ Phase 6-ийн хамгийн чухал зарчим бол pXRF-ийн тоо дангаараа шийдвэр биш юм. Шийдвэрийг дараах 4 нотолгоог хамтад нь харж гаргана.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Геологийн орчин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Хувирал ба структур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Хүдэржилтийн талбайн нотолгоо</w:t>
      </w:r>
    </w:p>
    <w:p>
      <w:pPr>
        <w:pStyle w:val="ListNumber"/>
      </w:pPr>
      <w:r>
        <w:rPr>
          <w:rFonts w:ascii="DejaVu Sans" w:hAnsi="DejaVu Sans" w:eastAsia="DejaVu Sans"/>
          <w:sz w:val="19"/>
        </w:rPr>
        <w:t>pXRF multi-element response</w:t>
      </w:r>
    </w:p>
    <w:p>
      <w:r>
        <w:rPr>
          <w:rFonts w:ascii="DejaVu Sans" w:hAnsi="DejaVu Sans" w:eastAsia="DejaVu Sans"/>
          <w:b w:val="0"/>
          <w:i w:val="0"/>
        </w:rPr>
        <w:t>Эдгээр 4 хүчин зүйл нэг дор давхцаж байвал target-ийн ач холбогдол өснө. Харин зөвхөн ганц өндөр pXRF reading, эсвэл зөвхөн өнгөний anomaly байвал лабораторийн баталгаажуулалтгүйгээр эцсийн шийдвэр гаргахгүй.</w:t>
      </w:r>
    </w:p>
    <w:sectPr w:rsidR="00FC693F" w:rsidRPr="0006063C" w:rsidSect="00034616">
      <w:head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eastAsia="DejaVu Sans"/>
        <w:color w:val="646464"/>
        <w:sz w:val="16"/>
      </w:rPr>
      <w:t>Phase 6 — Recon Mapping and Portable XRF Field Screening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DejaVu Sans" w:hAnsi="DejaVu Sans" w:eastAsia="DejaVu San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