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1F4E79"/>
          <w:sz w:val="36"/>
        </w:rPr>
        <w:t>99. Final Deliverables ажлыг хийх дэлгэрэнгүй заавар</w:t>
      </w:r>
    </w:p>
    <w:p>
      <w:pPr>
        <w:jc w:val="center"/>
      </w:pPr>
      <w:r>
        <w:rPr>
          <w:i/>
          <w:sz w:val="20"/>
        </w:rPr>
        <w:t>Final report package, GIS package, QA/QC, metadata, target ranking, follow-up plan болон archive/checksum package бэлтгэх аргачлал</w:t>
      </w:r>
    </w:p>
    <w:p>
      <w:pPr>
        <w:pStyle w:val="Heading1"/>
      </w:pPr>
      <w:r>
        <w:t>1. Ерөнхий мэдээлэл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2592"/>
            <w:shd w:fill="D9EAF7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Subsection</w:t>
            </w:r>
          </w:p>
        </w:tc>
        <w:tc>
          <w:tcPr>
            <w:tcW w:type="dxa" w:w="9936"/>
            <w:shd w:fill="D9EAF7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Methodology detail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Зорилго</w:t>
            </w:r>
          </w:p>
        </w:tc>
        <w:tc>
          <w:tcPr>
            <w:tcW w:type="dxa" w:w="9936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Бүх output-ийг стандарт folder package болгон бүрдүүлэх.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Input files</w:t>
            </w:r>
          </w:p>
        </w:tc>
        <w:tc>
          <w:tcPr>
            <w:tcW w:type="dxa" w:w="9936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Input files: All phase outputs and QA/QC logs, with source traceability back to raw input files No1-78. Final package must include the exact raw input filename reference from Section 1A for every evidence layer/report/table/map.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Software / equipment</w:t>
            </w:r>
          </w:p>
        </w:tc>
        <w:tc>
          <w:tcPr>
            <w:tcW w:type="dxa" w:w="9936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QGIS, Office, PDF export, archive/checksum tools.</w:t>
            </w:r>
          </w:p>
        </w:tc>
      </w:tr>
    </w:tbl>
    <w:p>
      <w:r>
        <w:t>Энэ ажлын зорилго нь өмнөх бүх phase-үүдээр боловсруулсан тайлан, GIS, remote sensing, drone/LiDAR, field form, assay/QAQC, target ranking, follow-up work plan зэрэг бүх эцсийн бүтээгдэхүүнийг нэг стандарттай, шалгагдсан, traceable буюу эх input файл руугаа буцаан мөрдөх боломжтой Final Deliverables Package болгон бэлтгэхэд оршино.</w:t>
      </w:r>
    </w:p>
    <w:p>
      <w:pPr>
        <w:pStyle w:val="Heading1"/>
      </w:pPr>
      <w:r>
        <w:t>2. Ажлын үндсэн зорилго</w:t>
      </w:r>
    </w:p>
    <w:p>
      <w:pPr>
        <w:ind w:left="360" w:hanging="360"/>
      </w:pPr>
      <w:r>
        <w:rPr>
          <w:rFonts w:ascii="Arial" w:hAnsi="Arial" w:eastAsia="Arial"/>
        </w:rPr>
        <w:t>1.  Бүх эцсийн output файлуудыг нэг folder package-д стандарт бүтэцтэйгээр цуглуулах.</w:t>
      </w:r>
    </w:p>
    <w:p>
      <w:pPr>
        <w:ind w:left="360" w:hanging="360"/>
      </w:pPr>
      <w:r>
        <w:rPr>
          <w:rFonts w:ascii="Arial" w:hAnsi="Arial" w:eastAsia="Arial"/>
        </w:rPr>
        <w:t>2.  Файл бүрийг эх input data, processing step, reviewer, QA/QC status-тэй холбож бүртгэх.</w:t>
      </w:r>
    </w:p>
    <w:p>
      <w:pPr>
        <w:ind w:left="360" w:hanging="360"/>
      </w:pPr>
      <w:r>
        <w:rPr>
          <w:rFonts w:ascii="Arial" w:hAnsi="Arial" w:eastAsia="Arial"/>
        </w:rPr>
        <w:t>3.  GIS, тайлан, зураг, хүснэгт, field form, assay, target ranking, follow-up plan зэрэг бүх deliverables-ийг EPSG:32647 стандарттай нэгтгэх.</w:t>
      </w:r>
    </w:p>
    <w:p>
      <w:pPr>
        <w:ind w:left="360" w:hanging="360"/>
      </w:pPr>
      <w:r>
        <w:rPr>
          <w:rFonts w:ascii="Arial" w:hAnsi="Arial" w:eastAsia="Arial"/>
        </w:rPr>
        <w:t>4.  Final package дотор ямар файл, ямар эх сурвалж дээр үндэслэсэн, хэн шалгасан, ямар хязгаарлалттай болохыг тодорхой бичих.</w:t>
      </w:r>
    </w:p>
    <w:p>
      <w:pPr>
        <w:ind w:left="360" w:hanging="360"/>
      </w:pPr>
      <w:r>
        <w:rPr>
          <w:rFonts w:ascii="Arial" w:hAnsi="Arial" w:eastAsia="Arial"/>
        </w:rPr>
        <w:t>5.  Management review болон technical review-д бэлэн final archive/checksum package гаргах.</w:t>
      </w:r>
    </w:p>
    <w:p>
      <w:pPr>
        <w:pStyle w:val="Heading1"/>
      </w:pPr>
      <w:r>
        <w:t>3. Ашиглах input data</w:t>
      </w:r>
    </w:p>
    <w:p>
      <w:r>
        <w:t>Энэ ажлыг хийхэд өмнөх бүх phase-ийн output-ууд input болно. Үүнд:</w:t>
      </w:r>
    </w:p>
    <w:p>
      <w:pPr>
        <w:pStyle w:val="ListBullet"/>
      </w:pPr>
      <w:r>
        <w:t>Phase report-ууд</w:t>
      </w:r>
    </w:p>
    <w:p>
      <w:pPr>
        <w:pStyle w:val="ListBullet"/>
      </w:pPr>
      <w:r>
        <w:t>GIS project file</w:t>
      </w:r>
    </w:p>
    <w:p>
      <w:pPr>
        <w:pStyle w:val="ListBullet"/>
      </w:pPr>
      <w:r>
        <w:t>GIS layer package</w:t>
      </w:r>
    </w:p>
    <w:p>
      <w:pPr>
        <w:pStyle w:val="ListBullet"/>
      </w:pPr>
      <w:r>
        <w:t>QGIS / QField package</w:t>
      </w:r>
    </w:p>
    <w:p>
      <w:pPr>
        <w:pStyle w:val="ListBullet"/>
      </w:pPr>
      <w:r>
        <w:t>Remote sensing interpretation бүтээгдэхүүнүүд</w:t>
      </w:r>
    </w:p>
    <w:p>
      <w:pPr>
        <w:pStyle w:val="ListBullet"/>
      </w:pPr>
      <w:r>
        <w:t>Drone / LiDAR / orthomosaic / point cloud бүтээгдэхүүнүүд</w:t>
      </w:r>
    </w:p>
    <w:p>
      <w:pPr>
        <w:pStyle w:val="ListBullet"/>
      </w:pPr>
      <w:r>
        <w:t>Field observation form</w:t>
      </w:r>
    </w:p>
    <w:p>
      <w:pPr>
        <w:pStyle w:val="ListBullet"/>
      </w:pPr>
      <w:r>
        <w:t>pXRF register</w:t>
      </w:r>
    </w:p>
    <w:p>
      <w:pPr>
        <w:pStyle w:val="ListBullet"/>
      </w:pPr>
      <w:r>
        <w:t>Assay table</w:t>
      </w:r>
    </w:p>
    <w:p>
      <w:pPr>
        <w:pStyle w:val="ListBullet"/>
      </w:pPr>
      <w:r>
        <w:t>QA/QC table</w:t>
      </w:r>
    </w:p>
    <w:p>
      <w:pPr>
        <w:pStyle w:val="ListBullet"/>
      </w:pPr>
      <w:r>
        <w:t>Target ranking matrix</w:t>
      </w:r>
    </w:p>
    <w:p>
      <w:pPr>
        <w:pStyle w:val="ListBullet"/>
      </w:pPr>
      <w:r>
        <w:t>Decision matrix</w:t>
      </w:r>
    </w:p>
    <w:p>
      <w:pPr>
        <w:pStyle w:val="ListBullet"/>
      </w:pPr>
      <w:r>
        <w:t>Follow-up work plan</w:t>
      </w:r>
    </w:p>
    <w:p>
      <w:pPr>
        <w:pStyle w:val="ListBullet"/>
      </w:pPr>
      <w:r>
        <w:t>Metadata file</w:t>
      </w:r>
    </w:p>
    <w:p>
      <w:pPr>
        <w:pStyle w:val="ListBullet"/>
      </w:pPr>
      <w:r>
        <w:t>QA/QC log</w:t>
      </w:r>
    </w:p>
    <w:p>
      <w:pPr>
        <w:pStyle w:val="ListBullet"/>
      </w:pPr>
      <w:r>
        <w:t>Эх input raw file-ийн бүртгэл буюу raw input filename reference</w:t>
      </w:r>
    </w:p>
    <w:p>
      <w:r>
        <w:t>Final package-д орох бүх файл нь raw input file No.1–78 буюу эх өгөгдлийн дугаартайгаа холбогдсон байх ёстой.</w:t>
      </w:r>
    </w:p>
    <w:p>
      <w:pPr>
        <w:pStyle w:val="Heading1"/>
      </w:pPr>
      <w:r>
        <w:t>4. Ашиглах software / equipment</w:t>
      </w:r>
    </w:p>
    <w:p>
      <w:pPr>
        <w:pStyle w:val="ListBullet"/>
      </w:pPr>
      <w:r>
        <w:t>QGIS</w:t>
      </w:r>
    </w:p>
    <w:p>
      <w:pPr>
        <w:pStyle w:val="ListBullet"/>
      </w:pPr>
      <w:r>
        <w:t>Microsoft Word</w:t>
      </w:r>
    </w:p>
    <w:p>
      <w:pPr>
        <w:pStyle w:val="ListBullet"/>
      </w:pPr>
      <w:r>
        <w:t>Microsoft Excel</w:t>
      </w:r>
    </w:p>
    <w:p>
      <w:pPr>
        <w:pStyle w:val="ListBullet"/>
      </w:pPr>
      <w:r>
        <w:t>PDF export tool</w:t>
      </w:r>
    </w:p>
    <w:p>
      <w:pPr>
        <w:pStyle w:val="ListBullet"/>
      </w:pPr>
      <w:r>
        <w:t>Archive tool буюу ZIP / 7-Zip / WinRAR</w:t>
      </w:r>
    </w:p>
    <w:p>
      <w:pPr>
        <w:pStyle w:val="ListBullet"/>
      </w:pPr>
      <w:r>
        <w:t>Checksum tool</w:t>
      </w:r>
    </w:p>
    <w:p>
      <w:pPr>
        <w:pStyle w:val="ListBullet"/>
      </w:pPr>
      <w:r>
        <w:t>Folder comparison tool</w:t>
      </w:r>
    </w:p>
    <w:p>
      <w:pPr>
        <w:pStyle w:val="ListBullet"/>
      </w:pPr>
      <w:r>
        <w:t>File naming checker</w:t>
      </w:r>
    </w:p>
    <w:p>
      <w:pPr>
        <w:pStyle w:val="ListBullet"/>
      </w:pPr>
      <w:r>
        <w:t>Metadata editor</w:t>
      </w:r>
    </w:p>
    <w:p>
      <w:pPr>
        <w:pStyle w:val="ListBullet"/>
      </w:pPr>
      <w:r>
        <w:t>QA/QC log template</w:t>
      </w:r>
    </w:p>
    <w:p>
      <w:pPr>
        <w:pStyle w:val="Heading1"/>
      </w:pPr>
      <w:r>
        <w:t>5. Final deliverables folder structure үүсгэх</w:t>
      </w:r>
    </w:p>
    <w:p>
      <w:r>
        <w:t>Эхлээд үндсэн folder үүсгэнэ.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99_Final_Deliverables/</w:t>
      </w:r>
      <w:r>
        <w:br/>
      </w:r>
    </w:p>
    <w:p>
      <w:r>
        <w:t>Дотор нь дараах 9 үндсэн subfolder-ийг яг энэ дарааллаар үүсгэнэ.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99_Final_Deliverables/</w:t>
      </w:r>
      <w:r>
        <w:br/>
      </w:r>
      <w:r>
        <w:rPr>
          <w:rFonts w:ascii="Courier New" w:hAnsi="Courier New" w:eastAsia="Courier New"/>
          <w:sz w:val="17"/>
        </w:rPr>
        <w:t>|-- 01_Reports</w:t>
      </w:r>
      <w:r>
        <w:br/>
      </w:r>
      <w:r>
        <w:rPr>
          <w:rFonts w:ascii="Courier New" w:hAnsi="Courier New" w:eastAsia="Courier New"/>
          <w:sz w:val="17"/>
        </w:rPr>
        <w:t>|-- 02_GIS_GPKG_QGIS_QField</w:t>
      </w:r>
      <w:r>
        <w:br/>
      </w:r>
      <w:r>
        <w:rPr>
          <w:rFonts w:ascii="Courier New" w:hAnsi="Courier New" w:eastAsia="Courier New"/>
          <w:sz w:val="17"/>
        </w:rPr>
        <w:t>|-- 03_Remote_Sensing_Products</w:t>
      </w:r>
      <w:r>
        <w:br/>
      </w:r>
      <w:r>
        <w:rPr>
          <w:rFonts w:ascii="Courier New" w:hAnsi="Courier New" w:eastAsia="Courier New"/>
          <w:sz w:val="17"/>
        </w:rPr>
        <w:t>|-- 04_Drone_LiDAR_Orthomosaic_PointCloud</w:t>
      </w:r>
      <w:r>
        <w:br/>
      </w:r>
      <w:r>
        <w:rPr>
          <w:rFonts w:ascii="Courier New" w:hAnsi="Courier New" w:eastAsia="Courier New"/>
          <w:sz w:val="17"/>
        </w:rPr>
        <w:t>|-- 05_Field_Forms_and_pXRF_Registers</w:t>
      </w:r>
      <w:r>
        <w:br/>
      </w:r>
      <w:r>
        <w:rPr>
          <w:rFonts w:ascii="Courier New" w:hAnsi="Courier New" w:eastAsia="Courier New"/>
          <w:sz w:val="17"/>
        </w:rPr>
        <w:t>|-- 06_Assay_and_QAQC_Tables</w:t>
      </w:r>
      <w:r>
        <w:br/>
      </w:r>
      <w:r>
        <w:rPr>
          <w:rFonts w:ascii="Courier New" w:hAnsi="Courier New" w:eastAsia="Courier New"/>
          <w:sz w:val="17"/>
        </w:rPr>
        <w:t>|-- 07_Target_Ranking_and_Decision_Matrix</w:t>
      </w:r>
      <w:r>
        <w:br/>
      </w:r>
      <w:r>
        <w:rPr>
          <w:rFonts w:ascii="Courier New" w:hAnsi="Courier New" w:eastAsia="Courier New"/>
          <w:sz w:val="17"/>
        </w:rPr>
        <w:t>|-- 08_Follow_Up_Work_Plans</w:t>
      </w:r>
      <w:r>
        <w:br/>
      </w:r>
      <w:r>
        <w:rPr>
          <w:rFonts w:ascii="Courier New" w:hAnsi="Courier New" w:eastAsia="Courier New"/>
          <w:sz w:val="17"/>
        </w:rPr>
        <w:t>`-- 09_Final_Report_Package</w:t>
      </w:r>
      <w:r>
        <w:br/>
      </w:r>
    </w:p>
    <w:p>
      <w:r>
        <w:t>Folder нэрийг өөрчлөхгүй. Дугаарлалт, underscore, том жижиг үсгийг нэг мөр мөрдөнө.</w:t>
      </w:r>
    </w:p>
    <w:p>
      <w:pPr>
        <w:pStyle w:val="Heading1"/>
      </w:pPr>
      <w:r>
        <w:t>6. 01_Reports folder-д хийх ажил</w:t>
      </w:r>
    </w:p>
    <w:p>
      <w:r>
        <w:t>Энэ folder-д бүх эцсийн тайлангуудыг оруулна.</w:t>
      </w:r>
    </w:p>
    <w:p>
      <w:pPr>
        <w:pStyle w:val="Heading2"/>
      </w:pPr>
      <w:r>
        <w:t>6.1 Оруулах боломжтой файлууд</w:t>
      </w:r>
    </w:p>
    <w:p>
      <w:pPr>
        <w:pStyle w:val="ListBullet"/>
      </w:pPr>
      <w:r>
        <w:t>Final technical report</w:t>
      </w:r>
    </w:p>
    <w:p>
      <w:pPr>
        <w:pStyle w:val="ListBullet"/>
      </w:pPr>
      <w:r>
        <w:t>Geological interpretation report</w:t>
      </w:r>
    </w:p>
    <w:p>
      <w:pPr>
        <w:pStyle w:val="ListBullet"/>
      </w:pPr>
      <w:r>
        <w:t>Remote sensing interpretation report</w:t>
      </w:r>
    </w:p>
    <w:p>
      <w:pPr>
        <w:pStyle w:val="ListBullet"/>
      </w:pPr>
      <w:r>
        <w:t>Drone / LiDAR processing report</w:t>
      </w:r>
    </w:p>
    <w:p>
      <w:pPr>
        <w:pStyle w:val="ListBullet"/>
      </w:pPr>
      <w:r>
        <w:t>Field mapping report</w:t>
      </w:r>
    </w:p>
    <w:p>
      <w:pPr>
        <w:pStyle w:val="ListBullet"/>
      </w:pPr>
      <w:r>
        <w:t>Assay interpretation report</w:t>
      </w:r>
    </w:p>
    <w:p>
      <w:pPr>
        <w:pStyle w:val="ListBullet"/>
      </w:pPr>
      <w:r>
        <w:t>QA/QC summary report</w:t>
      </w:r>
    </w:p>
    <w:p>
      <w:pPr>
        <w:pStyle w:val="ListBullet"/>
      </w:pPr>
      <w:r>
        <w:t>Target generation report</w:t>
      </w:r>
    </w:p>
    <w:p>
      <w:pPr>
        <w:pStyle w:val="ListBullet"/>
      </w:pPr>
      <w:r>
        <w:t>Target ranking report</w:t>
      </w:r>
    </w:p>
    <w:p>
      <w:pPr>
        <w:pStyle w:val="ListBullet"/>
      </w:pPr>
      <w:r>
        <w:t>Follow-up recommendation report</w:t>
      </w:r>
    </w:p>
    <w:p>
      <w:pPr>
        <w:pStyle w:val="Heading2"/>
      </w:pPr>
      <w:r>
        <w:t>6.2 Файл бүрт байх мэдээлэл</w:t>
      </w:r>
    </w:p>
    <w:p>
      <w:pPr>
        <w:pStyle w:val="ListBullet"/>
      </w:pPr>
      <w:r>
        <w:t>Project name</w:t>
      </w:r>
    </w:p>
    <w:p>
      <w:pPr>
        <w:pStyle w:val="ListBullet"/>
      </w:pPr>
      <w:r>
        <w:t>License number</w:t>
      </w:r>
    </w:p>
    <w:p>
      <w:pPr>
        <w:pStyle w:val="ListBullet"/>
      </w:pPr>
      <w:r>
        <w:t>Area name</w:t>
      </w:r>
    </w:p>
    <w:p>
      <w:pPr>
        <w:pStyle w:val="ListBullet"/>
      </w:pPr>
      <w:r>
        <w:t>Coordinate reference system: EPSG:32647</w:t>
      </w:r>
    </w:p>
    <w:p>
      <w:pPr>
        <w:pStyle w:val="ListBullet"/>
      </w:pPr>
      <w:r>
        <w:t>Data source list</w:t>
      </w:r>
    </w:p>
    <w:p>
      <w:pPr>
        <w:pStyle w:val="ListBullet"/>
      </w:pPr>
      <w:r>
        <w:t>Processing method</w:t>
      </w:r>
    </w:p>
    <w:p>
      <w:pPr>
        <w:pStyle w:val="ListBullet"/>
      </w:pPr>
      <w:r>
        <w:t>Result summary</w:t>
      </w:r>
    </w:p>
    <w:p>
      <w:pPr>
        <w:pStyle w:val="ListBullet"/>
      </w:pPr>
      <w:r>
        <w:t>Limitation note</w:t>
      </w:r>
    </w:p>
    <w:p>
      <w:pPr>
        <w:pStyle w:val="ListBullet"/>
      </w:pPr>
      <w:r>
        <w:t>Reviewer name</w:t>
      </w:r>
    </w:p>
    <w:p>
      <w:pPr>
        <w:pStyle w:val="ListBullet"/>
      </w:pPr>
      <w:r>
        <w:t>Date</w:t>
      </w:r>
    </w:p>
    <w:p>
      <w:pPr>
        <w:pStyle w:val="ListBullet"/>
      </w:pPr>
      <w:r>
        <w:t>Version number</w:t>
      </w:r>
    </w:p>
    <w:p>
      <w:pPr>
        <w:pStyle w:val="Heading2"/>
      </w:pPr>
      <w:r>
        <w:t>6.3 File naming жишээ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ProjectName_Final_Technical_Report_v01_2026-06-05.pdf</w:t>
      </w:r>
      <w:r>
        <w:br/>
      </w:r>
      <w:r>
        <w:rPr>
          <w:rFonts w:ascii="Courier New" w:hAnsi="Courier New" w:eastAsia="Courier New"/>
          <w:sz w:val="17"/>
        </w:rPr>
        <w:t>ProjectName_Geological_Interpretation_Report_v01_2026-06-05.docx</w:t>
      </w:r>
      <w:r>
        <w:br/>
      </w:r>
      <w:r>
        <w:rPr>
          <w:rFonts w:ascii="Courier New" w:hAnsi="Courier New" w:eastAsia="Courier New"/>
          <w:sz w:val="17"/>
        </w:rPr>
        <w:t>ProjectName_Target_Ranking_Report_v01_2026-06-05.pdf</w:t>
      </w:r>
      <w:r>
        <w:br/>
      </w:r>
    </w:p>
    <w:p>
      <w:pPr>
        <w:pStyle w:val="Heading1"/>
      </w:pPr>
      <w:r>
        <w:t>7. 02_GIS_GPKG_QGIS_QField folder-д хийх ажил</w:t>
      </w:r>
    </w:p>
    <w:p>
      <w:r>
        <w:t>Энэ folder-д GIS-тэй холбоотой бүх final бүтээгдэхүүнийг оруулна.</w:t>
      </w:r>
    </w:p>
    <w:p>
      <w:pPr>
        <w:pStyle w:val="Heading2"/>
      </w:pPr>
      <w:r>
        <w:t>7.1 Оруулах файлууд</w:t>
      </w:r>
    </w:p>
    <w:p>
      <w:pPr>
        <w:pStyle w:val="ListBullet"/>
      </w:pPr>
      <w:r>
        <w:t>QGIS project file</w:t>
      </w:r>
    </w:p>
    <w:p>
      <w:pPr>
        <w:pStyle w:val="ListBullet"/>
      </w:pPr>
      <w:r>
        <w:t>GeoPackage file</w:t>
      </w:r>
    </w:p>
    <w:p>
      <w:pPr>
        <w:pStyle w:val="ListBullet"/>
      </w:pPr>
      <w:r>
        <w:t>Shapefile ашигласан бол бүх бүрдэлтэй нь</w:t>
      </w:r>
    </w:p>
    <w:p>
      <w:pPr>
        <w:pStyle w:val="ListBullet"/>
      </w:pPr>
      <w:r>
        <w:t>QField package</w:t>
      </w:r>
    </w:p>
    <w:p>
      <w:pPr>
        <w:pStyle w:val="ListBullet"/>
      </w:pPr>
      <w:r>
        <w:t>Styled layer file</w:t>
      </w:r>
    </w:p>
    <w:p>
      <w:pPr>
        <w:pStyle w:val="ListBullet"/>
      </w:pPr>
      <w:r>
        <w:t>Layout template</w:t>
      </w:r>
    </w:p>
    <w:p>
      <w:pPr>
        <w:pStyle w:val="ListBullet"/>
      </w:pPr>
      <w:r>
        <w:t>Final map export</w:t>
      </w:r>
    </w:p>
    <w:p>
      <w:pPr>
        <w:pStyle w:val="ListBullet"/>
      </w:pPr>
      <w:r>
        <w:t>CRS metadata</w:t>
      </w:r>
    </w:p>
    <w:p>
      <w:pPr>
        <w:pStyle w:val="ListBullet"/>
      </w:pPr>
      <w:r>
        <w:t>Layer register</w:t>
      </w:r>
    </w:p>
    <w:p>
      <w:pPr>
        <w:pStyle w:val="Heading2"/>
      </w:pPr>
      <w:r>
        <w:t>7.2 Заавал шалгах зүйлс</w:t>
      </w:r>
    </w:p>
    <w:p>
      <w:pPr>
        <w:ind w:left="360" w:hanging="360"/>
      </w:pPr>
      <w:r>
        <w:rPr>
          <w:rFonts w:ascii="Arial" w:hAnsi="Arial" w:eastAsia="Arial"/>
        </w:rPr>
        <w:t>1.  Бүх layer нэг CRS буюу EPSG:32647 дээр байгаа эсэх.</w:t>
      </w:r>
    </w:p>
    <w:p>
      <w:pPr>
        <w:ind w:left="360" w:hanging="360"/>
      </w:pPr>
      <w:r>
        <w:rPr>
          <w:rFonts w:ascii="Arial" w:hAnsi="Arial" w:eastAsia="Arial"/>
        </w:rPr>
        <w:t>2.  Geometry error байгаа эсэх.</w:t>
      </w:r>
    </w:p>
    <w:p>
      <w:pPr>
        <w:ind w:left="360" w:hanging="360"/>
      </w:pPr>
      <w:r>
        <w:rPr>
          <w:rFonts w:ascii="Arial" w:hAnsi="Arial" w:eastAsia="Arial"/>
        </w:rPr>
        <w:t>3.  Attribute table хоосон эсвэл дутуу талбартай эсэх.</w:t>
      </w:r>
    </w:p>
    <w:p>
      <w:pPr>
        <w:ind w:left="360" w:hanging="360"/>
      </w:pPr>
      <w:r>
        <w:rPr>
          <w:rFonts w:ascii="Arial" w:hAnsi="Arial" w:eastAsia="Arial"/>
        </w:rPr>
        <w:t>4.  Layer name стандарттай эсэх.</w:t>
      </w:r>
    </w:p>
    <w:p>
      <w:pPr>
        <w:ind w:left="360" w:hanging="360"/>
      </w:pPr>
      <w:r>
        <w:rPr>
          <w:rFonts w:ascii="Arial" w:hAnsi="Arial" w:eastAsia="Arial"/>
        </w:rPr>
        <w:t>5.  Duplicate layer байгаа эсэх.</w:t>
      </w:r>
    </w:p>
    <w:p>
      <w:pPr>
        <w:ind w:left="360" w:hanging="360"/>
      </w:pPr>
      <w:r>
        <w:rPr>
          <w:rFonts w:ascii="Arial" w:hAnsi="Arial" w:eastAsia="Arial"/>
        </w:rPr>
        <w:t>6.  QField-ээс ирсэн data алдагдаагүй эсэх.</w:t>
      </w:r>
    </w:p>
    <w:p>
      <w:pPr>
        <w:ind w:left="360" w:hanging="360"/>
      </w:pPr>
      <w:r>
        <w:rPr>
          <w:rFonts w:ascii="Arial" w:hAnsi="Arial" w:eastAsia="Arial"/>
        </w:rPr>
        <w:t>7.  Project file relative path ашиглаж байгаа эсэх.</w:t>
      </w:r>
    </w:p>
    <w:p>
      <w:pPr>
        <w:ind w:left="360" w:hanging="360"/>
      </w:pPr>
      <w:r>
        <w:rPr>
          <w:rFonts w:ascii="Arial" w:hAnsi="Arial" w:eastAsia="Arial"/>
        </w:rPr>
        <w:t>8.  Map layout export зөв хийгдсэн эсэх.</w:t>
      </w:r>
    </w:p>
    <w:p>
      <w:pPr>
        <w:pStyle w:val="Heading2"/>
      </w:pPr>
      <w:r>
        <w:t>7.3 GIS package-ийн дэд бүтэц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02_GIS_GPKG_QGIS_QField/</w:t>
      </w:r>
      <w:r>
        <w:br/>
      </w:r>
      <w:r>
        <w:rPr>
          <w:rFonts w:ascii="Courier New" w:hAnsi="Courier New" w:eastAsia="Courier New"/>
          <w:sz w:val="17"/>
        </w:rPr>
        <w:t>|-- QGIS_Project</w:t>
      </w:r>
      <w:r>
        <w:br/>
      </w:r>
      <w:r>
        <w:rPr>
          <w:rFonts w:ascii="Courier New" w:hAnsi="Courier New" w:eastAsia="Courier New"/>
          <w:sz w:val="17"/>
        </w:rPr>
        <w:t>|-- GeoPackage</w:t>
      </w:r>
      <w:r>
        <w:br/>
      </w:r>
      <w:r>
        <w:rPr>
          <w:rFonts w:ascii="Courier New" w:hAnsi="Courier New" w:eastAsia="Courier New"/>
          <w:sz w:val="17"/>
        </w:rPr>
        <w:t>|-- Layers</w:t>
      </w:r>
      <w:r>
        <w:br/>
      </w:r>
      <w:r>
        <w:rPr>
          <w:rFonts w:ascii="Courier New" w:hAnsi="Courier New" w:eastAsia="Courier New"/>
          <w:sz w:val="17"/>
        </w:rPr>
        <w:t>|-- Styles</w:t>
      </w:r>
      <w:r>
        <w:br/>
      </w:r>
      <w:r>
        <w:rPr>
          <w:rFonts w:ascii="Courier New" w:hAnsi="Courier New" w:eastAsia="Courier New"/>
          <w:sz w:val="17"/>
        </w:rPr>
        <w:t>|-- Layouts</w:t>
      </w:r>
      <w:r>
        <w:br/>
      </w:r>
      <w:r>
        <w:rPr>
          <w:rFonts w:ascii="Courier New" w:hAnsi="Courier New" w:eastAsia="Courier New"/>
          <w:sz w:val="17"/>
        </w:rPr>
        <w:t>|-- QField_Package</w:t>
      </w:r>
      <w:r>
        <w:br/>
      </w:r>
      <w:r>
        <w:rPr>
          <w:rFonts w:ascii="Courier New" w:hAnsi="Courier New" w:eastAsia="Courier New"/>
          <w:sz w:val="17"/>
        </w:rPr>
        <w:t>|-- Exported_Maps</w:t>
      </w:r>
      <w:r>
        <w:br/>
      </w:r>
      <w:r>
        <w:rPr>
          <w:rFonts w:ascii="Courier New" w:hAnsi="Courier New" w:eastAsia="Courier New"/>
          <w:sz w:val="17"/>
        </w:rPr>
        <w:t>`-- Metadata</w:t>
      </w:r>
      <w:r>
        <w:br/>
      </w:r>
    </w:p>
    <w:p>
      <w:pPr>
        <w:pStyle w:val="Heading1"/>
      </w:pPr>
      <w:r>
        <w:t>8. 03_Remote_Sensing_Products folder-д хийх ажил</w:t>
      </w:r>
    </w:p>
    <w:p>
      <w:r>
        <w:t>Энэ folder-д remote sensing боловсруулалтын эцсийн бүтээгдэхүүнийг оруулна.</w:t>
      </w:r>
    </w:p>
    <w:p>
      <w:pPr>
        <w:pStyle w:val="Heading2"/>
      </w:pPr>
      <w:r>
        <w:t>8.1 Оруулах бүтээгдэхүүнүүд</w:t>
      </w:r>
    </w:p>
    <w:p>
      <w:pPr>
        <w:pStyle w:val="ListBullet"/>
      </w:pPr>
      <w:r>
        <w:t>Multispectral interpretation image</w:t>
      </w:r>
    </w:p>
    <w:p>
      <w:pPr>
        <w:pStyle w:val="ListBullet"/>
      </w:pPr>
      <w:r>
        <w:t>ASTER / Sentinel / Landsat interpretation product</w:t>
      </w:r>
    </w:p>
    <w:p>
      <w:pPr>
        <w:pStyle w:val="ListBullet"/>
      </w:pPr>
      <w:r>
        <w:t>Alteration map</w:t>
      </w:r>
    </w:p>
    <w:p>
      <w:pPr>
        <w:pStyle w:val="ListBullet"/>
      </w:pPr>
      <w:r>
        <w:t>Lineament map</w:t>
      </w:r>
    </w:p>
    <w:p>
      <w:pPr>
        <w:pStyle w:val="ListBullet"/>
      </w:pPr>
      <w:r>
        <w:t>Structure interpretation map</w:t>
      </w:r>
    </w:p>
    <w:p>
      <w:pPr>
        <w:pStyle w:val="ListBullet"/>
      </w:pPr>
      <w:r>
        <w:t>Lithological interpretation raster</w:t>
      </w:r>
    </w:p>
    <w:p>
      <w:pPr>
        <w:pStyle w:val="ListBullet"/>
      </w:pPr>
      <w:r>
        <w:t>Mineral index image</w:t>
      </w:r>
    </w:p>
    <w:p>
      <w:pPr>
        <w:pStyle w:val="ListBullet"/>
      </w:pPr>
      <w:r>
        <w:t>Remote sensing target map</w:t>
      </w:r>
    </w:p>
    <w:p>
      <w:pPr>
        <w:pStyle w:val="ListBullet"/>
      </w:pPr>
      <w:r>
        <w:t>Processing note</w:t>
      </w:r>
    </w:p>
    <w:p>
      <w:pPr>
        <w:pStyle w:val="ListBullet"/>
      </w:pPr>
      <w:r>
        <w:t>Raster metadata</w:t>
      </w:r>
    </w:p>
    <w:p>
      <w:pPr>
        <w:pStyle w:val="Heading2"/>
      </w:pPr>
      <w:r>
        <w:t>8.2 Metadata-д оруулах мэдээлэл</w:t>
      </w:r>
    </w:p>
    <w:p>
      <w:pPr>
        <w:pStyle w:val="ListBullet"/>
      </w:pPr>
      <w:r>
        <w:t>Sensor name</w:t>
      </w:r>
    </w:p>
    <w:p>
      <w:pPr>
        <w:pStyle w:val="ListBullet"/>
      </w:pPr>
      <w:r>
        <w:t>Acquisition date</w:t>
      </w:r>
    </w:p>
    <w:p>
      <w:pPr>
        <w:pStyle w:val="ListBullet"/>
      </w:pPr>
      <w:r>
        <w:t>Processing date</w:t>
      </w:r>
    </w:p>
    <w:p>
      <w:pPr>
        <w:pStyle w:val="ListBullet"/>
      </w:pPr>
      <w:r>
        <w:t>Processing method</w:t>
      </w:r>
    </w:p>
    <w:p>
      <w:pPr>
        <w:pStyle w:val="ListBullet"/>
      </w:pPr>
      <w:r>
        <w:t>Band combination</w:t>
      </w:r>
    </w:p>
    <w:p>
      <w:pPr>
        <w:pStyle w:val="ListBullet"/>
      </w:pPr>
      <w:r>
        <w:t>Index formula used</w:t>
      </w:r>
    </w:p>
    <w:p>
      <w:pPr>
        <w:pStyle w:val="ListBullet"/>
      </w:pPr>
      <w:r>
        <w:t>CRS</w:t>
      </w:r>
    </w:p>
    <w:p>
      <w:pPr>
        <w:pStyle w:val="ListBullet"/>
      </w:pPr>
      <w:r>
        <w:t>Pixel size</w:t>
      </w:r>
    </w:p>
    <w:p>
      <w:pPr>
        <w:pStyle w:val="ListBullet"/>
      </w:pPr>
      <w:r>
        <w:t>Limitation note</w:t>
      </w:r>
    </w:p>
    <w:p>
      <w:pPr>
        <w:pStyle w:val="ListBullet"/>
      </w:pPr>
      <w:r>
        <w:t>Interpreter / reviewer</w:t>
      </w:r>
    </w:p>
    <w:p>
      <w:pPr>
        <w:pStyle w:val="Heading2"/>
      </w:pPr>
      <w:r>
        <w:t>8.3 Шалгах зүйлс</w:t>
      </w:r>
    </w:p>
    <w:p>
      <w:pPr>
        <w:pStyle w:val="ListBullet"/>
      </w:pPr>
      <w:r>
        <w:t>Raster CRS EPSG:32647 эсэх</w:t>
      </w:r>
    </w:p>
    <w:p>
      <w:pPr>
        <w:pStyle w:val="ListBullet"/>
      </w:pPr>
      <w:r>
        <w:t>Extent нь license area-тай давхцаж байгаа эсэх</w:t>
      </w:r>
    </w:p>
    <w:p>
      <w:pPr>
        <w:pStyle w:val="ListBullet"/>
      </w:pPr>
      <w:r>
        <w:t>NoData утга зөв эсэх</w:t>
      </w:r>
    </w:p>
    <w:p>
      <w:pPr>
        <w:pStyle w:val="ListBullet"/>
      </w:pPr>
      <w:r>
        <w:t>Raster clipping зөв хийгдсэн эсэх</w:t>
      </w:r>
    </w:p>
    <w:p>
      <w:pPr>
        <w:pStyle w:val="ListBullet"/>
      </w:pPr>
      <w:r>
        <w:t>Final map дээр scale, north arrow, legend байгаа эсэх</w:t>
      </w:r>
    </w:p>
    <w:p>
      <w:pPr>
        <w:pStyle w:val="ListBullet"/>
      </w:pPr>
      <w:r>
        <w:t>Interpretation layer нь GIS package-д орсон эсэх</w:t>
      </w:r>
    </w:p>
    <w:p>
      <w:pPr>
        <w:pStyle w:val="Heading1"/>
      </w:pPr>
      <w:r>
        <w:t>9. 04_Drone_LiDAR_Orthomosaic_PointCloud folder-д хийх ажил</w:t>
      </w:r>
    </w:p>
    <w:p>
      <w:r>
        <w:t>Энэ folder-д drone, LiDAR, orthomosaic, point cloud зэрэг high-resolution data бүтээгдэхүүн орно.</w:t>
      </w:r>
    </w:p>
    <w:p>
      <w:pPr>
        <w:pStyle w:val="Heading2"/>
      </w:pPr>
      <w:r>
        <w:t>9.1 Оруулах бүтээгдэхүүнүүд</w:t>
      </w:r>
    </w:p>
    <w:p>
      <w:pPr>
        <w:pStyle w:val="ListBullet"/>
      </w:pPr>
      <w:r>
        <w:t>Orthomosaic</w:t>
      </w:r>
    </w:p>
    <w:p>
      <w:pPr>
        <w:pStyle w:val="ListBullet"/>
      </w:pPr>
      <w:r>
        <w:t>DEM</w:t>
      </w:r>
    </w:p>
    <w:p>
      <w:pPr>
        <w:pStyle w:val="ListBullet"/>
      </w:pPr>
      <w:r>
        <w:t>DSM</w:t>
      </w:r>
    </w:p>
    <w:p>
      <w:pPr>
        <w:pStyle w:val="ListBullet"/>
      </w:pPr>
      <w:r>
        <w:t>DTM</w:t>
      </w:r>
    </w:p>
    <w:p>
      <w:pPr>
        <w:pStyle w:val="ListBullet"/>
      </w:pPr>
      <w:r>
        <w:t>Point cloud</w:t>
      </w:r>
    </w:p>
    <w:p>
      <w:pPr>
        <w:pStyle w:val="ListBullet"/>
      </w:pPr>
      <w:r>
        <w:t>Contour</w:t>
      </w:r>
    </w:p>
    <w:p>
      <w:pPr>
        <w:pStyle w:val="ListBullet"/>
      </w:pPr>
      <w:r>
        <w:t>Hillshade</w:t>
      </w:r>
    </w:p>
    <w:p>
      <w:pPr>
        <w:pStyle w:val="ListBullet"/>
      </w:pPr>
      <w:r>
        <w:t>Slope map</w:t>
      </w:r>
    </w:p>
    <w:p>
      <w:pPr>
        <w:pStyle w:val="ListBullet"/>
      </w:pPr>
      <w:r>
        <w:t>Flight log</w:t>
      </w:r>
    </w:p>
    <w:p>
      <w:pPr>
        <w:pStyle w:val="ListBullet"/>
      </w:pPr>
      <w:r>
        <w:t>Ground control point register</w:t>
      </w:r>
    </w:p>
    <w:p>
      <w:pPr>
        <w:pStyle w:val="ListBullet"/>
      </w:pPr>
      <w:r>
        <w:t>Accuracy report</w:t>
      </w:r>
    </w:p>
    <w:p>
      <w:pPr>
        <w:pStyle w:val="ListBullet"/>
      </w:pPr>
      <w:r>
        <w:t>Processing report</w:t>
      </w:r>
    </w:p>
    <w:p>
      <w:pPr>
        <w:pStyle w:val="Heading2"/>
      </w:pPr>
      <w:r>
        <w:t>9.2 Дэд folder-ийн санал болгож буй бүтэц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04_Drone_LiDAR_Orthomosaic_PointCloud/</w:t>
      </w:r>
      <w:r>
        <w:br/>
      </w:r>
      <w:r>
        <w:rPr>
          <w:rFonts w:ascii="Courier New" w:hAnsi="Courier New" w:eastAsia="Courier New"/>
          <w:sz w:val="17"/>
        </w:rPr>
        <w:t>|-- Orthomosaic</w:t>
      </w:r>
      <w:r>
        <w:br/>
      </w:r>
      <w:r>
        <w:rPr>
          <w:rFonts w:ascii="Courier New" w:hAnsi="Courier New" w:eastAsia="Courier New"/>
          <w:sz w:val="17"/>
        </w:rPr>
        <w:t>|-- DEM_DSM_DTM</w:t>
      </w:r>
      <w:r>
        <w:br/>
      </w:r>
      <w:r>
        <w:rPr>
          <w:rFonts w:ascii="Courier New" w:hAnsi="Courier New" w:eastAsia="Courier New"/>
          <w:sz w:val="17"/>
        </w:rPr>
        <w:t>|-- PointCloud</w:t>
      </w:r>
      <w:r>
        <w:br/>
      </w:r>
      <w:r>
        <w:rPr>
          <w:rFonts w:ascii="Courier New" w:hAnsi="Courier New" w:eastAsia="Courier New"/>
          <w:sz w:val="17"/>
        </w:rPr>
        <w:t>|-- Contours</w:t>
      </w:r>
      <w:r>
        <w:br/>
      </w:r>
      <w:r>
        <w:rPr>
          <w:rFonts w:ascii="Courier New" w:hAnsi="Courier New" w:eastAsia="Courier New"/>
          <w:sz w:val="17"/>
        </w:rPr>
        <w:t>|-- Hillshade_Slope</w:t>
      </w:r>
      <w:r>
        <w:br/>
      </w:r>
      <w:r>
        <w:rPr>
          <w:rFonts w:ascii="Courier New" w:hAnsi="Courier New" w:eastAsia="Courier New"/>
          <w:sz w:val="17"/>
        </w:rPr>
        <w:t>|-- Flight_Logs</w:t>
      </w:r>
      <w:r>
        <w:br/>
      </w:r>
      <w:r>
        <w:rPr>
          <w:rFonts w:ascii="Courier New" w:hAnsi="Courier New" w:eastAsia="Courier New"/>
          <w:sz w:val="17"/>
        </w:rPr>
        <w:t>|-- GCP_Checkpoints</w:t>
      </w:r>
      <w:r>
        <w:br/>
      </w:r>
      <w:r>
        <w:rPr>
          <w:rFonts w:ascii="Courier New" w:hAnsi="Courier New" w:eastAsia="Courier New"/>
          <w:sz w:val="17"/>
        </w:rPr>
        <w:t>`-- Processing_Report</w:t>
      </w:r>
      <w:r>
        <w:br/>
      </w:r>
    </w:p>
    <w:p>
      <w:pPr>
        <w:pStyle w:val="Heading2"/>
      </w:pPr>
      <w:r>
        <w:t>9.3 QA/QC шалгалт</w:t>
      </w:r>
    </w:p>
    <w:p>
      <w:pPr>
        <w:pStyle w:val="ListBullet"/>
      </w:pPr>
      <w:r>
        <w:t>Orthomosaic georeference зөв эсэх</w:t>
      </w:r>
    </w:p>
    <w:p>
      <w:pPr>
        <w:pStyle w:val="ListBullet"/>
      </w:pPr>
      <w:r>
        <w:t>GCP ашигласан бол residual error бүртгэгдсэн эсэх</w:t>
      </w:r>
    </w:p>
    <w:p>
      <w:pPr>
        <w:pStyle w:val="ListBullet"/>
      </w:pPr>
      <w:r>
        <w:t>DEM / DSM pixel size бүртгэгдсэн эсэх</w:t>
      </w:r>
    </w:p>
    <w:p>
      <w:pPr>
        <w:pStyle w:val="ListBullet"/>
      </w:pPr>
      <w:r>
        <w:t>Point cloud file corrupt болоогүй эсэх</w:t>
      </w:r>
    </w:p>
    <w:p>
      <w:pPr>
        <w:pStyle w:val="ListBullet"/>
      </w:pPr>
      <w:r>
        <w:t>LAS / LAZ metadata бүрэн эсэх</w:t>
      </w:r>
    </w:p>
    <w:p>
      <w:pPr>
        <w:pStyle w:val="ListBullet"/>
      </w:pPr>
      <w:r>
        <w:t>Final raster GIS дээр зөв нээгдэж байгаа эсэх</w:t>
      </w:r>
    </w:p>
    <w:p>
      <w:pPr>
        <w:pStyle w:val="ListBullet"/>
      </w:pPr>
      <w:r>
        <w:t>Coordinate system EPSG:32647 эсэх</w:t>
      </w:r>
    </w:p>
    <w:p>
      <w:pPr>
        <w:pStyle w:val="Heading1"/>
      </w:pPr>
      <w:r>
        <w:t>10. 05_Field_Forms_and_pXRF_Registers folder-д хийх ажил</w:t>
      </w:r>
    </w:p>
    <w:p>
      <w:r>
        <w:t>Энэ folder-д талбайн бүх observation, sample, pXRF, route, structural measurement, photo log зэрэг data орно.</w:t>
      </w:r>
    </w:p>
    <w:p>
      <w:pPr>
        <w:pStyle w:val="Heading2"/>
      </w:pPr>
      <w:r>
        <w:t>10.1 Оруулах файлууд</w:t>
      </w:r>
    </w:p>
    <w:p>
      <w:pPr>
        <w:pStyle w:val="ListBullet"/>
      </w:pPr>
      <w:r>
        <w:t>Field observation form</w:t>
      </w:r>
    </w:p>
    <w:p>
      <w:pPr>
        <w:pStyle w:val="ListBullet"/>
      </w:pPr>
      <w:r>
        <w:t>Sample register</w:t>
      </w:r>
    </w:p>
    <w:p>
      <w:pPr>
        <w:pStyle w:val="ListBullet"/>
      </w:pPr>
      <w:r>
        <w:t>pXRF register</w:t>
      </w:r>
    </w:p>
    <w:p>
      <w:pPr>
        <w:pStyle w:val="ListBullet"/>
      </w:pPr>
      <w:r>
        <w:t>Structural measurement register</w:t>
      </w:r>
    </w:p>
    <w:p>
      <w:pPr>
        <w:pStyle w:val="ListBullet"/>
      </w:pPr>
      <w:r>
        <w:t>Route / traverse register</w:t>
      </w:r>
    </w:p>
    <w:p>
      <w:pPr>
        <w:pStyle w:val="ListBullet"/>
      </w:pPr>
      <w:r>
        <w:t>Photo register</w:t>
      </w:r>
    </w:p>
    <w:p>
      <w:pPr>
        <w:pStyle w:val="ListBullet"/>
      </w:pPr>
      <w:r>
        <w:t>Outcrop description</w:t>
      </w:r>
    </w:p>
    <w:p>
      <w:pPr>
        <w:pStyle w:val="ListBullet"/>
      </w:pPr>
      <w:r>
        <w:t>Alteration observation</w:t>
      </w:r>
    </w:p>
    <w:p>
      <w:pPr>
        <w:pStyle w:val="ListBullet"/>
      </w:pPr>
      <w:r>
        <w:t>Mineralization observation</w:t>
      </w:r>
    </w:p>
    <w:p>
      <w:pPr>
        <w:pStyle w:val="ListBullet"/>
      </w:pPr>
      <w:r>
        <w:t>Field QA/QC note</w:t>
      </w:r>
    </w:p>
    <w:p>
      <w:pPr>
        <w:pStyle w:val="Heading2"/>
      </w:pPr>
      <w:r>
        <w:t>10.2 Шалгах зүйлс</w:t>
      </w:r>
    </w:p>
    <w:p>
      <w:pPr>
        <w:ind w:left="360" w:hanging="360"/>
      </w:pPr>
      <w:r>
        <w:rPr>
          <w:rFonts w:ascii="Arial" w:hAnsi="Arial" w:eastAsia="Arial"/>
        </w:rPr>
        <w:t>1.  Observation ID давхардаагүй эсэх.</w:t>
      </w:r>
    </w:p>
    <w:p>
      <w:pPr>
        <w:ind w:left="360" w:hanging="360"/>
      </w:pPr>
      <w:r>
        <w:rPr>
          <w:rFonts w:ascii="Arial" w:hAnsi="Arial" w:eastAsia="Arial"/>
        </w:rPr>
        <w:t>2.  Sample ID давхардаагүй эсэх.</w:t>
      </w:r>
    </w:p>
    <w:p>
      <w:pPr>
        <w:ind w:left="360" w:hanging="360"/>
      </w:pPr>
      <w:r>
        <w:rPr>
          <w:rFonts w:ascii="Arial" w:hAnsi="Arial" w:eastAsia="Arial"/>
        </w:rPr>
        <w:t>3.  Coordinate бүрэн эсэх.</w:t>
      </w:r>
    </w:p>
    <w:p>
      <w:pPr>
        <w:ind w:left="360" w:hanging="360"/>
      </w:pPr>
      <w:r>
        <w:rPr>
          <w:rFonts w:ascii="Arial" w:hAnsi="Arial" w:eastAsia="Arial"/>
        </w:rPr>
        <w:t>4.  Coordinate system тодорхой бичигдсэн эсэх.</w:t>
      </w:r>
    </w:p>
    <w:p>
      <w:pPr>
        <w:ind w:left="360" w:hanging="360"/>
      </w:pPr>
      <w:r>
        <w:rPr>
          <w:rFonts w:ascii="Arial" w:hAnsi="Arial" w:eastAsia="Arial"/>
        </w:rPr>
        <w:t>5.  Photo ID observation ID-тэй холбогдсон эсэх.</w:t>
      </w:r>
    </w:p>
    <w:p>
      <w:pPr>
        <w:ind w:left="360" w:hanging="360"/>
      </w:pPr>
      <w:r>
        <w:rPr>
          <w:rFonts w:ascii="Arial" w:hAnsi="Arial" w:eastAsia="Arial"/>
        </w:rPr>
        <w:t>6.  pXRF measurement sample ID-тэй таарч байгаа эсэх.</w:t>
      </w:r>
    </w:p>
    <w:p>
      <w:pPr>
        <w:ind w:left="360" w:hanging="360"/>
      </w:pPr>
      <w:r>
        <w:rPr>
          <w:rFonts w:ascii="Arial" w:hAnsi="Arial" w:eastAsia="Arial"/>
        </w:rPr>
        <w:t>7.  Null буюу хоосон заавал бөглөх талбар байгаа эсэх.</w:t>
      </w:r>
    </w:p>
    <w:p>
      <w:pPr>
        <w:ind w:left="360" w:hanging="360"/>
      </w:pPr>
      <w:r>
        <w:rPr>
          <w:rFonts w:ascii="Arial" w:hAnsi="Arial" w:eastAsia="Arial"/>
        </w:rPr>
        <w:t>8.  Field form болон GIS layer хооронд ID зөрүү байгаа эсэх.</w:t>
      </w:r>
    </w:p>
    <w:p>
      <w:pPr>
        <w:pStyle w:val="Heading2"/>
      </w:pPr>
      <w:r>
        <w:t>10.3 Файл нэрлэх жишээ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ProjectName_Field_Observation_Register_v01.xlsx</w:t>
      </w:r>
      <w:r>
        <w:br/>
      </w:r>
      <w:r>
        <w:rPr>
          <w:rFonts w:ascii="Courier New" w:hAnsi="Courier New" w:eastAsia="Courier New"/>
          <w:sz w:val="17"/>
        </w:rPr>
        <w:t>ProjectName_pXRF_Register_v01.xlsx</w:t>
      </w:r>
      <w:r>
        <w:br/>
      </w:r>
      <w:r>
        <w:rPr>
          <w:rFonts w:ascii="Courier New" w:hAnsi="Courier New" w:eastAsia="Courier New"/>
          <w:sz w:val="17"/>
        </w:rPr>
        <w:t>ProjectName_Sample_Register_v01.xlsx</w:t>
      </w:r>
      <w:r>
        <w:br/>
      </w:r>
      <w:r>
        <w:rPr>
          <w:rFonts w:ascii="Courier New" w:hAnsi="Courier New" w:eastAsia="Courier New"/>
          <w:sz w:val="17"/>
        </w:rPr>
        <w:t>ProjectName_Photo_Log_v01.xlsx</w:t>
      </w:r>
      <w:r>
        <w:br/>
      </w:r>
    </w:p>
    <w:p>
      <w:pPr>
        <w:pStyle w:val="Heading1"/>
      </w:pPr>
      <w:r>
        <w:t>11. 06_Assay_and_QAQC_Tables folder-д хийх ажил</w:t>
      </w:r>
    </w:p>
    <w:p>
      <w:r>
        <w:t>Энэ folder-д лабораторийн assay result болон QA/QC хүснэгтүүд орно.</w:t>
      </w:r>
    </w:p>
    <w:p>
      <w:pPr>
        <w:pStyle w:val="Heading2"/>
      </w:pPr>
      <w:r>
        <w:t>11.1 Оруулах файлууд</w:t>
      </w:r>
    </w:p>
    <w:p>
      <w:pPr>
        <w:pStyle w:val="ListBullet"/>
      </w:pPr>
      <w:r>
        <w:t>Assay result table</w:t>
      </w:r>
    </w:p>
    <w:p>
      <w:pPr>
        <w:pStyle w:val="ListBullet"/>
      </w:pPr>
      <w:r>
        <w:t>Certified reference material result</w:t>
      </w:r>
    </w:p>
    <w:p>
      <w:pPr>
        <w:pStyle w:val="ListBullet"/>
      </w:pPr>
      <w:r>
        <w:t>Blank sample result</w:t>
      </w:r>
    </w:p>
    <w:p>
      <w:pPr>
        <w:pStyle w:val="ListBullet"/>
      </w:pPr>
      <w:r>
        <w:t>Duplicate sample result</w:t>
      </w:r>
    </w:p>
    <w:p>
      <w:pPr>
        <w:pStyle w:val="ListBullet"/>
      </w:pPr>
      <w:r>
        <w:t>Standard sample result</w:t>
      </w:r>
    </w:p>
    <w:p>
      <w:pPr>
        <w:pStyle w:val="ListBullet"/>
      </w:pPr>
      <w:r>
        <w:t>QA/QC summary table</w:t>
      </w:r>
    </w:p>
    <w:p>
      <w:pPr>
        <w:pStyle w:val="ListBullet"/>
      </w:pPr>
      <w:r>
        <w:t>Detection limit table</w:t>
      </w:r>
    </w:p>
    <w:p>
      <w:pPr>
        <w:pStyle w:val="ListBullet"/>
      </w:pPr>
      <w:r>
        <w:t>Laboratory certificate</w:t>
      </w:r>
    </w:p>
    <w:p>
      <w:pPr>
        <w:pStyle w:val="ListBullet"/>
      </w:pPr>
      <w:r>
        <w:t>Sample dispatch form</w:t>
      </w:r>
    </w:p>
    <w:p>
      <w:pPr>
        <w:pStyle w:val="ListBullet"/>
      </w:pPr>
      <w:r>
        <w:t>Chain of custody document</w:t>
      </w:r>
    </w:p>
    <w:p>
      <w:pPr>
        <w:pStyle w:val="Heading2"/>
      </w:pPr>
      <w:r>
        <w:t>11.2 QA/QC шалгалт</w:t>
      </w:r>
    </w:p>
    <w:p>
      <w:pPr>
        <w:pStyle w:val="ListBullet"/>
      </w:pPr>
      <w:r>
        <w:t>Sample ID field data-тай таарч байгаа эсэх</w:t>
      </w:r>
    </w:p>
    <w:p>
      <w:pPr>
        <w:pStyle w:val="ListBullet"/>
      </w:pPr>
      <w:r>
        <w:t>Assay result sample dispatch-тэй таарч байгаа эсэх</w:t>
      </w:r>
    </w:p>
    <w:p>
      <w:pPr>
        <w:pStyle w:val="ListBullet"/>
      </w:pPr>
      <w:r>
        <w:t>Duplicate sample result хүлээн зөвшөөрөгдөх хэмжээнд байгаа эсэх</w:t>
      </w:r>
    </w:p>
    <w:p>
      <w:pPr>
        <w:pStyle w:val="ListBullet"/>
      </w:pPr>
      <w:r>
        <w:t>Blank sample contamination байгаа эсэх</w:t>
      </w:r>
    </w:p>
    <w:p>
      <w:pPr>
        <w:pStyle w:val="ListBullet"/>
      </w:pPr>
      <w:r>
        <w:t>Standard sample result expected value-тэй ойролцоо эсэх</w:t>
      </w:r>
    </w:p>
    <w:p>
      <w:pPr>
        <w:pStyle w:val="ListBullet"/>
      </w:pPr>
      <w:r>
        <w:t>Laboratory certificate бүрэн эсэх</w:t>
      </w:r>
    </w:p>
    <w:p>
      <w:pPr>
        <w:pStyle w:val="ListBullet"/>
      </w:pPr>
      <w:r>
        <w:t>Unit conversion зөв эсэх</w:t>
      </w:r>
    </w:p>
    <w:p>
      <w:pPr>
        <w:pStyle w:val="ListBullet"/>
      </w:pPr>
      <w:r>
        <w:t>Detection limit тэмдэглэл орсон эсэх</w:t>
      </w:r>
    </w:p>
    <w:p>
      <w:pPr>
        <w:pStyle w:val="ListBullet"/>
      </w:pPr>
      <w:r>
        <w:t>QA/QC failure байвал decision note бичигдсэн эсэх</w:t>
      </w:r>
    </w:p>
    <w:p>
      <w:r>
        <w:t>QA/QC result бүр дараах статустай байна.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Pass</w:t>
      </w:r>
      <w:r>
        <w:br/>
      </w:r>
      <w:r>
        <w:rPr>
          <w:rFonts w:ascii="Courier New" w:hAnsi="Courier New" w:eastAsia="Courier New"/>
          <w:sz w:val="17"/>
        </w:rPr>
        <w:t>Review required</w:t>
      </w:r>
      <w:r>
        <w:br/>
      </w:r>
      <w:r>
        <w:rPr>
          <w:rFonts w:ascii="Courier New" w:hAnsi="Courier New" w:eastAsia="Courier New"/>
          <w:sz w:val="17"/>
        </w:rPr>
        <w:t>Fail</w:t>
      </w:r>
      <w:r>
        <w:br/>
      </w:r>
      <w:r>
        <w:rPr>
          <w:rFonts w:ascii="Courier New" w:hAnsi="Courier New" w:eastAsia="Courier New"/>
          <w:sz w:val="17"/>
        </w:rPr>
        <w:t>Not applicable</w:t>
      </w:r>
      <w:r>
        <w:br/>
      </w:r>
    </w:p>
    <w:p>
      <w:pPr>
        <w:pStyle w:val="Heading1"/>
      </w:pPr>
      <w:r>
        <w:t>12. 07_Target_Ranking_and_Decision_Matrix folder-д хийх ажил</w:t>
      </w:r>
    </w:p>
    <w:p>
      <w:r>
        <w:t>Энэ folder-д prospect, anomaly, target ranking болон decision matrix орно.</w:t>
      </w:r>
    </w:p>
    <w:p>
      <w:pPr>
        <w:pStyle w:val="Heading2"/>
      </w:pPr>
      <w:r>
        <w:t>12.1 Оруулах файлууд</w:t>
      </w:r>
    </w:p>
    <w:p>
      <w:pPr>
        <w:pStyle w:val="ListBullet"/>
      </w:pPr>
      <w:r>
        <w:t>Target ranking matrix</w:t>
      </w:r>
    </w:p>
    <w:p>
      <w:pPr>
        <w:pStyle w:val="ListBullet"/>
      </w:pPr>
      <w:r>
        <w:t>Prospect register</w:t>
      </w:r>
    </w:p>
    <w:p>
      <w:pPr>
        <w:pStyle w:val="ListBullet"/>
      </w:pPr>
      <w:r>
        <w:t>Anomaly register</w:t>
      </w:r>
    </w:p>
    <w:p>
      <w:pPr>
        <w:pStyle w:val="ListBullet"/>
      </w:pPr>
      <w:r>
        <w:t>Target score table</w:t>
      </w:r>
    </w:p>
    <w:p>
      <w:pPr>
        <w:pStyle w:val="ListBullet"/>
      </w:pPr>
      <w:r>
        <w:t>Decision matrix</w:t>
      </w:r>
    </w:p>
    <w:p>
      <w:pPr>
        <w:pStyle w:val="ListBullet"/>
      </w:pPr>
      <w:r>
        <w:t>Target map</w:t>
      </w:r>
    </w:p>
    <w:p>
      <w:pPr>
        <w:pStyle w:val="ListBullet"/>
      </w:pPr>
      <w:r>
        <w:t>Follow-up priority table</w:t>
      </w:r>
    </w:p>
    <w:p>
      <w:pPr>
        <w:pStyle w:val="ListBullet"/>
      </w:pPr>
      <w:r>
        <w:t>Risk / uncertainty table</w:t>
      </w:r>
    </w:p>
    <w:p>
      <w:pPr>
        <w:pStyle w:val="ListBullet"/>
      </w:pPr>
      <w:r>
        <w:t>Recommended next phase table</w:t>
      </w:r>
    </w:p>
    <w:p>
      <w:pPr>
        <w:pStyle w:val="Heading2"/>
      </w:pPr>
      <w:r>
        <w:t>12.2 Target ranking хийх шалгуур</w:t>
      </w:r>
    </w:p>
    <w:p>
      <w:pPr>
        <w:pStyle w:val="ListBullet"/>
      </w:pPr>
      <w:r>
        <w:t>Geological favorability</w:t>
      </w:r>
    </w:p>
    <w:p>
      <w:pPr>
        <w:pStyle w:val="ListBullet"/>
      </w:pPr>
      <w:r>
        <w:t>Alteration intensity</w:t>
      </w:r>
    </w:p>
    <w:p>
      <w:pPr>
        <w:pStyle w:val="ListBullet"/>
      </w:pPr>
      <w:r>
        <w:t>Structural control</w:t>
      </w:r>
    </w:p>
    <w:p>
      <w:pPr>
        <w:pStyle w:val="ListBullet"/>
      </w:pPr>
      <w:r>
        <w:t>Geochemical anomaly strength</w:t>
      </w:r>
    </w:p>
    <w:p>
      <w:pPr>
        <w:pStyle w:val="ListBullet"/>
      </w:pPr>
      <w:r>
        <w:t>Geophysical support</w:t>
      </w:r>
    </w:p>
    <w:p>
      <w:pPr>
        <w:pStyle w:val="ListBullet"/>
      </w:pPr>
      <w:r>
        <w:t>Remote sensing support</w:t>
      </w:r>
    </w:p>
    <w:p>
      <w:pPr>
        <w:pStyle w:val="ListBullet"/>
      </w:pPr>
      <w:r>
        <w:t>Field evidence</w:t>
      </w:r>
    </w:p>
    <w:p>
      <w:pPr>
        <w:pStyle w:val="ListBullet"/>
      </w:pPr>
      <w:r>
        <w:t>Assay support</w:t>
      </w:r>
    </w:p>
    <w:p>
      <w:pPr>
        <w:pStyle w:val="ListBullet"/>
      </w:pPr>
      <w:r>
        <w:t>Nearby deposit / occurrence relation</w:t>
      </w:r>
    </w:p>
    <w:p>
      <w:pPr>
        <w:pStyle w:val="ListBullet"/>
      </w:pPr>
      <w:r>
        <w:t>Access and logistics</w:t>
      </w:r>
    </w:p>
    <w:p>
      <w:pPr>
        <w:pStyle w:val="ListBullet"/>
      </w:pPr>
      <w:r>
        <w:t>Data confidence</w:t>
      </w:r>
    </w:p>
    <w:p>
      <w:pPr>
        <w:pStyle w:val="ListBullet"/>
      </w:pPr>
      <w:r>
        <w:t>Exploration risk</w:t>
      </w:r>
    </w:p>
    <w:p>
      <w:pPr>
        <w:pStyle w:val="Heading2"/>
      </w:pPr>
      <w:r>
        <w:t>12.3 Target class ангилал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Priority 1 - Immediate follow-up</w:t>
      </w:r>
      <w:r>
        <w:br/>
      </w:r>
      <w:r>
        <w:rPr>
          <w:rFonts w:ascii="Courier New" w:hAnsi="Courier New" w:eastAsia="Courier New"/>
          <w:sz w:val="17"/>
        </w:rPr>
        <w:t>Priority 2 - Detailed field check required</w:t>
      </w:r>
      <w:r>
        <w:br/>
      </w:r>
      <w:r>
        <w:rPr>
          <w:rFonts w:ascii="Courier New" w:hAnsi="Courier New" w:eastAsia="Courier New"/>
          <w:sz w:val="17"/>
        </w:rPr>
        <w:t>Priority 3 - Additional data required</w:t>
      </w:r>
      <w:r>
        <w:br/>
      </w:r>
      <w:r>
        <w:rPr>
          <w:rFonts w:ascii="Courier New" w:hAnsi="Courier New" w:eastAsia="Courier New"/>
          <w:sz w:val="17"/>
        </w:rPr>
        <w:t>Priority 4 - Low priority / archive</w:t>
      </w:r>
      <w:r>
        <w:br/>
      </w:r>
    </w:p>
    <w:p>
      <w:pPr>
        <w:pStyle w:val="Heading2"/>
      </w:pPr>
      <w:r>
        <w:t>12.4 Decision matrix-ийн боломжит шийдвэр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Advance to next phase</w:t>
      </w:r>
      <w:r>
        <w:br/>
      </w:r>
      <w:r>
        <w:rPr>
          <w:rFonts w:ascii="Courier New" w:hAnsi="Courier New" w:eastAsia="Courier New"/>
          <w:sz w:val="17"/>
        </w:rPr>
        <w:t>Conduct follow-up mapping and sampling</w:t>
      </w:r>
      <w:r>
        <w:br/>
      </w:r>
      <w:r>
        <w:rPr>
          <w:rFonts w:ascii="Courier New" w:hAnsi="Courier New" w:eastAsia="Courier New"/>
          <w:sz w:val="17"/>
        </w:rPr>
        <w:t>Conduct geophysics</w:t>
      </w:r>
      <w:r>
        <w:br/>
      </w:r>
      <w:r>
        <w:rPr>
          <w:rFonts w:ascii="Courier New" w:hAnsi="Courier New" w:eastAsia="Courier New"/>
          <w:sz w:val="17"/>
        </w:rPr>
        <w:t>Conduct trenching</w:t>
      </w:r>
      <w:r>
        <w:br/>
      </w:r>
      <w:r>
        <w:rPr>
          <w:rFonts w:ascii="Courier New" w:hAnsi="Courier New" w:eastAsia="Courier New"/>
          <w:sz w:val="17"/>
        </w:rPr>
        <w:t>Conduct drilling preparation</w:t>
      </w:r>
      <w:r>
        <w:br/>
      </w:r>
      <w:r>
        <w:rPr>
          <w:rFonts w:ascii="Courier New" w:hAnsi="Courier New" w:eastAsia="Courier New"/>
          <w:sz w:val="17"/>
        </w:rPr>
        <w:t>Hold for additional data</w:t>
      </w:r>
      <w:r>
        <w:br/>
      </w:r>
      <w:r>
        <w:rPr>
          <w:rFonts w:ascii="Courier New" w:hAnsi="Courier New" w:eastAsia="Courier New"/>
          <w:sz w:val="17"/>
        </w:rPr>
        <w:t>Archive / no immediate work</w:t>
      </w:r>
      <w:r>
        <w:br/>
      </w:r>
    </w:p>
    <w:p>
      <w:pPr>
        <w:pStyle w:val="Heading1"/>
      </w:pPr>
      <w:r>
        <w:t>13. 08_Follow_Up_Work_Plans folder-д хийх ажил</w:t>
      </w:r>
    </w:p>
    <w:p>
      <w:r>
        <w:t>Энэ folder-д дараагийн шатны хайгуулын ажлын төлөвлөгөөг оруулна.</w:t>
      </w:r>
    </w:p>
    <w:p>
      <w:pPr>
        <w:pStyle w:val="Heading2"/>
      </w:pPr>
      <w:r>
        <w:t>13.1 Оруулах файлууд</w:t>
      </w:r>
    </w:p>
    <w:p>
      <w:pPr>
        <w:pStyle w:val="ListBullet"/>
      </w:pPr>
      <w:r>
        <w:t>Follow-up mapping plan</w:t>
      </w:r>
    </w:p>
    <w:p>
      <w:pPr>
        <w:pStyle w:val="ListBullet"/>
      </w:pPr>
      <w:r>
        <w:t>Sampling plan</w:t>
      </w:r>
    </w:p>
    <w:p>
      <w:pPr>
        <w:pStyle w:val="ListBullet"/>
      </w:pPr>
      <w:r>
        <w:t>Geophysical survey plan</w:t>
      </w:r>
    </w:p>
    <w:p>
      <w:pPr>
        <w:pStyle w:val="ListBullet"/>
      </w:pPr>
      <w:r>
        <w:t>Trenching plan</w:t>
      </w:r>
    </w:p>
    <w:p>
      <w:pPr>
        <w:pStyle w:val="ListBullet"/>
      </w:pPr>
      <w:r>
        <w:t>Drilling preparation plan</w:t>
      </w:r>
    </w:p>
    <w:p>
      <w:pPr>
        <w:pStyle w:val="ListBullet"/>
      </w:pPr>
      <w:r>
        <w:t>Budget estimate</w:t>
      </w:r>
    </w:p>
    <w:p>
      <w:pPr>
        <w:pStyle w:val="ListBullet"/>
      </w:pPr>
      <w:r>
        <w:t>Timeline</w:t>
      </w:r>
    </w:p>
    <w:p>
      <w:pPr>
        <w:pStyle w:val="ListBullet"/>
      </w:pPr>
      <w:r>
        <w:t>Personnel and equipment plan</w:t>
      </w:r>
    </w:p>
    <w:p>
      <w:pPr>
        <w:pStyle w:val="ListBullet"/>
      </w:pPr>
      <w:r>
        <w:t>HSE plan</w:t>
      </w:r>
    </w:p>
    <w:p>
      <w:pPr>
        <w:pStyle w:val="ListBullet"/>
      </w:pPr>
      <w:r>
        <w:t>Access and logistics plan</w:t>
      </w:r>
    </w:p>
    <w:p>
      <w:pPr>
        <w:pStyle w:val="Heading2"/>
      </w:pPr>
      <w:r>
        <w:t>13.2 Follow-up plan бүрийн агуулга</w:t>
      </w:r>
    </w:p>
    <w:p>
      <w:pPr>
        <w:pStyle w:val="ListBullet"/>
      </w:pPr>
      <w:r>
        <w:t>Target ID</w:t>
      </w:r>
    </w:p>
    <w:p>
      <w:pPr>
        <w:pStyle w:val="ListBullet"/>
      </w:pPr>
      <w:r>
        <w:t>Location</w:t>
      </w:r>
    </w:p>
    <w:p>
      <w:pPr>
        <w:pStyle w:val="ListBullet"/>
      </w:pPr>
      <w:r>
        <w:t>Work type</w:t>
      </w:r>
    </w:p>
    <w:p>
      <w:pPr>
        <w:pStyle w:val="ListBullet"/>
      </w:pPr>
      <w:r>
        <w:t>Objective</w:t>
      </w:r>
    </w:p>
    <w:p>
      <w:pPr>
        <w:pStyle w:val="ListBullet"/>
      </w:pPr>
      <w:r>
        <w:t>Method</w:t>
      </w:r>
    </w:p>
    <w:p>
      <w:pPr>
        <w:pStyle w:val="ListBullet"/>
      </w:pPr>
      <w:r>
        <w:t>Expected output</w:t>
      </w:r>
    </w:p>
    <w:p>
      <w:pPr>
        <w:pStyle w:val="ListBullet"/>
      </w:pPr>
      <w:r>
        <w:t>Required personnel</w:t>
      </w:r>
    </w:p>
    <w:p>
      <w:pPr>
        <w:pStyle w:val="ListBullet"/>
      </w:pPr>
      <w:r>
        <w:t>Required equipment</w:t>
      </w:r>
    </w:p>
    <w:p>
      <w:pPr>
        <w:pStyle w:val="ListBullet"/>
      </w:pPr>
      <w:r>
        <w:t>Estimated duration</w:t>
      </w:r>
    </w:p>
    <w:p>
      <w:pPr>
        <w:pStyle w:val="ListBullet"/>
      </w:pPr>
      <w:r>
        <w:t>Estimated cost</w:t>
      </w:r>
    </w:p>
    <w:p>
      <w:pPr>
        <w:pStyle w:val="ListBullet"/>
      </w:pPr>
      <w:r>
        <w:t>Risk and mitigation</w:t>
      </w:r>
    </w:p>
    <w:p>
      <w:pPr>
        <w:pStyle w:val="ListBullet"/>
      </w:pPr>
      <w:r>
        <w:t>Decision gate</w:t>
      </w:r>
    </w:p>
    <w:p>
      <w:pPr>
        <w:pStyle w:val="Heading2"/>
      </w:pPr>
      <w:r>
        <w:t>13.3 Жишээ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Target T-01:</w:t>
      </w:r>
      <w:r>
        <w:br/>
      </w:r>
      <w:r>
        <w:rPr>
          <w:rFonts w:ascii="Courier New" w:hAnsi="Courier New" w:eastAsia="Courier New"/>
          <w:sz w:val="17"/>
        </w:rPr>
        <w:t>Recommended work: Detailed mapping, rock-chip sampling, soil grid sampling.</w:t>
      </w:r>
      <w:r>
        <w:br/>
      </w:r>
      <w:r>
        <w:rPr>
          <w:rFonts w:ascii="Courier New" w:hAnsi="Courier New" w:eastAsia="Courier New"/>
          <w:sz w:val="17"/>
        </w:rPr>
        <w:t>Objective: Confirm Cu-Au mineralization potential.</w:t>
      </w:r>
      <w:r>
        <w:br/>
      </w:r>
      <w:r>
        <w:rPr>
          <w:rFonts w:ascii="Courier New" w:hAnsi="Courier New" w:eastAsia="Courier New"/>
          <w:sz w:val="17"/>
        </w:rPr>
        <w:t>Decision gate: If assay result confirms anomalous Cu-Au, advance to trenching/geophysics.</w:t>
      </w:r>
      <w:r>
        <w:br/>
      </w:r>
    </w:p>
    <w:p>
      <w:pPr>
        <w:pStyle w:val="Heading1"/>
      </w:pPr>
      <w:r>
        <w:t>14. 09_Final_Report_Package folder-д хийх ажил</w:t>
      </w:r>
    </w:p>
    <w:p>
      <w:r>
        <w:t>Энэ folder нь management болон technical review-д өгөх эцсийн багц байна.</w:t>
      </w:r>
    </w:p>
    <w:p>
      <w:pPr>
        <w:pStyle w:val="Heading2"/>
      </w:pPr>
      <w:r>
        <w:t>14.1 Оруулах зүйлс</w:t>
      </w:r>
    </w:p>
    <w:p>
      <w:pPr>
        <w:pStyle w:val="ListBullet"/>
      </w:pPr>
      <w:r>
        <w:t>Final report PDF</w:t>
      </w:r>
    </w:p>
    <w:p>
      <w:pPr>
        <w:pStyle w:val="ListBullet"/>
      </w:pPr>
      <w:r>
        <w:t>Final report DOCX</w:t>
      </w:r>
    </w:p>
    <w:p>
      <w:pPr>
        <w:pStyle w:val="ListBullet"/>
      </w:pPr>
      <w:r>
        <w:t>Executive summary</w:t>
      </w:r>
    </w:p>
    <w:p>
      <w:pPr>
        <w:pStyle w:val="ListBullet"/>
      </w:pPr>
      <w:r>
        <w:t>Final maps</w:t>
      </w:r>
    </w:p>
    <w:p>
      <w:pPr>
        <w:pStyle w:val="ListBullet"/>
      </w:pPr>
      <w:r>
        <w:t>Final GIS package reference</w:t>
      </w:r>
    </w:p>
    <w:p>
      <w:pPr>
        <w:pStyle w:val="ListBullet"/>
      </w:pPr>
      <w:r>
        <w:t>Final target ranking table</w:t>
      </w:r>
    </w:p>
    <w:p>
      <w:pPr>
        <w:pStyle w:val="ListBullet"/>
      </w:pPr>
      <w:r>
        <w:t>Final QA/QC summary</w:t>
      </w:r>
    </w:p>
    <w:p>
      <w:pPr>
        <w:pStyle w:val="ListBullet"/>
      </w:pPr>
      <w:r>
        <w:t>Final follow-up recommendation</w:t>
      </w:r>
    </w:p>
    <w:p>
      <w:pPr>
        <w:pStyle w:val="ListBullet"/>
      </w:pPr>
      <w:r>
        <w:t>Metadata register</w:t>
      </w:r>
    </w:p>
    <w:p>
      <w:pPr>
        <w:pStyle w:val="ListBullet"/>
      </w:pPr>
      <w:r>
        <w:t>File inventory</w:t>
      </w:r>
    </w:p>
    <w:p>
      <w:pPr>
        <w:pStyle w:val="ListBullet"/>
      </w:pPr>
      <w:r>
        <w:t>Checksum file</w:t>
      </w:r>
    </w:p>
    <w:p>
      <w:pPr>
        <w:pStyle w:val="ListBullet"/>
      </w:pPr>
      <w:r>
        <w:t>Archive ZIP package</w:t>
      </w:r>
    </w:p>
    <w:p>
      <w:pPr>
        <w:pStyle w:val="Heading2"/>
      </w:pPr>
      <w:r>
        <w:t>14.2 Final report package-ийн бүтэц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09_Final_Report_Package/</w:t>
      </w:r>
      <w:r>
        <w:br/>
      </w:r>
      <w:r>
        <w:rPr>
          <w:rFonts w:ascii="Courier New" w:hAnsi="Courier New" w:eastAsia="Courier New"/>
          <w:sz w:val="17"/>
        </w:rPr>
        <w:t>|-- Final_Report_DOCX</w:t>
      </w:r>
      <w:r>
        <w:br/>
      </w:r>
      <w:r>
        <w:rPr>
          <w:rFonts w:ascii="Courier New" w:hAnsi="Courier New" w:eastAsia="Courier New"/>
          <w:sz w:val="17"/>
        </w:rPr>
        <w:t>|-- Final_Report_PDF</w:t>
      </w:r>
      <w:r>
        <w:br/>
      </w:r>
      <w:r>
        <w:rPr>
          <w:rFonts w:ascii="Courier New" w:hAnsi="Courier New" w:eastAsia="Courier New"/>
          <w:sz w:val="17"/>
        </w:rPr>
        <w:t>|-- Executive_Summary</w:t>
      </w:r>
      <w:r>
        <w:br/>
      </w:r>
      <w:r>
        <w:rPr>
          <w:rFonts w:ascii="Courier New" w:hAnsi="Courier New" w:eastAsia="Courier New"/>
          <w:sz w:val="17"/>
        </w:rPr>
        <w:t>|-- Final_Maps</w:t>
      </w:r>
      <w:r>
        <w:br/>
      </w:r>
      <w:r>
        <w:rPr>
          <w:rFonts w:ascii="Courier New" w:hAnsi="Courier New" w:eastAsia="Courier New"/>
          <w:sz w:val="17"/>
        </w:rPr>
        <w:t>|-- Final_Target_Ranking</w:t>
      </w:r>
      <w:r>
        <w:br/>
      </w:r>
      <w:r>
        <w:rPr>
          <w:rFonts w:ascii="Courier New" w:hAnsi="Courier New" w:eastAsia="Courier New"/>
          <w:sz w:val="17"/>
        </w:rPr>
        <w:t>|-- Final_QAQC_Summary</w:t>
      </w:r>
      <w:r>
        <w:br/>
      </w:r>
      <w:r>
        <w:rPr>
          <w:rFonts w:ascii="Courier New" w:hAnsi="Courier New" w:eastAsia="Courier New"/>
          <w:sz w:val="17"/>
        </w:rPr>
        <w:t>|-- Metadata_Register</w:t>
      </w:r>
      <w:r>
        <w:br/>
      </w:r>
      <w:r>
        <w:rPr>
          <w:rFonts w:ascii="Courier New" w:hAnsi="Courier New" w:eastAsia="Courier New"/>
          <w:sz w:val="17"/>
        </w:rPr>
        <w:t>|-- File_Inventory</w:t>
      </w:r>
      <w:r>
        <w:br/>
      </w:r>
      <w:r>
        <w:rPr>
          <w:rFonts w:ascii="Courier New" w:hAnsi="Courier New" w:eastAsia="Courier New"/>
          <w:sz w:val="17"/>
        </w:rPr>
        <w:t>|-- Checksum</w:t>
      </w:r>
      <w:r>
        <w:br/>
      </w:r>
      <w:r>
        <w:rPr>
          <w:rFonts w:ascii="Courier New" w:hAnsi="Courier New" w:eastAsia="Courier New"/>
          <w:sz w:val="17"/>
        </w:rPr>
        <w:t>`-- Archive_ZIP</w:t>
      </w:r>
      <w:r>
        <w:br/>
      </w:r>
    </w:p>
    <w:p>
      <w:pPr>
        <w:pStyle w:val="Heading1"/>
      </w:pPr>
      <w:r>
        <w:t>15. Metadata register бэлтгэх</w:t>
      </w:r>
    </w:p>
    <w:p>
      <w:r>
        <w:t>Final package-д заавал metadata register оруулна. Metadata register-д дараах баганууд байна.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3168"/>
            <w:shd w:fill="D9EAF7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Багана</w:t>
            </w:r>
          </w:p>
        </w:tc>
        <w:tc>
          <w:tcPr>
            <w:tcW w:type="dxa" w:w="9360"/>
            <w:shd w:fill="D9EAF7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Тайлбар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File ID</w:t>
            </w:r>
          </w:p>
        </w:tc>
        <w:tc>
          <w:tcPr>
            <w:tcW w:type="dxa" w:w="9360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Файлын дотоод дугаар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Folder name</w:t>
            </w:r>
          </w:p>
        </w:tc>
        <w:tc>
          <w:tcPr>
            <w:tcW w:type="dxa" w:w="9360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Аль folder-т байгаа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File name</w:t>
            </w:r>
          </w:p>
        </w:tc>
        <w:tc>
          <w:tcPr>
            <w:tcW w:type="dxa" w:w="9360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Яг final filename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File type</w:t>
            </w:r>
          </w:p>
        </w:tc>
        <w:tc>
          <w:tcPr>
            <w:tcW w:type="dxa" w:w="9360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PDF, DOCX, XLSX, GPKG, TIF гэх мэт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Source input file</w:t>
            </w:r>
          </w:p>
        </w:tc>
        <w:tc>
          <w:tcPr>
            <w:tcW w:type="dxa" w:w="9360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Raw input No.1-78-тай холбох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Processing phase</w:t>
            </w:r>
          </w:p>
        </w:tc>
        <w:tc>
          <w:tcPr>
            <w:tcW w:type="dxa" w:w="9360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Аль phase дээр үүссэн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CRS</w:t>
            </w:r>
          </w:p>
        </w:tc>
        <w:tc>
          <w:tcPr>
            <w:tcW w:type="dxa" w:w="9360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EPSG:32647 эсэх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Processing date</w:t>
            </w:r>
          </w:p>
        </w:tc>
        <w:tc>
          <w:tcPr>
            <w:tcW w:type="dxa" w:w="9360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Боловсруулсан огноо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Processor</w:t>
            </w:r>
          </w:p>
        </w:tc>
        <w:tc>
          <w:tcPr>
            <w:tcW w:type="dxa" w:w="9360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Боловсруулсан хүн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Reviewer</w:t>
            </w:r>
          </w:p>
        </w:tc>
        <w:tc>
          <w:tcPr>
            <w:tcW w:type="dxa" w:w="9360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Шалгасан хүн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QA/QC status</w:t>
            </w:r>
          </w:p>
        </w:tc>
        <w:tc>
          <w:tcPr>
            <w:tcW w:type="dxa" w:w="9360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Pass / Review / Fail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Limitation note</w:t>
            </w:r>
          </w:p>
        </w:tc>
        <w:tc>
          <w:tcPr>
            <w:tcW w:type="dxa" w:w="9360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Хязгаарлалт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Final decision</w:t>
            </w:r>
          </w:p>
        </w:tc>
        <w:tc>
          <w:tcPr>
            <w:tcW w:type="dxa" w:w="9360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Final-д оруулах эсэх</w:t>
            </w:r>
          </w:p>
        </w:tc>
      </w:tr>
    </w:tbl>
    <w:p>
      <w:pPr>
        <w:pStyle w:val="Heading1"/>
      </w:pPr>
      <w:r>
        <w:t>16. File inventory бэлтгэх</w:t>
      </w:r>
    </w:p>
    <w:p>
      <w:r>
        <w:t>File inventory нь final package дотор байгаа бүх файлын бүртгэл байна. Inventory-д дараах мэдээллийг заавал оруулна.</w:t>
      </w:r>
    </w:p>
    <w:p>
      <w:pPr>
        <w:pStyle w:val="ListBullet"/>
      </w:pPr>
      <w:r>
        <w:t>Folder path</w:t>
      </w:r>
    </w:p>
    <w:p>
      <w:pPr>
        <w:pStyle w:val="ListBullet"/>
      </w:pPr>
      <w:r>
        <w:t>File name</w:t>
      </w:r>
    </w:p>
    <w:p>
      <w:pPr>
        <w:pStyle w:val="ListBullet"/>
      </w:pPr>
      <w:r>
        <w:t>File extension</w:t>
      </w:r>
    </w:p>
    <w:p>
      <w:pPr>
        <w:pStyle w:val="ListBullet"/>
      </w:pPr>
      <w:r>
        <w:t>File size</w:t>
      </w:r>
    </w:p>
    <w:p>
      <w:pPr>
        <w:pStyle w:val="ListBullet"/>
      </w:pPr>
      <w:r>
        <w:t>Version</w:t>
      </w:r>
    </w:p>
    <w:p>
      <w:pPr>
        <w:pStyle w:val="ListBullet"/>
      </w:pPr>
      <w:r>
        <w:t>Date modified</w:t>
      </w:r>
    </w:p>
    <w:p>
      <w:pPr>
        <w:pStyle w:val="ListBullet"/>
      </w:pPr>
      <w:r>
        <w:t>Responsible person</w:t>
      </w:r>
    </w:p>
    <w:p>
      <w:pPr>
        <w:pStyle w:val="ListBullet"/>
      </w:pPr>
      <w:r>
        <w:t>Final / draft status</w:t>
      </w:r>
    </w:p>
    <w:p>
      <w:pPr>
        <w:pStyle w:val="ListBullet"/>
      </w:pPr>
      <w:r>
        <w:t>Include / exclude decision</w:t>
      </w:r>
    </w:p>
    <w:p>
      <w:pPr>
        <w:pStyle w:val="ListBullet"/>
      </w:pPr>
      <w:r>
        <w:t>Remarks</w:t>
      </w:r>
    </w:p>
    <w:p>
      <w:r>
        <w:t>Файл бүрийг нэг бүрчлэн бүртгэнэ. Folder-д байгаа боловч inventory-д байхгүй файл байж болохгүй.</w:t>
      </w:r>
    </w:p>
    <w:p>
      <w:pPr>
        <w:pStyle w:val="Heading1"/>
      </w:pPr>
      <w:r>
        <w:t>17. Naming consistency шалгах</w:t>
      </w:r>
    </w:p>
    <w:p>
      <w:r>
        <w:t>Бүх final файлын нэр дараах зарчмыг баримтална.</w:t>
      </w:r>
    </w:p>
    <w:p>
      <w:pPr>
        <w:pStyle w:val="ListBullet"/>
      </w:pPr>
      <w:r>
        <w:t>Project name байна</w:t>
      </w:r>
    </w:p>
    <w:p>
      <w:pPr>
        <w:pStyle w:val="ListBullet"/>
      </w:pPr>
      <w:r>
        <w:t>Data/product type байна</w:t>
      </w:r>
    </w:p>
    <w:p>
      <w:pPr>
        <w:pStyle w:val="ListBullet"/>
      </w:pPr>
      <w:r>
        <w:t>Version number байна</w:t>
      </w:r>
    </w:p>
    <w:p>
      <w:pPr>
        <w:pStyle w:val="ListBullet"/>
      </w:pPr>
      <w:r>
        <w:t>Огноо байна</w:t>
      </w:r>
    </w:p>
    <w:p>
      <w:pPr>
        <w:pStyle w:val="ListBullet"/>
      </w:pPr>
      <w:r>
        <w:t>Space ашиглахгүй, underscore ашиглана</w:t>
      </w:r>
    </w:p>
    <w:p>
      <w:pPr>
        <w:pStyle w:val="ListBullet"/>
      </w:pPr>
      <w:r>
        <w:t>Монгол үсэг, тусгай тэмдэгт, slash, comma, bracket аль болох ашиглахгүй</w:t>
      </w:r>
    </w:p>
    <w:p>
      <w:pPr>
        <w:pStyle w:val="ListBullet"/>
      </w:pPr>
      <w:r>
        <w:t>“final_final”, “new”, “copy”, “last” гэх мэт тодорхойгүй үг хэрэглэхгүй</w:t>
      </w:r>
    </w:p>
    <w:p>
      <w:pPr>
        <w:pStyle w:val="Heading2"/>
      </w:pPr>
      <w:r>
        <w:t>17.1 Зөв жишээ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Buduunkhad_Final_Technical_Report_v01_2026-06-05.pdf</w:t>
      </w:r>
      <w:r>
        <w:br/>
      </w:r>
      <w:r>
        <w:rPr>
          <w:rFonts w:ascii="Courier New" w:hAnsi="Courier New" w:eastAsia="Courier New"/>
          <w:sz w:val="17"/>
        </w:rPr>
        <w:t>Buduunkhad_Target_Ranking_Matrix_v01_2026-06-05.xlsx</w:t>
      </w:r>
      <w:r>
        <w:br/>
      </w:r>
      <w:r>
        <w:rPr>
          <w:rFonts w:ascii="Courier New" w:hAnsi="Courier New" w:eastAsia="Courier New"/>
          <w:sz w:val="17"/>
        </w:rPr>
        <w:t>Buduunkhad_GIS_Package_EPSG32647_v01_2026-06-05.zip</w:t>
      </w:r>
      <w:r>
        <w:br/>
      </w:r>
    </w:p>
    <w:p>
      <w:pPr>
        <w:pStyle w:val="Heading2"/>
      </w:pPr>
      <w:r>
        <w:t>17.2 Буруу жишээ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final report last.pdf</w:t>
      </w:r>
      <w:r>
        <w:br/>
      </w:r>
      <w:r>
        <w:rPr>
          <w:rFonts w:ascii="Courier New" w:hAnsi="Courier New" w:eastAsia="Courier New"/>
          <w:sz w:val="17"/>
        </w:rPr>
        <w:t>new map copy.tif</w:t>
      </w:r>
      <w:r>
        <w:br/>
      </w:r>
      <w:r>
        <w:rPr>
          <w:rFonts w:ascii="Courier New" w:hAnsi="Courier New" w:eastAsia="Courier New"/>
          <w:sz w:val="17"/>
        </w:rPr>
        <w:t>target ranking final final.xlsx</w:t>
      </w:r>
      <w:r>
        <w:br/>
      </w:r>
    </w:p>
    <w:p>
      <w:pPr>
        <w:pStyle w:val="Heading1"/>
      </w:pPr>
      <w:r>
        <w:t>18. CRS шалгалт хийх</w:t>
      </w:r>
    </w:p>
    <w:p>
      <w:r>
        <w:t>Final package-д орох spatial data бүр дээр CRS шалгана. Заавал байх CRS: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EPSG:32647</w:t>
      </w:r>
      <w:r>
        <w:br/>
      </w:r>
      <w:r>
        <w:rPr>
          <w:rFonts w:ascii="Courier New" w:hAnsi="Courier New" w:eastAsia="Courier New"/>
          <w:sz w:val="17"/>
        </w:rPr>
        <w:t>WGS 84 / UTM Zone 47N</w:t>
      </w:r>
      <w:r>
        <w:br/>
      </w:r>
    </w:p>
    <w:p>
      <w:pPr>
        <w:pStyle w:val="Heading2"/>
      </w:pPr>
      <w:r>
        <w:t>18.1 Шалгах зүйлс</w:t>
      </w:r>
    </w:p>
    <w:p>
      <w:pPr>
        <w:pStyle w:val="ListBullet"/>
      </w:pPr>
      <w:r>
        <w:t>QGIS project CRS</w:t>
      </w:r>
    </w:p>
    <w:p>
      <w:pPr>
        <w:pStyle w:val="ListBullet"/>
      </w:pPr>
      <w:r>
        <w:t>Layer CRS</w:t>
      </w:r>
    </w:p>
    <w:p>
      <w:pPr>
        <w:pStyle w:val="ListBullet"/>
      </w:pPr>
      <w:r>
        <w:t>Raster CRS</w:t>
      </w:r>
    </w:p>
    <w:p>
      <w:pPr>
        <w:pStyle w:val="ListBullet"/>
      </w:pPr>
      <w:r>
        <w:t>GeoPackage CRS</w:t>
      </w:r>
    </w:p>
    <w:p>
      <w:pPr>
        <w:pStyle w:val="ListBullet"/>
      </w:pPr>
      <w:r>
        <w:t>Drone orthomosaic CRS</w:t>
      </w:r>
    </w:p>
    <w:p>
      <w:pPr>
        <w:pStyle w:val="ListBullet"/>
      </w:pPr>
      <w:r>
        <w:t>DEM / DSM CRS</w:t>
      </w:r>
    </w:p>
    <w:p>
      <w:pPr>
        <w:pStyle w:val="ListBullet"/>
      </w:pPr>
      <w:r>
        <w:t>Export map CRS</w:t>
      </w:r>
    </w:p>
    <w:p>
      <w:pPr>
        <w:pStyle w:val="ListBullet"/>
      </w:pPr>
      <w:r>
        <w:t>Metadata CRS field</w:t>
      </w:r>
    </w:p>
    <w:p>
      <w:pPr>
        <w:pStyle w:val="Heading2"/>
      </w:pPr>
      <w:r>
        <w:t>18.2 CRS өөр байвал хийх алхам</w:t>
      </w:r>
    </w:p>
    <w:p>
      <w:pPr>
        <w:ind w:left="360" w:hanging="360"/>
      </w:pPr>
      <w:r>
        <w:rPr>
          <w:rFonts w:ascii="Arial" w:hAnsi="Arial" w:eastAsia="Arial"/>
        </w:rPr>
        <w:t>1.  Original file-г backup хийнэ.</w:t>
      </w:r>
    </w:p>
    <w:p>
      <w:pPr>
        <w:ind w:left="360" w:hanging="360"/>
      </w:pPr>
      <w:r>
        <w:rPr>
          <w:rFonts w:ascii="Arial" w:hAnsi="Arial" w:eastAsia="Arial"/>
        </w:rPr>
        <w:t>2.  QGIS дээр Reproject Layer ашиглана.</w:t>
      </w:r>
    </w:p>
    <w:p>
      <w:pPr>
        <w:ind w:left="360" w:hanging="360"/>
      </w:pPr>
      <w:r>
        <w:rPr>
          <w:rFonts w:ascii="Arial" w:hAnsi="Arial" w:eastAsia="Arial"/>
        </w:rPr>
        <w:t>3.  EPSG:32647 болгож хадгална.</w:t>
      </w:r>
    </w:p>
    <w:p>
      <w:pPr>
        <w:ind w:left="360" w:hanging="360"/>
      </w:pPr>
      <w:r>
        <w:rPr>
          <w:rFonts w:ascii="Arial" w:hAnsi="Arial" w:eastAsia="Arial"/>
        </w:rPr>
        <w:t>4.  Metadata register-д өөрчлөлтийг тэмдэглэнэ.</w:t>
      </w:r>
    </w:p>
    <w:p>
      <w:pPr>
        <w:ind w:left="360" w:hanging="360"/>
      </w:pPr>
      <w:r>
        <w:rPr>
          <w:rFonts w:ascii="Arial" w:hAnsi="Arial" w:eastAsia="Arial"/>
        </w:rPr>
        <w:t>5.  QA/QC log-д decision note бичнэ.</w:t>
      </w:r>
    </w:p>
    <w:p>
      <w:pPr>
        <w:pStyle w:val="Heading1"/>
      </w:pPr>
      <w:r>
        <w:t>19. QA/QC log бөглөх</w:t>
      </w:r>
    </w:p>
    <w:p>
      <w:r>
        <w:t>QA/QC log-д дараах үндсэн шалгалтууд орно.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4320"/>
            <w:shd w:fill="D9EAF7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QA/QC item</w:t>
            </w:r>
          </w:p>
        </w:tc>
        <w:tc>
          <w:tcPr>
            <w:tcW w:type="dxa" w:w="8064"/>
            <w:shd w:fill="D9EAF7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Acceptance note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Folder structure complete</w:t>
            </w:r>
          </w:p>
        </w:tc>
        <w:tc>
          <w:tcPr>
            <w:tcW w:type="dxa" w:w="806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Phase QA/QC log-д reviewer/date/decision бичигдсэн байна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Files named consistently</w:t>
            </w:r>
          </w:p>
        </w:tc>
        <w:tc>
          <w:tcPr>
            <w:tcW w:type="dxa" w:w="806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Phase QA/QC log-д reviewer/date/decision бичигдсэн байна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Metadata and limitations included</w:t>
            </w:r>
          </w:p>
        </w:tc>
        <w:tc>
          <w:tcPr>
            <w:tcW w:type="dxa" w:w="806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Phase QA/QC log-д reviewer/date/decision бичигдсэн байна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Final QA/QC notes included</w:t>
            </w:r>
          </w:p>
        </w:tc>
        <w:tc>
          <w:tcPr>
            <w:tcW w:type="dxa" w:w="806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Phase QA/QC log-д reviewer/date/decision бичигдсэн байна</w:t>
            </w:r>
          </w:p>
        </w:tc>
      </w:tr>
    </w:tbl>
    <w:p>
      <w:r>
        <w:t>Нэмэлтээр дараах шалгалтыг оруулна.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4320"/>
            <w:shd w:fill="D9EAF7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QA/QC item</w:t>
            </w:r>
          </w:p>
        </w:tc>
        <w:tc>
          <w:tcPr>
            <w:tcW w:type="dxa" w:w="8064"/>
            <w:shd w:fill="D9EAF7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Шалгах зүйл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CRS consistency</w:t>
            </w:r>
          </w:p>
        </w:tc>
        <w:tc>
          <w:tcPr>
            <w:tcW w:type="dxa" w:w="806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EPSG:32647 эсэх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Source traceability</w:t>
            </w:r>
          </w:p>
        </w:tc>
        <w:tc>
          <w:tcPr>
            <w:tcW w:type="dxa" w:w="806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Raw input No.1-78 reference орсон эсэх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Duplicate file check</w:t>
            </w:r>
          </w:p>
        </w:tc>
        <w:tc>
          <w:tcPr>
            <w:tcW w:type="dxa" w:w="806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Давхардсан файл байгаа эсэх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Corrupt file check</w:t>
            </w:r>
          </w:p>
        </w:tc>
        <w:tc>
          <w:tcPr>
            <w:tcW w:type="dxa" w:w="806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Файл нээгдэж байгаа эсэх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Version control</w:t>
            </w:r>
          </w:p>
        </w:tc>
        <w:tc>
          <w:tcPr>
            <w:tcW w:type="dxa" w:w="806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v01, v02 гэх мэт хувилбар зөв эсэх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Review status</w:t>
            </w:r>
          </w:p>
        </w:tc>
        <w:tc>
          <w:tcPr>
            <w:tcW w:type="dxa" w:w="806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Reviewer баталгаажуулсан эсэх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Limitation note</w:t>
            </w:r>
          </w:p>
        </w:tc>
        <w:tc>
          <w:tcPr>
            <w:tcW w:type="dxa" w:w="806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Хязгаарлалт бичигдсэн эсэх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Final package completeness</w:t>
            </w:r>
          </w:p>
        </w:tc>
        <w:tc>
          <w:tcPr>
            <w:tcW w:type="dxa" w:w="806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Бүх expected output орсон эсэх</w:t>
            </w:r>
          </w:p>
        </w:tc>
      </w:tr>
    </w:tbl>
    <w:p>
      <w:pPr>
        <w:pStyle w:val="Heading1"/>
      </w:pPr>
      <w:r>
        <w:t>20. Checksum үүсгэх</w:t>
      </w:r>
    </w:p>
    <w:p>
      <w:r>
        <w:t>Final package-д орсон бүх final файлын integrity-г баталгаажуулахын тулд checksum үүсгэнэ.</w:t>
      </w:r>
    </w:p>
    <w:p>
      <w:pPr>
        <w:pStyle w:val="Heading2"/>
      </w:pPr>
      <w:r>
        <w:t>20.1 Хийх алхам</w:t>
      </w:r>
    </w:p>
    <w:p>
      <w:pPr>
        <w:ind w:left="360" w:hanging="360"/>
      </w:pPr>
      <w:r>
        <w:rPr>
          <w:rFonts w:ascii="Arial" w:hAnsi="Arial" w:eastAsia="Arial"/>
        </w:rPr>
        <w:t>1.  Final package-д орсон бүх файлыг шалгаж нээж үзнэ.</w:t>
      </w:r>
    </w:p>
    <w:p>
      <w:pPr>
        <w:ind w:left="360" w:hanging="360"/>
      </w:pPr>
      <w:r>
        <w:rPr>
          <w:rFonts w:ascii="Arial" w:hAnsi="Arial" w:eastAsia="Arial"/>
        </w:rPr>
        <w:t>2.  Draft болон temporary file-уудыг устгана.</w:t>
      </w:r>
    </w:p>
    <w:p>
      <w:pPr>
        <w:ind w:left="360" w:hanging="360"/>
      </w:pPr>
      <w:r>
        <w:rPr>
          <w:rFonts w:ascii="Arial" w:hAnsi="Arial" w:eastAsia="Arial"/>
        </w:rPr>
        <w:t>3.  Checksum tool ашиглан MD5 эсвэл SHA256 checksum үүсгэнэ.</w:t>
      </w:r>
    </w:p>
    <w:p>
      <w:pPr>
        <w:ind w:left="360" w:hanging="360"/>
      </w:pPr>
      <w:r>
        <w:rPr>
          <w:rFonts w:ascii="Arial" w:hAnsi="Arial" w:eastAsia="Arial"/>
        </w:rPr>
        <w:t>4.  Checksum result-ийг дараах нэртэй хадгална.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ProjectName_Final_Deliverables_Checksum_SHA256_v01.txt</w:t>
      </w:r>
      <w:r>
        <w:br/>
      </w:r>
    </w:p>
    <w:p>
      <w:r>
        <w:t>Checksum file-д дараах мэдээлэл орно.</w:t>
      </w:r>
    </w:p>
    <w:p>
      <w:pPr>
        <w:pStyle w:val="ListBullet"/>
      </w:pPr>
      <w:r>
        <w:t>File path</w:t>
      </w:r>
    </w:p>
    <w:p>
      <w:pPr>
        <w:pStyle w:val="ListBullet"/>
      </w:pPr>
      <w:r>
        <w:t>File name</w:t>
      </w:r>
    </w:p>
    <w:p>
      <w:pPr>
        <w:pStyle w:val="ListBullet"/>
      </w:pPr>
      <w:r>
        <w:t>Hash value</w:t>
      </w:r>
    </w:p>
    <w:p>
      <w:pPr>
        <w:pStyle w:val="ListBullet"/>
      </w:pPr>
      <w:r>
        <w:t>Generated date</w:t>
      </w:r>
    </w:p>
    <w:p>
      <w:pPr>
        <w:pStyle w:val="ListBullet"/>
      </w:pPr>
      <w:r>
        <w:t>Generated by</w:t>
      </w:r>
    </w:p>
    <w:p>
      <w:pPr>
        <w:pStyle w:val="Heading1"/>
      </w:pPr>
      <w:r>
        <w:t>21. Archive package үүсгэх</w:t>
      </w:r>
    </w:p>
    <w:p>
      <w:r>
        <w:t>Бүх folder structure, report, GIS, raster, table, metadata, QA/QC log бүрэн болсон бол final archive үүсгэнэ.</w:t>
      </w:r>
    </w:p>
    <w:p>
      <w:pPr>
        <w:pStyle w:val="Heading2"/>
      </w:pPr>
      <w:r>
        <w:t>21.1 Archive нэрлэх жишээ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ProjectName_99_Final_Deliverables_EPSG32647_v01_2026-06-05.zip</w:t>
      </w:r>
      <w:r>
        <w:br/>
      </w:r>
    </w:p>
    <w:p>
      <w:pPr>
        <w:pStyle w:val="Heading2"/>
      </w:pPr>
      <w:r>
        <w:t>21.2 Archive хийхээс өмнө шалгах зүйл</w:t>
      </w:r>
    </w:p>
    <w:p>
      <w:pPr>
        <w:pStyle w:val="ListBullet"/>
      </w:pPr>
      <w:r>
        <w:t>Бүх файл нээгдэж байгаа эсэхийг шалгана</w:t>
      </w:r>
    </w:p>
    <w:p>
      <w:pPr>
        <w:pStyle w:val="ListBullet"/>
      </w:pPr>
      <w:r>
        <w:t>Нууц эсвэл draft файл үлдээгүй эсэхийг шалгана</w:t>
      </w:r>
    </w:p>
    <w:p>
      <w:pPr>
        <w:pStyle w:val="ListBullet"/>
      </w:pPr>
      <w:r>
        <w:t>Temporary файл устгана</w:t>
      </w:r>
    </w:p>
    <w:p>
      <w:pPr>
        <w:pStyle w:val="ListBullet"/>
      </w:pPr>
      <w:r>
        <w:t>Duplicate файл шалгана</w:t>
      </w:r>
    </w:p>
    <w:p>
      <w:pPr>
        <w:pStyle w:val="ListBullet"/>
      </w:pPr>
      <w:r>
        <w:t>Metadata register шинэчилнэ</w:t>
      </w:r>
    </w:p>
    <w:p>
      <w:pPr>
        <w:pStyle w:val="ListBullet"/>
      </w:pPr>
      <w:r>
        <w:t>QA/QC log хаана</w:t>
      </w:r>
    </w:p>
    <w:p>
      <w:pPr>
        <w:pStyle w:val="ListBullet"/>
      </w:pPr>
      <w:r>
        <w:t>Checksum үүсгэнэ</w:t>
      </w:r>
    </w:p>
    <w:p>
      <w:pPr>
        <w:pStyle w:val="Heading1"/>
      </w:pPr>
      <w:r>
        <w:t>22. Step-by-step workflow</w:t>
      </w:r>
    </w:p>
    <w:p>
      <w:pPr>
        <w:pStyle w:val="Heading2"/>
      </w:pPr>
      <w:r>
        <w:t>Алхам 1. Final folder үүсгэх</w:t>
      </w:r>
    </w:p>
    <w:p>
      <w:r>
        <w:t>99_Final_Deliverables folder үүсгээд 01–09 хүртэлх subfolder-үүдийг яг стандарт нэрээр үүсгэнэ.</w:t>
      </w:r>
    </w:p>
    <w:p>
      <w:pPr>
        <w:pStyle w:val="Heading2"/>
      </w:pPr>
      <w:r>
        <w:t>Алхам 2. Өмнөх phase-үүдийн output-уудыг цуглуулах</w:t>
      </w:r>
    </w:p>
    <w:p>
      <w:r>
        <w:t>Phase бүрийн final гэж баталгаажсан output файлуудыг цуглуулна. Draft, temporary, working file-уудыг шууд final folder-д оруулахгүй.</w:t>
      </w:r>
    </w:p>
    <w:p>
      <w:pPr>
        <w:pStyle w:val="Heading2"/>
      </w:pPr>
      <w:r>
        <w:t>Алхам 3. Файл бүрийн эх сурвалжийг тогтоох</w:t>
      </w:r>
    </w:p>
    <w:p>
      <w:r>
        <w:t>Файл бүр ямар raw input file No.1–78 дээр үндэслэсэн болохыг metadata register-д бичнэ.</w:t>
      </w:r>
    </w:p>
    <w:p>
      <w:pPr>
        <w:pStyle w:val="Heading2"/>
      </w:pPr>
      <w:r>
        <w:t>Алхам 4. CRS шалгах</w:t>
      </w:r>
    </w:p>
    <w:p>
      <w:r>
        <w:t>Spatial data бүрийг QGIS дээр нээж CRS-г шалгана. Бүгд EPSG:32647 байх ёстой.</w:t>
      </w:r>
    </w:p>
    <w:p>
      <w:pPr>
        <w:pStyle w:val="Heading2"/>
      </w:pPr>
      <w:r>
        <w:t>Алхам 5. Folder бүрт тохирох файлуудыг ангилах</w:t>
      </w:r>
    </w:p>
    <w:p>
      <w:r>
        <w:t>Report-ыг 01_Reports руу, GIS-ийг 02_GIS рүү, remote sensing-ийг 03 руу гэх мэтээр ангилж байршуулна.</w:t>
      </w:r>
    </w:p>
    <w:p>
      <w:pPr>
        <w:pStyle w:val="Heading2"/>
      </w:pPr>
      <w:r>
        <w:t>Алхам 6. Naming standard шалгах</w:t>
      </w:r>
    </w:p>
    <w:p>
      <w:r>
        <w:t>Файл бүрийн нэр project name, product type, version, date гэсэн бүтэцтэй эсэхийг шалгана.</w:t>
      </w:r>
    </w:p>
    <w:p>
      <w:pPr>
        <w:pStyle w:val="Heading2"/>
      </w:pPr>
      <w:r>
        <w:t>Алхам 7. Metadata register бөглөх</w:t>
      </w:r>
    </w:p>
    <w:p>
      <w:r>
        <w:t>Final package-д орох бүх файлыг metadata register-д нэг бүрчлэн бүртгэнэ.</w:t>
      </w:r>
    </w:p>
    <w:p>
      <w:pPr>
        <w:pStyle w:val="Heading2"/>
      </w:pPr>
      <w:r>
        <w:t>Алхам 8. QA/QC log бөглөх</w:t>
      </w:r>
    </w:p>
    <w:p>
      <w:r>
        <w:t>Folder structure, file naming, metadata, CRS, source traceability, limitation note, reviewer decision-г шалгана.</w:t>
      </w:r>
    </w:p>
    <w:p>
      <w:pPr>
        <w:pStyle w:val="Heading2"/>
      </w:pPr>
      <w:r>
        <w:t>Алхам 9. Final report package бэлтгэх</w:t>
      </w:r>
    </w:p>
    <w:p>
      <w:r>
        <w:t>09_Final_Report_Package дотор final PDF, DOCX, executive summary, final maps, QA/QC summary, target ranking, follow-up recommendation-ийг нэгтгэнэ.</w:t>
      </w:r>
    </w:p>
    <w:p>
      <w:pPr>
        <w:pStyle w:val="Heading2"/>
      </w:pPr>
      <w:r>
        <w:t>Алхам 10. Checksum үүсгэх</w:t>
      </w:r>
    </w:p>
    <w:p>
      <w:r>
        <w:t>Final package-д орсон бүх файлын checksum үүсгэж хадгална.</w:t>
      </w:r>
    </w:p>
    <w:p>
      <w:pPr>
        <w:pStyle w:val="Heading2"/>
      </w:pPr>
      <w:r>
        <w:t>Алхам 11. Archive үүсгэх</w:t>
      </w:r>
    </w:p>
    <w:p>
      <w:r>
        <w:t>99_Final_Deliverables folder-ийг ZIP болгож final archive package үүсгэнэ.</w:t>
      </w:r>
    </w:p>
    <w:p>
      <w:pPr>
        <w:pStyle w:val="Heading2"/>
      </w:pPr>
      <w:r>
        <w:t>Алхам 12. Management / technical review-д шилжүүлэх</w:t>
      </w:r>
    </w:p>
    <w:p>
      <w:r>
        <w:t>Final package-г reviewer-д өгч, decision gate нөхцөлийг баталгаажуулна.</w:t>
      </w:r>
    </w:p>
    <w:p>
      <w:pPr>
        <w:pStyle w:val="Heading1"/>
      </w:pPr>
      <w:r>
        <w:t>23. Expected outputs</w:t>
      </w:r>
    </w:p>
    <w:p>
      <w:r>
        <w:t>Энэ ажлын төгсгөлд дараах бүтээгдэхүүнүүд гарсан байна.</w:t>
      </w:r>
    </w:p>
    <w:p>
      <w:pPr>
        <w:pStyle w:val="ListBullet"/>
      </w:pPr>
      <w:r>
        <w:t>Final report package</w:t>
      </w:r>
    </w:p>
    <w:p>
      <w:pPr>
        <w:pStyle w:val="ListBullet"/>
      </w:pPr>
      <w:r>
        <w:t>GIS package</w:t>
      </w:r>
    </w:p>
    <w:p>
      <w:pPr>
        <w:pStyle w:val="ListBullet"/>
      </w:pPr>
      <w:r>
        <w:t>Remote sensing products</w:t>
      </w:r>
    </w:p>
    <w:p>
      <w:pPr>
        <w:pStyle w:val="ListBullet"/>
      </w:pPr>
      <w:r>
        <w:t>Drone / LiDAR products</w:t>
      </w:r>
    </w:p>
    <w:p>
      <w:pPr>
        <w:pStyle w:val="ListBullet"/>
      </w:pPr>
      <w:r>
        <w:t>Field forms</w:t>
      </w:r>
    </w:p>
    <w:p>
      <w:pPr>
        <w:pStyle w:val="ListBullet"/>
      </w:pPr>
      <w:r>
        <w:t>pXRF registers</w:t>
      </w:r>
    </w:p>
    <w:p>
      <w:pPr>
        <w:pStyle w:val="ListBullet"/>
      </w:pPr>
      <w:r>
        <w:t>Assay tables</w:t>
      </w:r>
    </w:p>
    <w:p>
      <w:pPr>
        <w:pStyle w:val="ListBullet"/>
      </w:pPr>
      <w:r>
        <w:t>QA/QC tables</w:t>
      </w:r>
    </w:p>
    <w:p>
      <w:pPr>
        <w:pStyle w:val="ListBullet"/>
      </w:pPr>
      <w:r>
        <w:t>Target ranking matrix</w:t>
      </w:r>
    </w:p>
    <w:p>
      <w:pPr>
        <w:pStyle w:val="ListBullet"/>
      </w:pPr>
      <w:r>
        <w:t>Decision matrix</w:t>
      </w:r>
    </w:p>
    <w:p>
      <w:pPr>
        <w:pStyle w:val="ListBullet"/>
      </w:pPr>
      <w:r>
        <w:t>Follow-up work plans</w:t>
      </w:r>
    </w:p>
    <w:p>
      <w:pPr>
        <w:pStyle w:val="ListBullet"/>
      </w:pPr>
      <w:r>
        <w:t>Metadata register</w:t>
      </w:r>
    </w:p>
    <w:p>
      <w:pPr>
        <w:pStyle w:val="ListBullet"/>
      </w:pPr>
      <w:r>
        <w:t>File inventory</w:t>
      </w:r>
    </w:p>
    <w:p>
      <w:pPr>
        <w:pStyle w:val="ListBullet"/>
      </w:pPr>
      <w:r>
        <w:t>Checksum file</w:t>
      </w:r>
    </w:p>
    <w:p>
      <w:pPr>
        <w:pStyle w:val="ListBullet"/>
      </w:pPr>
      <w:r>
        <w:t>Final ZIP archive package</w:t>
      </w:r>
    </w:p>
    <w:p>
      <w:pPr>
        <w:pStyle w:val="Heading1"/>
      </w:pPr>
      <w:r>
        <w:t>24. Decision gate / next phase condition</w:t>
      </w:r>
    </w:p>
    <w:p>
      <w:r>
        <w:t>Энэ phase дууссан гэж үзэх нөхцөл:</w:t>
      </w:r>
    </w:p>
    <w:p>
      <w:pPr>
        <w:ind w:left="360" w:hanging="360"/>
      </w:pPr>
      <w:r>
        <w:rPr>
          <w:rFonts w:ascii="Arial" w:hAnsi="Arial" w:eastAsia="Arial"/>
        </w:rPr>
        <w:t>1.  Final package folder structure бүрэн байна.</w:t>
      </w:r>
    </w:p>
    <w:p>
      <w:pPr>
        <w:ind w:left="360" w:hanging="360"/>
      </w:pPr>
      <w:r>
        <w:rPr>
          <w:rFonts w:ascii="Arial" w:hAnsi="Arial" w:eastAsia="Arial"/>
        </w:rPr>
        <w:t>2.  Бүх report, GIS, remote sensing, drone/LiDAR, field form, assay, QA/QC, target ranking, follow-up plan багцад орсон байна.</w:t>
      </w:r>
    </w:p>
    <w:p>
      <w:pPr>
        <w:ind w:left="360" w:hanging="360"/>
      </w:pPr>
      <w:r>
        <w:rPr>
          <w:rFonts w:ascii="Arial" w:hAnsi="Arial" w:eastAsia="Arial"/>
        </w:rPr>
        <w:t>3.  Бүх spatial data EPSG:32647 CRS-тэй байна.</w:t>
      </w:r>
    </w:p>
    <w:p>
      <w:pPr>
        <w:ind w:left="360" w:hanging="360"/>
      </w:pPr>
      <w:r>
        <w:rPr>
          <w:rFonts w:ascii="Arial" w:hAnsi="Arial" w:eastAsia="Arial"/>
        </w:rPr>
        <w:t>4.  Файл бүр raw input source reference-тэй байна.</w:t>
      </w:r>
    </w:p>
    <w:p>
      <w:pPr>
        <w:ind w:left="360" w:hanging="360"/>
      </w:pPr>
      <w:r>
        <w:rPr>
          <w:rFonts w:ascii="Arial" w:hAnsi="Arial" w:eastAsia="Arial"/>
        </w:rPr>
        <w:t>5.  Metadata register бүрэн бөглөгдсөн байна.</w:t>
      </w:r>
    </w:p>
    <w:p>
      <w:pPr>
        <w:ind w:left="360" w:hanging="360"/>
      </w:pPr>
      <w:r>
        <w:rPr>
          <w:rFonts w:ascii="Arial" w:hAnsi="Arial" w:eastAsia="Arial"/>
        </w:rPr>
        <w:t>6.  QA/QC log reviewer/date/decision-тэй байна.</w:t>
      </w:r>
    </w:p>
    <w:p>
      <w:pPr>
        <w:ind w:left="360" w:hanging="360"/>
      </w:pPr>
      <w:r>
        <w:rPr>
          <w:rFonts w:ascii="Arial" w:hAnsi="Arial" w:eastAsia="Arial"/>
        </w:rPr>
        <w:t>7.  Final package checksum үүссэн байна.</w:t>
      </w:r>
    </w:p>
    <w:p>
      <w:pPr>
        <w:ind w:left="360" w:hanging="360"/>
      </w:pPr>
      <w:r>
        <w:rPr>
          <w:rFonts w:ascii="Arial" w:hAnsi="Arial" w:eastAsia="Arial"/>
        </w:rPr>
        <w:t>8.  ZIP archive үүссэн байна.</w:t>
      </w:r>
    </w:p>
    <w:p>
      <w:pPr>
        <w:ind w:left="360" w:hanging="360"/>
      </w:pPr>
      <w:r>
        <w:rPr>
          <w:rFonts w:ascii="Arial" w:hAnsi="Arial" w:eastAsia="Arial"/>
        </w:rPr>
        <w:t>9.  Management болон technical review-д өгөхөд бэлэн байна.</w:t>
      </w:r>
    </w:p>
    <w:p>
      <w:pPr>
        <w:pStyle w:val="Heading1"/>
      </w:pPr>
      <w:r>
        <w:t>25. Final acceptance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9792"/>
            <w:shd w:fill="D9EAF7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Шалгах зүйл</w:t>
            </w:r>
          </w:p>
        </w:tc>
        <w:tc>
          <w:tcPr>
            <w:tcW w:type="dxa" w:w="1728"/>
            <w:shd w:fill="D9EAF7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Төлөв</w:t>
            </w:r>
          </w:p>
        </w:tc>
      </w:tr>
      <w:tr>
        <w:trPr>
          <w:cantSplit/>
        </w:trPr>
        <w:tc>
          <w:tcPr>
            <w:tcW w:type="dxa" w:w="9792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99_Final_Deliverables folder үүссэн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</w:tr>
      <w:tr>
        <w:trPr>
          <w:cantSplit/>
        </w:trPr>
        <w:tc>
          <w:tcPr>
            <w:tcW w:type="dxa" w:w="9792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01–09 subfolder бүрэн үүссэн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</w:tr>
      <w:tr>
        <w:trPr>
          <w:cantSplit/>
        </w:trPr>
        <w:tc>
          <w:tcPr>
            <w:tcW w:type="dxa" w:w="9792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Report-ууд бүрэн орсон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</w:tr>
      <w:tr>
        <w:trPr>
          <w:cantSplit/>
        </w:trPr>
        <w:tc>
          <w:tcPr>
            <w:tcW w:type="dxa" w:w="9792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GIS package бүрэн орсон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</w:tr>
      <w:tr>
        <w:trPr>
          <w:cantSplit/>
        </w:trPr>
        <w:tc>
          <w:tcPr>
            <w:tcW w:type="dxa" w:w="9792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Remote sensing бүтээгдэхүүнүүд орсон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</w:tr>
      <w:tr>
        <w:trPr>
          <w:cantSplit/>
        </w:trPr>
        <w:tc>
          <w:tcPr>
            <w:tcW w:type="dxa" w:w="9792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Drone/LiDAR бүтээгдэхүүнүүд орсон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</w:tr>
      <w:tr>
        <w:trPr>
          <w:cantSplit/>
        </w:trPr>
        <w:tc>
          <w:tcPr>
            <w:tcW w:type="dxa" w:w="9792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Field form болон pXRF register орсон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</w:tr>
      <w:tr>
        <w:trPr>
          <w:cantSplit/>
        </w:trPr>
        <w:tc>
          <w:tcPr>
            <w:tcW w:type="dxa" w:w="9792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Assay болон QA/QC table орсон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</w:tr>
      <w:tr>
        <w:trPr>
          <w:cantSplit/>
        </w:trPr>
        <w:tc>
          <w:tcPr>
            <w:tcW w:type="dxa" w:w="9792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Target ranking болон decision matrix орсон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</w:tr>
      <w:tr>
        <w:trPr>
          <w:cantSplit/>
        </w:trPr>
        <w:tc>
          <w:tcPr>
            <w:tcW w:type="dxa" w:w="9792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Follow-up work plan орсон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</w:tr>
      <w:tr>
        <w:trPr>
          <w:cantSplit/>
        </w:trPr>
        <w:tc>
          <w:tcPr>
            <w:tcW w:type="dxa" w:w="9792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Final report package бүрдсэн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</w:tr>
      <w:tr>
        <w:trPr>
          <w:cantSplit/>
        </w:trPr>
        <w:tc>
          <w:tcPr>
            <w:tcW w:type="dxa" w:w="9792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Metadata register бөглөгдсөн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</w:tr>
      <w:tr>
        <w:trPr>
          <w:cantSplit/>
        </w:trPr>
        <w:tc>
          <w:tcPr>
            <w:tcW w:type="dxa" w:w="9792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File inventory бөглөгдсөн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</w:tr>
      <w:tr>
        <w:trPr>
          <w:cantSplit/>
        </w:trPr>
        <w:tc>
          <w:tcPr>
            <w:tcW w:type="dxa" w:w="9792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CRS EPSG:32647 шалгагдсан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</w:tr>
      <w:tr>
        <w:trPr>
          <w:cantSplit/>
        </w:trPr>
        <w:tc>
          <w:tcPr>
            <w:tcW w:type="dxa" w:w="9792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Source traceability бүрэн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</w:tr>
      <w:tr>
        <w:trPr>
          <w:cantSplit/>
        </w:trPr>
        <w:tc>
          <w:tcPr>
            <w:tcW w:type="dxa" w:w="9792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File naming consistent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</w:tr>
      <w:tr>
        <w:trPr>
          <w:cantSplit/>
        </w:trPr>
        <w:tc>
          <w:tcPr>
            <w:tcW w:type="dxa" w:w="9792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Limitation note орсон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</w:tr>
      <w:tr>
        <w:trPr>
          <w:cantSplit/>
        </w:trPr>
        <w:tc>
          <w:tcPr>
            <w:tcW w:type="dxa" w:w="9792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Reviewer/date/decision бүртгэгдсэн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</w:tr>
      <w:tr>
        <w:trPr>
          <w:cantSplit/>
        </w:trPr>
        <w:tc>
          <w:tcPr>
            <w:tcW w:type="dxa" w:w="9792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Checksum үүссэн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</w:tr>
      <w:tr>
        <w:trPr>
          <w:cantSplit/>
        </w:trPr>
        <w:tc>
          <w:tcPr>
            <w:tcW w:type="dxa" w:w="9792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Final ZIP archive үүссэн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</w:tr>
    </w:tbl>
    <w:p>
      <w:pPr>
        <w:pStyle w:val="Heading1"/>
      </w:pPr>
      <w:r>
        <w:t>26. Дүгнэлт</w:t>
      </w:r>
    </w:p>
    <w:p>
      <w:r>
        <w:t>Энэ ажил нь хайгуулын бүх боловсруулсан материалыг final review-д бэлэн болгох хамгийн сүүлийн багцлалтын phase юм. Гол шаардлага нь зөвхөн файлуудыг нэг folder-т хуулж хийх биш, харин файл бүрийн эх сурвалж, боловсруулалтын үе шат, CRS, QA/QC төлөв, reviewer decision, metadata, limitation note-ийг бүрэн бүртгэж, менежмент болон техникийн баг шууд шалгах боломжтой final deliverables package үүсгэх явдал юм.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sz w:val="16"/>
      </w:rPr>
      <w:t>99_Final_Deliverables Detailed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hd w:fill="F2F2F2"/>
    </w:pPr>
    <w:rPr>
      <w:rFonts w:ascii="Courier New" w:hAnsi="Courier New" w:eastAsia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