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sz w:val="28"/>
        </w:rPr>
        <w:t>Ananya Rai Paul</w:t>
      </w:r>
    </w:p>
    <w:p>
      <w:pPr>
        <w:spacing w:after="280" w:before="0"/>
      </w:pPr>
      <w:r>
        <w:rPr>
          <w:rFonts w:ascii="Calibri" w:hAnsi="Calibri"/>
          <w:b w:val="0"/>
          <w:color w:val="555555"/>
          <w:sz w:val="18"/>
        </w:rPr>
        <w:t>+91 9933491546 · anannyaraipaul@gmail.com · Kalimpong, India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National Internship Portal</w:t>
      </w:r>
    </w:p>
    <w:p>
      <w:pPr>
        <w:spacing w:after="240" w:before="0"/>
      </w:pPr>
      <w:r>
        <w:rPr>
          <w:rFonts w:ascii="Calibri" w:hAnsi="Calibri"/>
          <w:b w:val="0"/>
          <w:sz w:val="20"/>
        </w:rPr>
        <w:t>Data Analyst Internship — Indian Army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Dear Hiring Team,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My interest in data analysis began with a fairly unlikely starting point: literature and philosophy. They taught me curiosity about human behaviour, a habit of asking questions, and a desire to look beneath the surface for patterns. Studying statistics gave that curiosity a rigorous framework and data analysis felt like its natural path into a career.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Since then I have built hands-on experience with SQL, Excel, and Power BI through independent projects. I have queried and cleaned large datasets, uncovered meaningful trends, and built dashboards that turn raw numbers into clear insights. I approach every dataset with curiosity and careful observation knowing the most useful findings are rarely obvious at first glance.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What draws me to this internship is the chance to apply those skills in a disciplined real-world setting where accuracy, responsibility, and clear thinking matter. Although I am at the beginning of my career I learn quickly, take ownership of my work, and enjoy solving problems with both analytical rigor and curiosity. I am eager to contribute to a team where thoughtful analysis supports informed decision-making.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Thank you for your time and consideration.</w:t>
      </w:r>
    </w:p>
    <w:p>
      <w:pPr>
        <w:spacing w:after="120" w:before="80"/>
      </w:pPr>
      <w:r>
        <w:rPr>
          <w:rFonts w:ascii="Calibri" w:hAnsi="Calibri"/>
          <w:b w:val="0"/>
          <w:sz w:val="22"/>
        </w:rPr>
        <w:t>Warm regards,</w:t>
      </w:r>
    </w:p>
    <w:p>
      <w:pPr>
        <w:spacing w:after="0" w:before="0"/>
      </w:pPr>
      <w:r>
        <w:rPr>
          <w:rFonts w:ascii="Calibri" w:hAnsi="Calibri"/>
          <w:b/>
          <w:sz w:val="22"/>
        </w:rPr>
        <w:t>Ananya Rai Paul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