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Category A agents (cholera,  plague). Patients should be placed in separate rooms or cohorted together. Negative pressure rooms are not generally needed. The rooms and surfaces and equipment should undergo regular decontamination preferable with sodium hypochlorite. Healthcare workers should be provided with fit tested N95 respirators and protective suits and goggles.  Airborne transmission precautions should be taken during aerosol generating procedures such as intubation, suction and tracheostomies. All contacts including healthcare workers should be monitored for development of symptoms of COVID-19. Patients can be discharged from isolation once they are afebrile for atleast 3 d and have two consecutive negative molecular tests at 1 d sampling interval.This recommendation is different from pandemic flu where patients were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