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Was linked to a family member and 26 children had history of travel/residence to Hubei province in China. All the patients were either asymptomatic (9%) or had mild disease. No severe or critical cases were seen. The most common symptoms were fever (50%) and cough (38%). All patients recovered with symptomatic therapy and there were no deaths. One case of severe pneumonia and multiorgan dysfunction in a child has also been reported [19]. Similarly the neonatal cases that have been reported have been mild [20].</w:t>
        <w:br/>
        <w:t>Diagnosis[21]</w:t>
        <w:br/>
        <w:t>A suspect case is defined as one with fever, sore throat and cough who has history of travel to China or other areas of persistent local transmission or contact with patients with similare travel history or those with confirmed</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