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Such instance was in 2002-2003 when a new coronavirus of the B genera and with origin in bats crossed over to humans via the intermediary host of palm civet cats in Guangdong province of China. This virus, designated as severe acute respiratory syndrome coronavirus affected 8422 people mostly in China and Hong Kong and caused 916 deaths (mortality rate 11%) before being contained [4]. Almost a decade later in 2012, the Middle East respiratory syndrome coronavirus (MERS-CoV), also of bat origin, emerged in Saudi Arabia with dromedary camels as the intermediate host and affected 2494 people and caused 858 deaths(fatality rate 34%)[5].</w:t>
        <w:br/>
        <w:t>Origin and spread of COVID-19 [1,2,6]</w:t>
        <w:br/>
        <w:t>In December 2019, adults in Wuhan, capital city of Hubei province and 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