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g34qtl6g134w" w:id="0"/>
      <w:bookmarkEnd w:id="0"/>
      <w:r w:rsidDel="00000000" w:rsidR="00000000" w:rsidRPr="00000000">
        <w:rPr>
          <w:rFonts w:ascii="Times New Roman" w:cs="Times New Roman" w:eastAsia="Times New Roman" w:hAnsi="Times New Roman"/>
          <w:rtl w:val="0"/>
        </w:rPr>
        <w:t xml:space="preserve">EXCEL CASE STUDY: AMAZON ORDERS</w:t>
      </w:r>
    </w:p>
    <w:p w:rsidR="00000000" w:rsidDel="00000000" w:rsidP="00000000" w:rsidRDefault="00000000" w:rsidRPr="00000000" w14:paraId="00000002">
      <w:pPr>
        <w:pStyle w:val="Heading2"/>
        <w:spacing w:line="240" w:lineRule="auto"/>
        <w:rPr>
          <w:rFonts w:ascii="Times New Roman" w:cs="Times New Roman" w:eastAsia="Times New Roman" w:hAnsi="Times New Roman"/>
        </w:rPr>
      </w:pPr>
      <w:bookmarkStart w:colFirst="0" w:colLast="0" w:name="_y1xblvteiovb" w:id="1"/>
      <w:bookmarkEnd w:id="1"/>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attached dataset contains ecommerce orders of Amazon from multiple countries in 2023. It is an ecommerce company with a global footprint. In India, the company is headquartered in Hyderabad. The supply chain of the company is very strong. In our dataset, customers are located in 14 countries and they receive orders within a week. The category for which most of these orders were placed is mobile accessories.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various ways in which a customer can order. An order can be placed using the company’s app, its website, using Whatsapp and also via other sources (for example: dialing in the 24*7 support helpline number). Customers are divided into 5 categories: A, B, C, D, E.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sales team in the company is structured into 5 teams: Alpha, Beta, Gamma, Delta and Epsilon. Every team has multiple Sales Managers and a few Sales POCs, typically 3-4. Every sales POC is given individual targets and the sum of the targets of the sales POCs is the target of the Sales Manager.</w:t>
      </w:r>
    </w:p>
    <w:p w:rsidR="00000000" w:rsidDel="00000000" w:rsidP="00000000" w:rsidRDefault="00000000" w:rsidRPr="00000000" w14:paraId="00000008">
      <w:pPr>
        <w:pStyle w:val="Heading2"/>
        <w:rPr>
          <w:rFonts w:ascii="Times New Roman" w:cs="Times New Roman" w:eastAsia="Times New Roman" w:hAnsi="Times New Roman"/>
        </w:rPr>
      </w:pPr>
      <w:bookmarkStart w:colFirst="0" w:colLast="0" w:name="_uo37b5yjxeeg" w:id="2"/>
      <w:bookmarkEnd w:id="2"/>
      <w:r w:rsidDel="00000000" w:rsidR="00000000" w:rsidRPr="00000000">
        <w:rPr>
          <w:rFonts w:ascii="Times New Roman" w:cs="Times New Roman" w:eastAsia="Times New Roman" w:hAnsi="Times New Roman"/>
          <w:rtl w:val="0"/>
        </w:rPr>
        <w:t xml:space="preserve">Datasets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3 tables within the Excel file: Orders, Customers and Sales Targets.</w:t>
      </w:r>
    </w:p>
    <w:p w:rsidR="00000000" w:rsidDel="00000000" w:rsidP="00000000" w:rsidRDefault="00000000" w:rsidRPr="00000000" w14:paraId="0000000A">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Orders: </w:t>
      </w:r>
      <w:r w:rsidDel="00000000" w:rsidR="00000000" w:rsidRPr="00000000">
        <w:rPr>
          <w:rFonts w:ascii="Times New Roman" w:cs="Times New Roman" w:eastAsia="Times New Roman" w:hAnsi="Times New Roman"/>
          <w:rtl w:val="0"/>
        </w:rPr>
        <w:t xml:space="preserve">it contains data corresponding to orders in 14 countries. The </w:t>
      </w:r>
      <w:r w:rsidDel="00000000" w:rsidR="00000000" w:rsidRPr="00000000">
        <w:rPr>
          <w:rFonts w:ascii="Times New Roman" w:cs="Times New Roman" w:eastAsia="Times New Roman" w:hAnsi="Times New Roman"/>
          <w:i w:val="1"/>
          <w:rtl w:val="0"/>
        </w:rPr>
        <w:t xml:space="preserve">Order ID</w:t>
      </w:r>
      <w:r w:rsidDel="00000000" w:rsidR="00000000" w:rsidRPr="00000000">
        <w:rPr>
          <w:rFonts w:ascii="Times New Roman" w:cs="Times New Roman" w:eastAsia="Times New Roman" w:hAnsi="Times New Roman"/>
          <w:rtl w:val="0"/>
        </w:rPr>
        <w:t xml:space="preserve"> is unique for every order. One customer can place more than one order. The </w:t>
      </w:r>
      <w:r w:rsidDel="00000000" w:rsidR="00000000" w:rsidRPr="00000000">
        <w:rPr>
          <w:rFonts w:ascii="Times New Roman" w:cs="Times New Roman" w:eastAsia="Times New Roman" w:hAnsi="Times New Roman"/>
          <w:i w:val="1"/>
          <w:rtl w:val="0"/>
        </w:rPr>
        <w:t xml:space="preserve">Order Datetime</w:t>
      </w:r>
      <w:r w:rsidDel="00000000" w:rsidR="00000000" w:rsidRPr="00000000">
        <w:rPr>
          <w:rFonts w:ascii="Times New Roman" w:cs="Times New Roman" w:eastAsia="Times New Roman" w:hAnsi="Times New Roman"/>
          <w:rtl w:val="0"/>
        </w:rPr>
        <w:t xml:space="preserve"> specifies the timestamp (GMT) when the order was placed. The </w:t>
      </w:r>
      <w:r w:rsidDel="00000000" w:rsidR="00000000" w:rsidRPr="00000000">
        <w:rPr>
          <w:rFonts w:ascii="Times New Roman" w:cs="Times New Roman" w:eastAsia="Times New Roman" w:hAnsi="Times New Roman"/>
          <w:i w:val="1"/>
          <w:rtl w:val="0"/>
        </w:rPr>
        <w:t xml:space="preserve">Order Source</w:t>
      </w:r>
      <w:r w:rsidDel="00000000" w:rsidR="00000000" w:rsidRPr="00000000">
        <w:rPr>
          <w:rFonts w:ascii="Times New Roman" w:cs="Times New Roman" w:eastAsia="Times New Roman" w:hAnsi="Times New Roman"/>
          <w:rtl w:val="0"/>
        </w:rPr>
        <w:t xml:space="preserve"> specifies the source of the order: App, Website, Whatsapp or Other. Every order has a </w:t>
      </w:r>
      <w:r w:rsidDel="00000000" w:rsidR="00000000" w:rsidRPr="00000000">
        <w:rPr>
          <w:rFonts w:ascii="Times New Roman" w:cs="Times New Roman" w:eastAsia="Times New Roman" w:hAnsi="Times New Roman"/>
          <w:i w:val="1"/>
          <w:rtl w:val="0"/>
        </w:rPr>
        <w:t xml:space="preserve">Sales POC</w:t>
      </w:r>
      <w:r w:rsidDel="00000000" w:rsidR="00000000" w:rsidRPr="00000000">
        <w:rPr>
          <w:rFonts w:ascii="Times New Roman" w:cs="Times New Roman" w:eastAsia="Times New Roman" w:hAnsi="Times New Roman"/>
          <w:rtl w:val="0"/>
        </w:rPr>
        <w:t xml:space="preserve"> associated with it. The </w:t>
      </w:r>
      <w:r w:rsidDel="00000000" w:rsidR="00000000" w:rsidRPr="00000000">
        <w:rPr>
          <w:rFonts w:ascii="Times New Roman" w:cs="Times New Roman" w:eastAsia="Times New Roman" w:hAnsi="Times New Roman"/>
          <w:i w:val="1"/>
          <w:rtl w:val="0"/>
        </w:rPr>
        <w:t xml:space="preserve">Order Value</w:t>
      </w:r>
      <w:r w:rsidDel="00000000" w:rsidR="00000000" w:rsidRPr="00000000">
        <w:rPr>
          <w:rFonts w:ascii="Times New Roman" w:cs="Times New Roman" w:eastAsia="Times New Roman" w:hAnsi="Times New Roman"/>
          <w:rtl w:val="0"/>
        </w:rPr>
        <w:t xml:space="preserve"> is in rupees.</w:t>
      </w:r>
    </w:p>
    <w:p w:rsidR="00000000" w:rsidDel="00000000" w:rsidP="00000000" w:rsidRDefault="00000000" w:rsidRPr="00000000" w14:paraId="0000000B">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Customers: </w:t>
      </w: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Customer ID</w:t>
      </w:r>
      <w:r w:rsidDel="00000000" w:rsidR="00000000" w:rsidRPr="00000000">
        <w:rPr>
          <w:rFonts w:ascii="Times New Roman" w:cs="Times New Roman" w:eastAsia="Times New Roman" w:hAnsi="Times New Roman"/>
          <w:rtl w:val="0"/>
        </w:rPr>
        <w:t xml:space="preserve"> is a unique ID for each customer. The age, gender, country and category which the customer is classified into is given in this table. </w:t>
      </w:r>
    </w:p>
    <w:p w:rsidR="00000000" w:rsidDel="00000000" w:rsidP="00000000" w:rsidRDefault="00000000" w:rsidRPr="00000000" w14:paraId="0000000C">
      <w:pPr>
        <w:numPr>
          <w:ilvl w:val="0"/>
          <w:numId w:val="1"/>
        </w:numPr>
        <w:ind w:left="720" w:hanging="360"/>
        <w:rPr>
          <w:b w:val="1"/>
        </w:rPr>
      </w:pPr>
      <w:r w:rsidDel="00000000" w:rsidR="00000000" w:rsidRPr="00000000">
        <w:rPr>
          <w:rFonts w:ascii="Times New Roman" w:cs="Times New Roman" w:eastAsia="Times New Roman" w:hAnsi="Times New Roman"/>
          <w:b w:val="1"/>
          <w:rtl w:val="0"/>
        </w:rPr>
        <w:t xml:space="preserve">Sales Targets: </w:t>
      </w:r>
      <w:r w:rsidDel="00000000" w:rsidR="00000000" w:rsidRPr="00000000">
        <w:rPr>
          <w:rFonts w:ascii="Times New Roman" w:cs="Times New Roman" w:eastAsia="Times New Roman" w:hAnsi="Times New Roman"/>
          <w:rtl w:val="0"/>
        </w:rPr>
        <w:t xml:space="preserve">this table contains the </w:t>
      </w:r>
      <w:r w:rsidDel="00000000" w:rsidR="00000000" w:rsidRPr="00000000">
        <w:rPr>
          <w:rFonts w:ascii="Times New Roman" w:cs="Times New Roman" w:eastAsia="Times New Roman" w:hAnsi="Times New Roman"/>
          <w:i w:val="1"/>
          <w:rtl w:val="0"/>
        </w:rPr>
        <w:t xml:space="preserve">Sales POC</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i w:val="1"/>
          <w:rtl w:val="0"/>
        </w:rPr>
        <w:t xml:space="preserve">Sales Manager</w:t>
      </w:r>
      <w:r w:rsidDel="00000000" w:rsidR="00000000" w:rsidRPr="00000000">
        <w:rPr>
          <w:rFonts w:ascii="Times New Roman" w:cs="Times New Roman" w:eastAsia="Times New Roman" w:hAnsi="Times New Roman"/>
          <w:rtl w:val="0"/>
        </w:rPr>
        <w:t xml:space="preserve"> mapping as well as the </w:t>
      </w:r>
      <w:r w:rsidDel="00000000" w:rsidR="00000000" w:rsidRPr="00000000">
        <w:rPr>
          <w:rFonts w:ascii="Times New Roman" w:cs="Times New Roman" w:eastAsia="Times New Roman" w:hAnsi="Times New Roman"/>
          <w:i w:val="1"/>
          <w:rtl w:val="0"/>
        </w:rPr>
        <w:t xml:space="preserve">Sales Team</w:t>
      </w:r>
      <w:r w:rsidDel="00000000" w:rsidR="00000000" w:rsidRPr="00000000">
        <w:rPr>
          <w:rFonts w:ascii="Times New Roman" w:cs="Times New Roman" w:eastAsia="Times New Roman" w:hAnsi="Times New Roman"/>
          <w:rtl w:val="0"/>
        </w:rPr>
        <w:t xml:space="preserve"> of every </w:t>
      </w:r>
      <w:r w:rsidDel="00000000" w:rsidR="00000000" w:rsidRPr="00000000">
        <w:rPr>
          <w:rFonts w:ascii="Times New Roman" w:cs="Times New Roman" w:eastAsia="Times New Roman" w:hAnsi="Times New Roman"/>
          <w:i w:val="1"/>
          <w:rtl w:val="0"/>
        </w:rPr>
        <w:t xml:space="preserve">Sales POC </w:t>
      </w:r>
      <w:r w:rsidDel="00000000" w:rsidR="00000000" w:rsidRPr="00000000">
        <w:rPr>
          <w:rFonts w:ascii="Times New Roman" w:cs="Times New Roman" w:eastAsia="Times New Roman" w:hAnsi="Times New Roman"/>
          <w:rtl w:val="0"/>
        </w:rPr>
        <w:t xml:space="preserve">(Point of Contact) and hence </w:t>
      </w:r>
      <w:r w:rsidDel="00000000" w:rsidR="00000000" w:rsidRPr="00000000">
        <w:rPr>
          <w:rFonts w:ascii="Times New Roman" w:cs="Times New Roman" w:eastAsia="Times New Roman" w:hAnsi="Times New Roman"/>
          <w:i w:val="1"/>
          <w:rtl w:val="0"/>
        </w:rPr>
        <w:t xml:space="preserve">Sales Manager</w:t>
      </w:r>
      <w:r w:rsidDel="00000000" w:rsidR="00000000" w:rsidRPr="00000000">
        <w:rPr>
          <w:rFonts w:ascii="Times New Roman" w:cs="Times New Roman" w:eastAsia="Times New Roman" w:hAnsi="Times New Roman"/>
          <w:rtl w:val="0"/>
        </w:rPr>
        <w:t xml:space="preserve">. It also contains the </w:t>
      </w:r>
      <w:r w:rsidDel="00000000" w:rsidR="00000000" w:rsidRPr="00000000">
        <w:rPr>
          <w:rFonts w:ascii="Times New Roman" w:cs="Times New Roman" w:eastAsia="Times New Roman" w:hAnsi="Times New Roman"/>
          <w:rtl w:val="0"/>
        </w:rPr>
        <w:t xml:space="preserve">targets that each Sales POC has been given.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that Sales POCs are not limited to any customer or country. This means that a Sales POC can be responsible for orders placed by Customer A in Country X as well as for orders placed by Customer B in Country Y.</w:t>
      </w:r>
    </w:p>
    <w:p w:rsidR="00000000" w:rsidDel="00000000" w:rsidP="00000000" w:rsidRDefault="00000000" w:rsidRPr="00000000" w14:paraId="0000000F">
      <w:pPr>
        <w:pStyle w:val="Heading2"/>
        <w:spacing w:line="240" w:lineRule="auto"/>
        <w:rPr>
          <w:rFonts w:ascii="Times New Roman" w:cs="Times New Roman" w:eastAsia="Times New Roman" w:hAnsi="Times New Roman"/>
          <w:b w:val="1"/>
          <w:u w:val="single"/>
        </w:rPr>
      </w:pPr>
      <w:bookmarkStart w:colFirst="0" w:colLast="0" w:name="_39bvnj3h3fr4" w:id="3"/>
      <w:bookmarkEnd w:id="3"/>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rtl w:val="0"/>
        </w:rPr>
        <w:t xml:space="preserve">As an analyst, your goal is to help the company derive insights from the data. These insights will help the company take decisions w.r.t. Orders. Eventually it will help the company increase the number of orders, value of orders and hence revenue. Your manager asks you to perform a few operations and get answers to key questions.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