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Zoë D’Souza</w:t>
      </w:r>
    </w:p>
    <w:p>
      <w:r>
        <w:t>Financial Analyst</w:t>
      </w:r>
    </w:p>
    <w:p>
      <w:r>
        <w:t>zoe.dsouza@example.com | +91 98220 33445 | Panaji, Goa</w:t>
      </w:r>
    </w:p>
    <w:p>
      <w:hyperlink r:id="rId9">
        <w:r>
          <w:t>linkedin.com/in/zoe-dsouza</w:t>
        </w:r>
      </w:hyperlink>
    </w:p>
    <w:p>
      <w:pPr>
        <w:pStyle w:val="Heading2"/>
      </w:pPr>
      <w:r>
        <w:t>Summary</w:t>
      </w:r>
    </w:p>
    <w:p>
      <w:r>
        <w:t>Financial analyst with four years in corporate finance, building forecasting workflows and efficient month-end close processes.</w:t>
      </w:r>
    </w:p>
    <w:p>
      <w:pPr>
        <w:pStyle w:val="Heading2"/>
      </w:pPr>
      <w:r>
        <w:t>Experience</w:t>
      </w:r>
    </w:p>
    <w:p>
      <w:r>
        <w:rPr>
          <w:b/>
        </w:rPr>
        <w:t>Financial Analyst</w:t>
      </w:r>
      <w:r>
        <w:t xml:space="preserve"> at Goa Shipyard Limited</w:t>
      </w:r>
      <w:r>
        <w:tab/>
        <w:t>Feb 2022 — Present</w:t>
      </w:r>
    </w:p>
    <w:p>
      <w:r>
        <w:rPr>
          <w:i/>
        </w:rPr>
        <w:t>Vasco da Gama</w:t>
      </w:r>
    </w:p>
    <w:p>
      <w:pPr>
        <w:pStyle w:val="ListBullet"/>
      </w:pPr>
      <w:r>
        <w:t>Built a rolling cash-flow forecast used by the CFO’s office for quarterly planning.</w:t>
      </w:r>
    </w:p>
    <w:p>
      <w:pPr>
        <w:pStyle w:val="ListBullet"/>
      </w:pPr>
      <w:r>
        <w:t>Cut month-end close from nine days to five by reworking the reconciliation workflow.</w:t>
      </w:r>
    </w:p>
    <w:p>
      <w:r>
        <w:rPr>
          <w:b/>
        </w:rPr>
        <w:t>Junior Analyst</w:t>
      </w:r>
      <w:r>
        <w:t xml:space="preserve"> at Kotak Mahindra Bank</w:t>
      </w:r>
      <w:r>
        <w:tab/>
        <w:t>Jul 2020 — Jan 2022</w:t>
      </w:r>
    </w:p>
    <w:p>
      <w:r>
        <w:rPr>
          <w:i/>
        </w:rPr>
        <w:t>Mumbai</w:t>
      </w:r>
    </w:p>
    <w:p>
      <w:pPr>
        <w:pStyle w:val="ListBullet"/>
      </w:pPr>
      <w:r>
        <w:t>Prepared credit memos for mid-market borrowers in the hospitality sector.</w:t>
      </w:r>
    </w:p>
    <w:p>
      <w:pPr>
        <w:pStyle w:val="Heading2"/>
      </w:pPr>
      <w:r>
        <w:t>Education</w:t>
      </w:r>
    </w:p>
    <w:p>
      <w:r>
        <w:rPr>
          <w:b/>
        </w:rPr>
        <w:t>Goa Institute of Management</w:t>
      </w:r>
      <w:r>
        <w:tab/>
        <w:t>Jun 2018 — Apr 2020</w:t>
      </w:r>
    </w:p>
    <w:p>
      <w:r>
        <w:rPr>
          <w:i/>
        </w:rPr>
        <w:t>PGDM, Finance</w:t>
      </w:r>
    </w:p>
    <w:p>
      <w:r>
        <w:rPr>
          <w:b/>
        </w:rPr>
        <w:t>St. Xavier’s College, Mapusa</w:t>
      </w:r>
      <w:r>
        <w:tab/>
        <w:t>Jun 2015 — Apr 2018</w:t>
      </w:r>
    </w:p>
    <w:p>
      <w:r>
        <w:rPr>
          <w:i/>
        </w:rPr>
        <w:t>B.Com; 78%</w:t>
      </w:r>
    </w:p>
    <w:p>
      <w:pPr>
        <w:pStyle w:val="Heading2"/>
      </w:pPr>
      <w:r>
        <w:t>Skills</w:t>
      </w:r>
    </w:p>
    <w:p>
      <w:r>
        <w:t>Financial Modelling, Excel, SAP FICO, Power BI, Python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CFA Level II — CFA Institute, Aug 2023</w:t>
      </w:r>
    </w:p>
    <w:p>
      <w:pPr>
        <w:pStyle w:val="Heading2"/>
      </w:pPr>
      <w:r>
        <w:t>Languages</w:t>
      </w:r>
    </w:p>
    <w:p>
      <w:r>
        <w:t>English, Konkani, Portuguese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zoe-dsou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