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343B" w14:textId="10E2700E" w:rsidR="000C3538" w:rsidRDefault="00740D8C">
      <w:r>
        <w:t xml:space="preserve">WEEK 1 DAY 2 </w:t>
      </w:r>
    </w:p>
    <w:p w14:paraId="1F27DECA" w14:textId="77777777" w:rsidR="00740D8C" w:rsidRDefault="00740D8C"/>
    <w:p w14:paraId="65622656" w14:textId="54C6DEB7" w:rsidR="00740D8C" w:rsidRPr="00740D8C" w:rsidRDefault="00740D8C" w:rsidP="00740D8C">
      <w:pPr>
        <w:pStyle w:val="ListParagraph"/>
        <w:numPr>
          <w:ilvl w:val="0"/>
          <w:numId w:val="1"/>
        </w:numPr>
        <w:rPr>
          <w:sz w:val="28"/>
          <w:szCs w:val="28"/>
        </w:rPr>
      </w:pPr>
      <w:r w:rsidRPr="00740D8C">
        <w:rPr>
          <w:sz w:val="28"/>
          <w:szCs w:val="28"/>
        </w:rPr>
        <w:t xml:space="preserve">Explore </w:t>
      </w:r>
      <w:proofErr w:type="spellStart"/>
      <w:r w:rsidRPr="00740D8C">
        <w:rPr>
          <w:sz w:val="28"/>
          <w:szCs w:val="28"/>
        </w:rPr>
        <w:t>KidCare</w:t>
      </w:r>
      <w:proofErr w:type="spellEnd"/>
      <w:r w:rsidRPr="00740D8C">
        <w:rPr>
          <w:sz w:val="28"/>
          <w:szCs w:val="28"/>
        </w:rPr>
        <w:t xml:space="preserve"> - Access the staging environment for </w:t>
      </w:r>
      <w:proofErr w:type="spellStart"/>
      <w:r w:rsidRPr="00740D8C">
        <w:rPr>
          <w:sz w:val="28"/>
          <w:szCs w:val="28"/>
        </w:rPr>
        <w:t>KidCare</w:t>
      </w:r>
      <w:proofErr w:type="spellEnd"/>
      <w:r w:rsidRPr="00740D8C">
        <w:rPr>
          <w:sz w:val="28"/>
          <w:szCs w:val="28"/>
        </w:rPr>
        <w:t xml:space="preserve"> - Understand user flow for a parent/guardian - Summarize core features and value proposition.</w:t>
      </w:r>
    </w:p>
    <w:p w14:paraId="3E3DBB9F" w14:textId="77777777" w:rsidR="00740D8C" w:rsidRPr="00740D8C" w:rsidRDefault="00740D8C" w:rsidP="00740D8C">
      <w:pPr>
        <w:ind w:left="360"/>
        <w:rPr>
          <w:b/>
          <w:bCs/>
        </w:rPr>
      </w:pPr>
      <w:r w:rsidRPr="00740D8C">
        <w:rPr>
          <w:b/>
          <w:bCs/>
        </w:rPr>
        <w:t>Core Features &amp; Value Proposition</w:t>
      </w:r>
    </w:p>
    <w:p w14:paraId="615387FE" w14:textId="77777777" w:rsidR="00740D8C" w:rsidRPr="00740D8C" w:rsidRDefault="00740D8C" w:rsidP="00740D8C">
      <w:pPr>
        <w:numPr>
          <w:ilvl w:val="0"/>
          <w:numId w:val="2"/>
        </w:numPr>
      </w:pPr>
      <w:r w:rsidRPr="00740D8C">
        <w:rPr>
          <w:b/>
          <w:bCs/>
        </w:rPr>
        <w:t>Intelligent Safety Guardrails:</w:t>
      </w:r>
      <w:r w:rsidRPr="00740D8C">
        <w:t xml:space="preserve"> The platform features automatic dosage calculations for common </w:t>
      </w:r>
      <w:proofErr w:type="spellStart"/>
      <w:r w:rsidRPr="00740D8C">
        <w:t>pediatric</w:t>
      </w:r>
      <w:proofErr w:type="spellEnd"/>
      <w:r w:rsidRPr="00740D8C">
        <w:t xml:space="preserve"> medications along with built-in safety alerts that trigger warnings if overlapping doses are attempted within tight time frames. </w:t>
      </w:r>
    </w:p>
    <w:p w14:paraId="5C95152E" w14:textId="77777777" w:rsidR="00740D8C" w:rsidRPr="00740D8C" w:rsidRDefault="00740D8C" w:rsidP="00740D8C">
      <w:pPr>
        <w:numPr>
          <w:ilvl w:val="0"/>
          <w:numId w:val="2"/>
        </w:numPr>
      </w:pPr>
      <w:r w:rsidRPr="00740D8C">
        <w:rPr>
          <w:b/>
          <w:bCs/>
        </w:rPr>
        <w:t>Unified Health Matrix:</w:t>
      </w:r>
      <w:r w:rsidRPr="00740D8C">
        <w:t xml:space="preserve"> Instead of juggling scattered paper notes, calendar alerts, and physical growth cards, parents can centralize symptoms, clinical notes, vaccine schedules, and growth charts in a single repository. </w:t>
      </w:r>
    </w:p>
    <w:p w14:paraId="5E5A73DB" w14:textId="77777777" w:rsidR="00740D8C" w:rsidRPr="00740D8C" w:rsidRDefault="00740D8C" w:rsidP="00740D8C">
      <w:pPr>
        <w:numPr>
          <w:ilvl w:val="0"/>
          <w:numId w:val="2"/>
        </w:numPr>
      </w:pPr>
      <w:r w:rsidRPr="00740D8C">
        <w:rPr>
          <w:b/>
          <w:bCs/>
        </w:rPr>
        <w:t>Granular Timeline Logging:</w:t>
      </w:r>
      <w:r w:rsidRPr="00740D8C">
        <w:t xml:space="preserve"> Supports chronological historical data entry ("Add Past Log"), allowing caregivers to retroactively plot out exactly when a symptom spiked or when a treatment was administered. </w:t>
      </w:r>
    </w:p>
    <w:p w14:paraId="4F1B72D9" w14:textId="77777777" w:rsidR="00740D8C" w:rsidRPr="00740D8C" w:rsidRDefault="00740D8C" w:rsidP="00740D8C">
      <w:pPr>
        <w:ind w:left="360"/>
      </w:pPr>
      <w:r w:rsidRPr="00740D8C">
        <w:rPr>
          <w:b/>
          <w:bCs/>
        </w:rPr>
        <w:t>The Value Proposition:</w:t>
      </w:r>
    </w:p>
    <w:p w14:paraId="6B11C3F3" w14:textId="77777777" w:rsidR="00740D8C" w:rsidRPr="00740D8C" w:rsidRDefault="00740D8C" w:rsidP="00740D8C">
      <w:pPr>
        <w:ind w:left="360"/>
      </w:pPr>
      <w:r w:rsidRPr="00740D8C">
        <w:t xml:space="preserve">For parents and guardians, </w:t>
      </w:r>
      <w:proofErr w:type="spellStart"/>
      <w:r w:rsidRPr="00740D8C">
        <w:t>KidCare</w:t>
      </w:r>
      <w:proofErr w:type="spellEnd"/>
      <w:r w:rsidRPr="00740D8C">
        <w:t xml:space="preserve"> eliminates the anxiety of clinical uncertainty and structural cognitive overload. By transforming fragmented, stressful health tracking into a systematic, clear, and highly scannable dashboard, it gives families complete control and absolute peace of mind during critical care windows.</w:t>
      </w:r>
    </w:p>
    <w:p w14:paraId="62A0FAEA" w14:textId="77777777" w:rsidR="00740D8C" w:rsidRDefault="00740D8C" w:rsidP="00740D8C">
      <w:pPr>
        <w:ind w:left="360"/>
      </w:pPr>
    </w:p>
    <w:p w14:paraId="1F9CE914" w14:textId="6440B6E4" w:rsidR="00740D8C" w:rsidRPr="00740D8C" w:rsidRDefault="00740D8C" w:rsidP="00740D8C">
      <w:pPr>
        <w:pStyle w:val="ListParagraph"/>
        <w:numPr>
          <w:ilvl w:val="0"/>
          <w:numId w:val="1"/>
        </w:numPr>
        <w:rPr>
          <w:sz w:val="28"/>
          <w:szCs w:val="28"/>
        </w:rPr>
      </w:pPr>
      <w:r w:rsidRPr="00740D8C">
        <w:rPr>
          <w:sz w:val="28"/>
          <w:szCs w:val="28"/>
        </w:rPr>
        <w:t xml:space="preserve">Understand </w:t>
      </w:r>
      <w:proofErr w:type="spellStart"/>
      <w:r w:rsidRPr="00740D8C">
        <w:rPr>
          <w:sz w:val="28"/>
          <w:szCs w:val="28"/>
        </w:rPr>
        <w:t>Fennex</w:t>
      </w:r>
      <w:proofErr w:type="spellEnd"/>
      <w:r w:rsidRPr="00740D8C">
        <w:rPr>
          <w:sz w:val="28"/>
          <w:szCs w:val="28"/>
        </w:rPr>
        <w:t xml:space="preserve"> Visit https://fennex.net Write a short summary of what </w:t>
      </w:r>
      <w:proofErr w:type="spellStart"/>
      <w:r w:rsidRPr="00740D8C">
        <w:rPr>
          <w:sz w:val="28"/>
          <w:szCs w:val="28"/>
        </w:rPr>
        <w:t>Fennex</w:t>
      </w:r>
      <w:proofErr w:type="spellEnd"/>
      <w:r w:rsidRPr="00740D8C">
        <w:rPr>
          <w:sz w:val="28"/>
          <w:szCs w:val="28"/>
        </w:rPr>
        <w:t xml:space="preserve"> does understand how and on what projects we work with </w:t>
      </w:r>
      <w:proofErr w:type="spellStart"/>
      <w:r w:rsidRPr="00740D8C">
        <w:rPr>
          <w:sz w:val="28"/>
          <w:szCs w:val="28"/>
        </w:rPr>
        <w:t>Fennex</w:t>
      </w:r>
      <w:proofErr w:type="spellEnd"/>
    </w:p>
    <w:p w14:paraId="27AE495A" w14:textId="77777777" w:rsidR="00740D8C" w:rsidRPr="00740D8C" w:rsidRDefault="00740D8C" w:rsidP="00740D8C">
      <w:pPr>
        <w:ind w:left="360"/>
        <w:rPr>
          <w:sz w:val="28"/>
          <w:szCs w:val="28"/>
        </w:rPr>
      </w:pPr>
    </w:p>
    <w:p w14:paraId="4EBA938D" w14:textId="77777777" w:rsidR="00740D8C" w:rsidRPr="00740D8C" w:rsidRDefault="00740D8C" w:rsidP="00740D8C">
      <w:pPr>
        <w:ind w:left="360"/>
        <w:rPr>
          <w:b/>
          <w:bCs/>
        </w:rPr>
      </w:pPr>
      <w:r w:rsidRPr="00740D8C">
        <w:rPr>
          <w:b/>
          <w:bCs/>
        </w:rPr>
        <w:t xml:space="preserve">What </w:t>
      </w:r>
      <w:proofErr w:type="spellStart"/>
      <w:r w:rsidRPr="00740D8C">
        <w:rPr>
          <w:b/>
          <w:bCs/>
        </w:rPr>
        <w:t>Fennex</w:t>
      </w:r>
      <w:proofErr w:type="spellEnd"/>
      <w:r w:rsidRPr="00740D8C">
        <w:rPr>
          <w:b/>
          <w:bCs/>
        </w:rPr>
        <w:t xml:space="preserve"> Does</w:t>
      </w:r>
    </w:p>
    <w:p w14:paraId="66BB6E93" w14:textId="77777777" w:rsidR="00740D8C" w:rsidRPr="00740D8C" w:rsidRDefault="00740D8C" w:rsidP="00740D8C">
      <w:pPr>
        <w:ind w:left="360"/>
      </w:pPr>
      <w:proofErr w:type="spellStart"/>
      <w:r w:rsidRPr="00740D8C">
        <w:t>Fennex</w:t>
      </w:r>
      <w:proofErr w:type="spellEnd"/>
      <w:r w:rsidRPr="00740D8C">
        <w:t xml:space="preserve"> converts fragmented, siloed data (like spreadsheets and manual paper forms) into integrated, live digital platforms. By using predictive analytics, machine learning, and mobile-intuitive tools, they allow corporate offices and frontline crews to track risk indicators in real time. </w:t>
      </w:r>
    </w:p>
    <w:p w14:paraId="3F8DDBE3" w14:textId="77777777" w:rsidR="00740D8C" w:rsidRPr="00740D8C" w:rsidRDefault="00740D8C" w:rsidP="00740D8C">
      <w:pPr>
        <w:ind w:left="360"/>
      </w:pPr>
      <w:r w:rsidRPr="00740D8C">
        <w:t xml:space="preserve">Their products are highly integrated into the Microsoft ecosystem (Azure SQL, SharePoint, Power BI, Microsoft 365), and their solutions have successfully reduced operational recordable incident rates by up to </w:t>
      </w:r>
      <w:r w:rsidRPr="00740D8C">
        <w:rPr>
          <w:b/>
          <w:bCs/>
        </w:rPr>
        <w:t>43%</w:t>
      </w:r>
      <w:r w:rsidRPr="00740D8C">
        <w:t xml:space="preserve"> across more than 75 offshore assets globally. </w:t>
      </w:r>
    </w:p>
    <w:p w14:paraId="40396F2D" w14:textId="77777777" w:rsidR="00740D8C" w:rsidRPr="00740D8C" w:rsidRDefault="00740D8C" w:rsidP="00740D8C">
      <w:pPr>
        <w:ind w:left="360"/>
        <w:rPr>
          <w:b/>
          <w:bCs/>
        </w:rPr>
      </w:pPr>
      <w:r w:rsidRPr="00740D8C">
        <w:rPr>
          <w:b/>
          <w:bCs/>
        </w:rPr>
        <w:t>Key Flagship Products</w:t>
      </w:r>
    </w:p>
    <w:p w14:paraId="766AF7C6" w14:textId="77777777" w:rsidR="00740D8C" w:rsidRPr="00740D8C" w:rsidRDefault="00740D8C" w:rsidP="00740D8C">
      <w:pPr>
        <w:numPr>
          <w:ilvl w:val="0"/>
          <w:numId w:val="3"/>
        </w:numPr>
      </w:pPr>
      <w:proofErr w:type="spellStart"/>
      <w:r w:rsidRPr="00740D8C">
        <w:rPr>
          <w:b/>
          <w:bCs/>
        </w:rPr>
        <w:t>FennexSafe</w:t>
      </w:r>
      <w:proofErr w:type="spellEnd"/>
      <w:r w:rsidRPr="00740D8C">
        <w:rPr>
          <w:b/>
          <w:bCs/>
        </w:rPr>
        <w:t>™:</w:t>
      </w:r>
      <w:r w:rsidRPr="00740D8C">
        <w:t xml:space="preserve"> A modular HSEQ (Health, Safety, Environment, and Quality) platform that transforms manual safety reporting and corrective actions into automated, compliance-ready enterprise workflows. </w:t>
      </w:r>
    </w:p>
    <w:p w14:paraId="00B04C63" w14:textId="77777777" w:rsidR="00740D8C" w:rsidRPr="00740D8C" w:rsidRDefault="00740D8C" w:rsidP="00740D8C">
      <w:pPr>
        <w:numPr>
          <w:ilvl w:val="0"/>
          <w:numId w:val="3"/>
        </w:numPr>
      </w:pPr>
      <w:r w:rsidRPr="00740D8C">
        <w:rPr>
          <w:b/>
          <w:bCs/>
        </w:rPr>
        <w:lastRenderedPageBreak/>
        <w:t>BBSS™ (</w:t>
      </w:r>
      <w:proofErr w:type="spellStart"/>
      <w:r w:rsidRPr="00740D8C">
        <w:rPr>
          <w:b/>
          <w:bCs/>
        </w:rPr>
        <w:t>Behavior</w:t>
      </w:r>
      <w:proofErr w:type="spellEnd"/>
      <w:r w:rsidRPr="00740D8C">
        <w:rPr>
          <w:b/>
          <w:bCs/>
        </w:rPr>
        <w:t>-Based Safety Solution):</w:t>
      </w:r>
      <w:r w:rsidRPr="00740D8C">
        <w:t xml:space="preserve"> A data-driven, AI-powered mobile solution that enables offshore crews to capture, report, and verify safety observations directly at the point of risk. </w:t>
      </w:r>
    </w:p>
    <w:p w14:paraId="066F2359" w14:textId="77777777" w:rsidR="00740D8C" w:rsidRPr="00740D8C" w:rsidRDefault="00740D8C" w:rsidP="00740D8C">
      <w:pPr>
        <w:numPr>
          <w:ilvl w:val="0"/>
          <w:numId w:val="3"/>
        </w:numPr>
      </w:pPr>
      <w:proofErr w:type="spellStart"/>
      <w:r w:rsidRPr="00740D8C">
        <w:rPr>
          <w:b/>
          <w:bCs/>
        </w:rPr>
        <w:t>WindSafe</w:t>
      </w:r>
      <w:proofErr w:type="spellEnd"/>
      <w:r w:rsidRPr="00740D8C">
        <w:rPr>
          <w:b/>
          <w:bCs/>
        </w:rPr>
        <w:t>™:</w:t>
      </w:r>
      <w:r w:rsidRPr="00740D8C">
        <w:t xml:space="preserve"> A data-driven digital safety and assurance platform custom-built to scale their proven oil and gas risk frameworks directly into the offshore wind and renewables sector. </w:t>
      </w:r>
    </w:p>
    <w:p w14:paraId="70ABB558" w14:textId="77777777" w:rsidR="00740D8C" w:rsidRPr="00740D8C" w:rsidRDefault="00740D8C" w:rsidP="00740D8C">
      <w:pPr>
        <w:ind w:left="360"/>
        <w:rPr>
          <w:b/>
          <w:bCs/>
        </w:rPr>
      </w:pPr>
      <w:r w:rsidRPr="00740D8C">
        <w:rPr>
          <w:b/>
          <w:bCs/>
        </w:rPr>
        <w:t xml:space="preserve">How and On What Projects We Work </w:t>
      </w:r>
      <w:proofErr w:type="gramStart"/>
      <w:r w:rsidRPr="00740D8C">
        <w:rPr>
          <w:b/>
          <w:bCs/>
        </w:rPr>
        <w:t>With</w:t>
      </w:r>
      <w:proofErr w:type="gramEnd"/>
      <w:r w:rsidRPr="00740D8C">
        <w:rPr>
          <w:b/>
          <w:bCs/>
        </w:rPr>
        <w:t xml:space="preserve"> </w:t>
      </w:r>
      <w:proofErr w:type="spellStart"/>
      <w:r w:rsidRPr="00740D8C">
        <w:rPr>
          <w:b/>
          <w:bCs/>
        </w:rPr>
        <w:t>Fennex</w:t>
      </w:r>
      <w:proofErr w:type="spellEnd"/>
    </w:p>
    <w:p w14:paraId="0658D629" w14:textId="77777777" w:rsidR="00740D8C" w:rsidRPr="00740D8C" w:rsidRDefault="00740D8C" w:rsidP="00740D8C">
      <w:pPr>
        <w:ind w:left="360"/>
      </w:pPr>
      <w:r w:rsidRPr="00740D8C">
        <w:t xml:space="preserve">Our engineering team operates as a strategic development and integration partner alongside </w:t>
      </w:r>
      <w:proofErr w:type="spellStart"/>
      <w:r w:rsidRPr="00740D8C">
        <w:t>Fennex’s</w:t>
      </w:r>
      <w:proofErr w:type="spellEnd"/>
      <w:r w:rsidRPr="00740D8C">
        <w:t xml:space="preserve"> Microsoft-certified engineering squads. We collaborate closely on scaling their data pipelines, perfecting cross-platform integrations, and rolling out advanced predictive modules.</w:t>
      </w:r>
    </w:p>
    <w:p w14:paraId="191C8763" w14:textId="77777777" w:rsidR="00740D8C" w:rsidRPr="00740D8C" w:rsidRDefault="00740D8C" w:rsidP="00740D8C">
      <w:pPr>
        <w:ind w:left="360"/>
      </w:pPr>
      <w:r w:rsidRPr="00740D8C">
        <w:t>Our active technical scope is divided across two primary initiatives:</w:t>
      </w:r>
    </w:p>
    <w:p w14:paraId="7682A60C" w14:textId="77777777" w:rsidR="00740D8C" w:rsidRPr="00740D8C" w:rsidRDefault="00740D8C" w:rsidP="00740D8C">
      <w:pPr>
        <w:numPr>
          <w:ilvl w:val="0"/>
          <w:numId w:val="4"/>
        </w:numPr>
      </w:pPr>
      <w:r w:rsidRPr="00740D8C">
        <w:rPr>
          <w:b/>
          <w:bCs/>
        </w:rPr>
        <w:t xml:space="preserve">Backend Optimization for BBSS™ &amp; </w:t>
      </w:r>
      <w:proofErr w:type="spellStart"/>
      <w:r w:rsidRPr="00740D8C">
        <w:rPr>
          <w:b/>
          <w:bCs/>
        </w:rPr>
        <w:t>FennexSafe</w:t>
      </w:r>
      <w:proofErr w:type="spellEnd"/>
      <w:r w:rsidRPr="00740D8C">
        <w:rPr>
          <w:b/>
          <w:bCs/>
        </w:rPr>
        <w:t>™:</w:t>
      </w:r>
      <w:r w:rsidRPr="00740D8C">
        <w:t xml:space="preserve"> We support the architecture and maintenance of the secure, real-time data ingestion pipelines that process thousands of frontline safety observation reports coming from deepwater rigs and offshore drillships (for major global contractors like Noble Corporation, Transocean, and EnQuest). We ensure low-latency data replication to their Azure SQL databases so corporate dashboards update instantly.</w:t>
      </w:r>
    </w:p>
    <w:p w14:paraId="0D290656" w14:textId="77777777" w:rsidR="00740D8C" w:rsidRDefault="00740D8C" w:rsidP="00740D8C">
      <w:pPr>
        <w:numPr>
          <w:ilvl w:val="0"/>
          <w:numId w:val="4"/>
        </w:numPr>
      </w:pPr>
      <w:r w:rsidRPr="00740D8C">
        <w:rPr>
          <w:b/>
          <w:bCs/>
        </w:rPr>
        <w:t xml:space="preserve">AI Engine Integration for </w:t>
      </w:r>
      <w:proofErr w:type="spellStart"/>
      <w:r w:rsidRPr="00740D8C">
        <w:rPr>
          <w:b/>
          <w:bCs/>
        </w:rPr>
        <w:t>WindSafe</w:t>
      </w:r>
      <w:proofErr w:type="spellEnd"/>
      <w:r w:rsidRPr="00740D8C">
        <w:rPr>
          <w:b/>
          <w:bCs/>
        </w:rPr>
        <w:t>™:</w:t>
      </w:r>
      <w:r w:rsidRPr="00740D8C">
        <w:t xml:space="preserve"> Following </w:t>
      </w:r>
      <w:proofErr w:type="spellStart"/>
      <w:r w:rsidRPr="00740D8C">
        <w:t>WindSafe's</w:t>
      </w:r>
      <w:proofErr w:type="spellEnd"/>
      <w:r w:rsidRPr="00740D8C">
        <w:t xml:space="preserve"> commercial rollout and graduation from the ORE Catapult Launch Academy, we are actively helping </w:t>
      </w:r>
      <w:proofErr w:type="spellStart"/>
      <w:r w:rsidRPr="00740D8C">
        <w:t>Fennex</w:t>
      </w:r>
      <w:proofErr w:type="spellEnd"/>
      <w:r w:rsidRPr="00740D8C">
        <w:t xml:space="preserve"> integrate predictive machine learning models. This involves structuring historical leading indicators to help the platform forecast upcoming operational risk factors, allowing offshore wind developers and contractors to deploy targeted safety interventions before an incident happens.</w:t>
      </w:r>
    </w:p>
    <w:p w14:paraId="1641771C" w14:textId="77777777" w:rsidR="00740D8C" w:rsidRDefault="00740D8C" w:rsidP="00740D8C">
      <w:pPr>
        <w:ind w:left="360"/>
        <w:rPr>
          <w:b/>
          <w:bCs/>
        </w:rPr>
      </w:pPr>
    </w:p>
    <w:p w14:paraId="0D794496" w14:textId="34A9796E" w:rsidR="00740D8C" w:rsidRPr="00740D8C" w:rsidRDefault="00740D8C" w:rsidP="00740D8C">
      <w:pPr>
        <w:rPr>
          <w:sz w:val="28"/>
          <w:szCs w:val="28"/>
        </w:rPr>
      </w:pPr>
      <w:r w:rsidRPr="00740D8C">
        <w:rPr>
          <w:sz w:val="28"/>
          <w:szCs w:val="28"/>
        </w:rPr>
        <w:t>Basics of SharePoint - Read an intro guide or video (link to be shared internally) - Understand key uses like document libraries, sites, and workflows - Note 3 use cases where SharePoint can help in enterprise workflows.</w:t>
      </w:r>
    </w:p>
    <w:p w14:paraId="1992FC79" w14:textId="77777777" w:rsidR="00740D8C" w:rsidRPr="00740D8C" w:rsidRDefault="00740D8C" w:rsidP="00740D8C">
      <w:pPr>
        <w:rPr>
          <w:b/>
          <w:bCs/>
        </w:rPr>
      </w:pPr>
      <w:r w:rsidRPr="00740D8C">
        <w:rPr>
          <w:b/>
          <w:bCs/>
        </w:rPr>
        <w:t>3 Enterprise Workflow Use Cases</w:t>
      </w:r>
    </w:p>
    <w:p w14:paraId="36EC7B6F" w14:textId="77777777" w:rsidR="00740D8C" w:rsidRPr="00740D8C" w:rsidRDefault="00740D8C" w:rsidP="00740D8C">
      <w:pPr>
        <w:rPr>
          <w:b/>
          <w:bCs/>
        </w:rPr>
      </w:pPr>
      <w:r w:rsidRPr="00740D8C">
        <w:rPr>
          <w:b/>
          <w:bCs/>
        </w:rPr>
        <w:t>Use Case 1: Automated cross-departmental Document Approval Loops</w:t>
      </w:r>
    </w:p>
    <w:p w14:paraId="2948241F" w14:textId="77777777" w:rsidR="00740D8C" w:rsidRPr="00740D8C" w:rsidRDefault="00740D8C" w:rsidP="00740D8C">
      <w:pPr>
        <w:numPr>
          <w:ilvl w:val="0"/>
          <w:numId w:val="5"/>
        </w:numPr>
      </w:pPr>
      <w:r w:rsidRPr="00740D8C">
        <w:rPr>
          <w:b/>
          <w:bCs/>
        </w:rPr>
        <w:t>The Workflow:</w:t>
      </w:r>
      <w:r w:rsidRPr="00740D8C">
        <w:t xml:space="preserve"> When an engineer uploads a technical blueprint or vendor contract to a SharePoint Document Library, they tag its metadata status as "Pending Review."</w:t>
      </w:r>
    </w:p>
    <w:p w14:paraId="4F9E8816" w14:textId="77777777" w:rsidR="00740D8C" w:rsidRPr="00740D8C" w:rsidRDefault="00740D8C" w:rsidP="00740D8C">
      <w:pPr>
        <w:numPr>
          <w:ilvl w:val="0"/>
          <w:numId w:val="5"/>
        </w:numPr>
      </w:pPr>
      <w:r w:rsidRPr="00740D8C">
        <w:rPr>
          <w:b/>
          <w:bCs/>
        </w:rPr>
        <w:t>The Mechanics:</w:t>
      </w:r>
      <w:r w:rsidRPr="00740D8C">
        <w:t xml:space="preserve"> Power Automate instantly detects the new file, locks it to prevent further edits, and triggers a sequential approval notification via Microsoft Teams and email to the Legal and Engineering leads. Once both provide digital signatures, the system changes the document status metadata to "Approved," moves it to an immutable directory, and notifies the original uploader.</w:t>
      </w:r>
    </w:p>
    <w:p w14:paraId="0FD79122" w14:textId="77777777" w:rsidR="00740D8C" w:rsidRPr="00740D8C" w:rsidRDefault="00740D8C" w:rsidP="00740D8C">
      <w:pPr>
        <w:rPr>
          <w:b/>
          <w:bCs/>
        </w:rPr>
      </w:pPr>
      <w:r w:rsidRPr="00740D8C">
        <w:rPr>
          <w:b/>
          <w:bCs/>
        </w:rPr>
        <w:t>Use Case 2: Strict Compliance, Retention, and Audit Trail Management</w:t>
      </w:r>
    </w:p>
    <w:p w14:paraId="5BE7705C" w14:textId="77777777" w:rsidR="00740D8C" w:rsidRPr="00740D8C" w:rsidRDefault="00740D8C" w:rsidP="00740D8C">
      <w:pPr>
        <w:numPr>
          <w:ilvl w:val="0"/>
          <w:numId w:val="6"/>
        </w:numPr>
      </w:pPr>
      <w:r w:rsidRPr="00740D8C">
        <w:rPr>
          <w:b/>
          <w:bCs/>
        </w:rPr>
        <w:t>The Workflow:</w:t>
      </w:r>
      <w:r w:rsidRPr="00740D8C">
        <w:t xml:space="preserve"> Managing Standard Operating Procedures (SOPs) or Health, Safety, and Environment (HSE) manuals that require routine compliance verification.</w:t>
      </w:r>
    </w:p>
    <w:p w14:paraId="58CE5D4D" w14:textId="77777777" w:rsidR="00740D8C" w:rsidRPr="00740D8C" w:rsidRDefault="00740D8C" w:rsidP="00740D8C">
      <w:pPr>
        <w:numPr>
          <w:ilvl w:val="0"/>
          <w:numId w:val="6"/>
        </w:numPr>
      </w:pPr>
      <w:r w:rsidRPr="00740D8C">
        <w:rPr>
          <w:b/>
          <w:bCs/>
        </w:rPr>
        <w:lastRenderedPageBreak/>
        <w:t>The Mechanics:</w:t>
      </w:r>
      <w:r w:rsidRPr="00740D8C">
        <w:t xml:space="preserve"> Documents are stored with mandatory check-in/check-out rules so only one authorized user can edit a file at a time. SharePoint generates an unalterable, comprehensive audit trail capturing user timestamps and precise modifications. Additionally, retention policies can be set to automatically flag the document for a mandatory compliance review every 12 months, or trigger a secure archival sequence after a specified number of years.</w:t>
      </w:r>
    </w:p>
    <w:p w14:paraId="7FDE31AE" w14:textId="77777777" w:rsidR="00740D8C" w:rsidRPr="00740D8C" w:rsidRDefault="00740D8C" w:rsidP="00740D8C">
      <w:pPr>
        <w:rPr>
          <w:b/>
          <w:bCs/>
        </w:rPr>
      </w:pPr>
      <w:r w:rsidRPr="00740D8C">
        <w:rPr>
          <w:b/>
          <w:bCs/>
        </w:rPr>
        <w:t>Use Case 3: Structured Employee Onboarding &amp; Lifecycle Management</w:t>
      </w:r>
    </w:p>
    <w:p w14:paraId="0A24D0D5" w14:textId="77777777" w:rsidR="00740D8C" w:rsidRPr="00740D8C" w:rsidRDefault="00740D8C" w:rsidP="00740D8C">
      <w:pPr>
        <w:numPr>
          <w:ilvl w:val="0"/>
          <w:numId w:val="7"/>
        </w:numPr>
      </w:pPr>
      <w:r w:rsidRPr="00740D8C">
        <w:rPr>
          <w:b/>
          <w:bCs/>
        </w:rPr>
        <w:t>The Workflow:</w:t>
      </w:r>
      <w:r w:rsidRPr="00740D8C">
        <w:t xml:space="preserve"> Provisioning assets, training modules, and policy sign-offs for newly hired team members.</w:t>
      </w:r>
    </w:p>
    <w:p w14:paraId="416C2F28" w14:textId="77777777" w:rsidR="00740D8C" w:rsidRDefault="00740D8C" w:rsidP="00740D8C">
      <w:pPr>
        <w:numPr>
          <w:ilvl w:val="0"/>
          <w:numId w:val="7"/>
        </w:numPr>
      </w:pPr>
      <w:r w:rsidRPr="00740D8C">
        <w:rPr>
          <w:b/>
          <w:bCs/>
        </w:rPr>
        <w:t>The Mechanics:</w:t>
      </w:r>
      <w:r w:rsidRPr="00740D8C">
        <w:t xml:space="preserve"> A dedicated HR SharePoint site aggregates onboarding checklists, tax documents, and departmental wikis. When a new user profile is created in the system, a localized workflow automatically triggers, generating a personalized onboarding checklist populated with tasks tailored to their role metadata (e.g., specific engineering modules for a </w:t>
      </w:r>
      <w:proofErr w:type="spellStart"/>
      <w:proofErr w:type="gramStart"/>
      <w:r w:rsidRPr="00740D8C">
        <w:t>B.Tech</w:t>
      </w:r>
      <w:proofErr w:type="spellEnd"/>
      <w:proofErr w:type="gramEnd"/>
      <w:r w:rsidRPr="00740D8C">
        <w:t xml:space="preserve"> grad). The workflow tracks their progress as they complete training and logs their digital sign-off on corporate policy documents for HR compliance.</w:t>
      </w:r>
    </w:p>
    <w:p w14:paraId="3F7D97B6" w14:textId="77777777" w:rsidR="00740D8C" w:rsidRDefault="00740D8C" w:rsidP="00740D8C">
      <w:pPr>
        <w:ind w:left="360"/>
        <w:rPr>
          <w:b/>
          <w:bCs/>
        </w:rPr>
      </w:pPr>
    </w:p>
    <w:p w14:paraId="276CE693" w14:textId="3B076B36" w:rsidR="00740D8C" w:rsidRPr="00740D8C" w:rsidRDefault="00740D8C" w:rsidP="00740D8C">
      <w:pPr>
        <w:rPr>
          <w:sz w:val="28"/>
          <w:szCs w:val="28"/>
        </w:rPr>
      </w:pPr>
      <w:r w:rsidRPr="00740D8C">
        <w:rPr>
          <w:sz w:val="28"/>
          <w:szCs w:val="28"/>
        </w:rPr>
        <w:t xml:space="preserve">Browse &amp; Document Use Cases (New) Pick 1 live use case per product: - </w:t>
      </w:r>
      <w:proofErr w:type="spellStart"/>
      <w:r w:rsidRPr="00740D8C">
        <w:rPr>
          <w:sz w:val="28"/>
          <w:szCs w:val="28"/>
        </w:rPr>
        <w:t>FloCard</w:t>
      </w:r>
      <w:proofErr w:type="spellEnd"/>
      <w:r w:rsidRPr="00740D8C">
        <w:rPr>
          <w:sz w:val="28"/>
          <w:szCs w:val="28"/>
        </w:rPr>
        <w:t xml:space="preserve"> - Tree Planters - </w:t>
      </w:r>
      <w:proofErr w:type="spellStart"/>
      <w:r w:rsidRPr="00740D8C">
        <w:rPr>
          <w:sz w:val="28"/>
          <w:szCs w:val="28"/>
        </w:rPr>
        <w:t>KidCare</w:t>
      </w:r>
      <w:proofErr w:type="spellEnd"/>
      <w:r w:rsidRPr="00740D8C">
        <w:rPr>
          <w:sz w:val="28"/>
          <w:szCs w:val="28"/>
        </w:rPr>
        <w:t xml:space="preserve"> Write 2–3 lines each: - What problem it solves - Who uses it - What’s the core value delivered</w:t>
      </w:r>
    </w:p>
    <w:p w14:paraId="0A6EC4FD" w14:textId="77777777" w:rsidR="00740D8C" w:rsidRDefault="00740D8C" w:rsidP="00740D8C"/>
    <w:p w14:paraId="5F29D470" w14:textId="77777777" w:rsidR="00740D8C" w:rsidRPr="00740D8C" w:rsidRDefault="00740D8C" w:rsidP="00740D8C">
      <w:r w:rsidRPr="00740D8C">
        <w:t>The following analysis highlights exactly how our product architectures resolve specific, real-world operational challenges for target user groups in live deployments.</w:t>
      </w:r>
    </w:p>
    <w:p w14:paraId="62C7B356" w14:textId="77777777" w:rsidR="00740D8C" w:rsidRPr="00740D8C" w:rsidRDefault="00740D8C" w:rsidP="00740D8C">
      <w:pPr>
        <w:rPr>
          <w:b/>
          <w:bCs/>
        </w:rPr>
      </w:pPr>
      <w:proofErr w:type="spellStart"/>
      <w:r w:rsidRPr="00740D8C">
        <w:rPr>
          <w:b/>
          <w:bCs/>
        </w:rPr>
        <w:t>FloCard</w:t>
      </w:r>
      <w:proofErr w:type="spellEnd"/>
      <w:r w:rsidRPr="00740D8C">
        <w:rPr>
          <w:b/>
          <w:bCs/>
        </w:rPr>
        <w:t xml:space="preserve"> (Live Corporate Event Networking Use Case)</w:t>
      </w:r>
    </w:p>
    <w:p w14:paraId="2237E49A" w14:textId="77777777" w:rsidR="00740D8C" w:rsidRPr="00740D8C" w:rsidRDefault="00740D8C" w:rsidP="00740D8C">
      <w:pPr>
        <w:numPr>
          <w:ilvl w:val="0"/>
          <w:numId w:val="8"/>
        </w:numPr>
      </w:pPr>
      <w:r w:rsidRPr="00740D8C">
        <w:rPr>
          <w:b/>
          <w:bCs/>
        </w:rPr>
        <w:t>What problem it solves:</w:t>
      </w:r>
      <w:r w:rsidRPr="00740D8C">
        <w:t xml:space="preserve"> Eliminates the physical printing waste, high carbon footprints, and immediate loss/fragmentation of lead data during massive corporate expos and international trade conferences.</w:t>
      </w:r>
    </w:p>
    <w:p w14:paraId="5549B32C" w14:textId="77777777" w:rsidR="00740D8C" w:rsidRPr="00740D8C" w:rsidRDefault="00740D8C" w:rsidP="00740D8C">
      <w:pPr>
        <w:numPr>
          <w:ilvl w:val="0"/>
          <w:numId w:val="8"/>
        </w:numPr>
      </w:pPr>
      <w:r w:rsidRPr="00740D8C">
        <w:rPr>
          <w:b/>
          <w:bCs/>
        </w:rPr>
        <w:t>Who uses it:</w:t>
      </w:r>
      <w:r w:rsidRPr="00740D8C">
        <w:t xml:space="preserve"> Enterprise sales divisions, event organizers, and corporate exhibitors participating in large-scale networking summits.</w:t>
      </w:r>
    </w:p>
    <w:p w14:paraId="076B86EA" w14:textId="77777777" w:rsidR="00740D8C" w:rsidRPr="00740D8C" w:rsidRDefault="00740D8C" w:rsidP="00740D8C">
      <w:pPr>
        <w:numPr>
          <w:ilvl w:val="0"/>
          <w:numId w:val="8"/>
        </w:numPr>
      </w:pPr>
      <w:r w:rsidRPr="00740D8C">
        <w:rPr>
          <w:b/>
          <w:bCs/>
        </w:rPr>
        <w:t>What’s the core value delivered:</w:t>
      </w:r>
      <w:r w:rsidRPr="00740D8C">
        <w:t xml:space="preserve"> Replaces physical cards with instant, decentralized contact data exchange over the FLO blockchain, automatically syncing new leads directly into corporate CRMs while reporting real-time scope-3 carbon reduction metrics based on paper saved.</w:t>
      </w:r>
    </w:p>
    <w:p w14:paraId="43237003" w14:textId="77777777" w:rsidR="00740D8C" w:rsidRPr="00740D8C" w:rsidRDefault="00740D8C" w:rsidP="00740D8C">
      <w:pPr>
        <w:rPr>
          <w:b/>
          <w:bCs/>
        </w:rPr>
      </w:pPr>
      <w:r w:rsidRPr="00740D8C">
        <w:rPr>
          <w:b/>
          <w:bCs/>
        </w:rPr>
        <w:t>Tree Planters / Planters App (Live Offline Reforestation Logging Use Case)</w:t>
      </w:r>
    </w:p>
    <w:p w14:paraId="418CF4FD" w14:textId="77777777" w:rsidR="00740D8C" w:rsidRPr="00740D8C" w:rsidRDefault="00740D8C" w:rsidP="00740D8C">
      <w:pPr>
        <w:numPr>
          <w:ilvl w:val="0"/>
          <w:numId w:val="9"/>
        </w:numPr>
      </w:pPr>
      <w:r w:rsidRPr="00740D8C">
        <w:rPr>
          <w:b/>
          <w:bCs/>
        </w:rPr>
        <w:t>What problem it solves:</w:t>
      </w:r>
      <w:r w:rsidRPr="00740D8C">
        <w:t xml:space="preserve"> Solves the critical "data validation gap" for field teams working in remote, extreme-weather reforestation blocks where lack of cell coverage leads to lost metrics and manual spreadsheet errors.</w:t>
      </w:r>
    </w:p>
    <w:p w14:paraId="579F55D7" w14:textId="77777777" w:rsidR="00740D8C" w:rsidRPr="00740D8C" w:rsidRDefault="00740D8C" w:rsidP="00740D8C">
      <w:pPr>
        <w:numPr>
          <w:ilvl w:val="0"/>
          <w:numId w:val="9"/>
        </w:numPr>
      </w:pPr>
      <w:r w:rsidRPr="00740D8C">
        <w:rPr>
          <w:b/>
          <w:bCs/>
        </w:rPr>
        <w:t>Who uses it:</w:t>
      </w:r>
      <w:r w:rsidRPr="00740D8C">
        <w:t xml:space="preserve"> Professional tree planters, field foremen, and environmental site auditors tracking large-scale planting compliance.</w:t>
      </w:r>
    </w:p>
    <w:p w14:paraId="16AD0155" w14:textId="77777777" w:rsidR="00740D8C" w:rsidRPr="00740D8C" w:rsidRDefault="00740D8C" w:rsidP="00740D8C">
      <w:pPr>
        <w:numPr>
          <w:ilvl w:val="0"/>
          <w:numId w:val="9"/>
        </w:numPr>
      </w:pPr>
      <w:r w:rsidRPr="00740D8C">
        <w:rPr>
          <w:b/>
          <w:bCs/>
        </w:rPr>
        <w:lastRenderedPageBreak/>
        <w:t>What’s the core value delivered:</w:t>
      </w:r>
      <w:r w:rsidRPr="00740D8C">
        <w:t xml:space="preserve"> Provides an offline-first mobile system that uses AI camera recognition to identify sapling species and automatically tags precise GPS coordinates and timestamps, queueing the data locally to sync transparently once back online.</w:t>
      </w:r>
    </w:p>
    <w:p w14:paraId="0618E6C2" w14:textId="77777777" w:rsidR="00740D8C" w:rsidRPr="00740D8C" w:rsidRDefault="00740D8C" w:rsidP="00740D8C">
      <w:pPr>
        <w:rPr>
          <w:b/>
          <w:bCs/>
        </w:rPr>
      </w:pPr>
      <w:proofErr w:type="spellStart"/>
      <w:r w:rsidRPr="00740D8C">
        <w:rPr>
          <w:b/>
          <w:bCs/>
        </w:rPr>
        <w:t>KidCare</w:t>
      </w:r>
      <w:proofErr w:type="spellEnd"/>
      <w:r w:rsidRPr="00740D8C">
        <w:rPr>
          <w:b/>
          <w:bCs/>
        </w:rPr>
        <w:t xml:space="preserve"> (Live </w:t>
      </w:r>
      <w:proofErr w:type="spellStart"/>
      <w:r w:rsidRPr="00740D8C">
        <w:rPr>
          <w:b/>
          <w:bCs/>
        </w:rPr>
        <w:t>Pediatric</w:t>
      </w:r>
      <w:proofErr w:type="spellEnd"/>
      <w:r w:rsidRPr="00740D8C">
        <w:rPr>
          <w:b/>
          <w:bCs/>
        </w:rPr>
        <w:t xml:space="preserve"> Continuity of Care Use Case)</w:t>
      </w:r>
    </w:p>
    <w:p w14:paraId="045961E5" w14:textId="77777777" w:rsidR="00740D8C" w:rsidRPr="00740D8C" w:rsidRDefault="00740D8C" w:rsidP="00740D8C">
      <w:pPr>
        <w:numPr>
          <w:ilvl w:val="0"/>
          <w:numId w:val="10"/>
        </w:numPr>
      </w:pPr>
      <w:r w:rsidRPr="00740D8C">
        <w:rPr>
          <w:b/>
          <w:bCs/>
        </w:rPr>
        <w:t>What problem it solves:</w:t>
      </w:r>
      <w:r w:rsidRPr="00740D8C">
        <w:t xml:space="preserve"> Eliminates dangerous gaps in medical history and dosage timing errors when a sick child is being handed off between multiple alternating caregivers (e.g., parents, grandparents, and hired nannies).</w:t>
      </w:r>
    </w:p>
    <w:p w14:paraId="740D3141" w14:textId="77777777" w:rsidR="00740D8C" w:rsidRPr="00740D8C" w:rsidRDefault="00740D8C" w:rsidP="00740D8C">
      <w:pPr>
        <w:numPr>
          <w:ilvl w:val="0"/>
          <w:numId w:val="10"/>
        </w:numPr>
      </w:pPr>
      <w:r w:rsidRPr="00740D8C">
        <w:rPr>
          <w:b/>
          <w:bCs/>
        </w:rPr>
        <w:t>Who uses it:</w:t>
      </w:r>
      <w:r w:rsidRPr="00740D8C">
        <w:t xml:space="preserve"> Busy working parents, co-parents, and primary </w:t>
      </w:r>
      <w:proofErr w:type="spellStart"/>
      <w:r w:rsidRPr="00740D8C">
        <w:t>pediatric</w:t>
      </w:r>
      <w:proofErr w:type="spellEnd"/>
      <w:r w:rsidRPr="00740D8C">
        <w:t xml:space="preserve"> guardians managing continuous active medical treatment at home.</w:t>
      </w:r>
    </w:p>
    <w:p w14:paraId="39278B1E" w14:textId="77777777" w:rsidR="00740D8C" w:rsidRDefault="00740D8C" w:rsidP="00740D8C">
      <w:pPr>
        <w:numPr>
          <w:ilvl w:val="0"/>
          <w:numId w:val="10"/>
        </w:numPr>
      </w:pPr>
      <w:r w:rsidRPr="00740D8C">
        <w:rPr>
          <w:b/>
          <w:bCs/>
        </w:rPr>
        <w:t>What’s the core value delivered:</w:t>
      </w:r>
      <w:r w:rsidRPr="00740D8C">
        <w:t xml:space="preserve"> Centralizes a live, shared, chronological symptom and medication timeline equipped with mandatory countdown locks, ensuring all caretakers see exactly when the last dose was given and can export an airtight clinical PDF history directly for the </w:t>
      </w:r>
      <w:proofErr w:type="spellStart"/>
      <w:r w:rsidRPr="00740D8C">
        <w:t>pediatrician</w:t>
      </w:r>
      <w:proofErr w:type="spellEnd"/>
      <w:r w:rsidRPr="00740D8C">
        <w:t>.</w:t>
      </w:r>
    </w:p>
    <w:p w14:paraId="42463462" w14:textId="6CAE72D8" w:rsidR="00181D14" w:rsidRPr="00181D14" w:rsidRDefault="00181D14" w:rsidP="00181D14">
      <w:pPr>
        <w:rPr>
          <w:sz w:val="28"/>
          <w:szCs w:val="28"/>
        </w:rPr>
      </w:pPr>
      <w:r>
        <w:rPr>
          <w:sz w:val="28"/>
          <w:szCs w:val="28"/>
        </w:rPr>
        <w:t>M</w:t>
      </w:r>
      <w:r w:rsidRPr="00181D14">
        <w:rPr>
          <w:sz w:val="28"/>
          <w:szCs w:val="28"/>
        </w:rPr>
        <w:t xml:space="preserve">ake a </w:t>
      </w:r>
      <w:proofErr w:type="spellStart"/>
      <w:r w:rsidRPr="00181D14">
        <w:rPr>
          <w:sz w:val="28"/>
          <w:szCs w:val="28"/>
        </w:rPr>
        <w:t>substack</w:t>
      </w:r>
      <w:proofErr w:type="spellEnd"/>
      <w:r w:rsidRPr="00181D14">
        <w:rPr>
          <w:sz w:val="28"/>
          <w:szCs w:val="28"/>
        </w:rPr>
        <w:t xml:space="preserve"> post as per instructions on onboarding channel</w:t>
      </w:r>
    </w:p>
    <w:p w14:paraId="73D7795F" w14:textId="2F518BC3" w:rsidR="00181D14" w:rsidRDefault="00181D14" w:rsidP="00181D14">
      <w:hyperlink r:id="rId5" w:history="1">
        <w:r w:rsidRPr="000060BF">
          <w:rPr>
            <w:rStyle w:val="Hyperlink"/>
          </w:rPr>
          <w:t>https://open.substack.com/pub/coolcareer/p/ecosystem-integration-deconstructing?r=7uj6ec&amp;utm_campaign=post-expanded-share&amp;utm_medium=web</w:t>
        </w:r>
      </w:hyperlink>
    </w:p>
    <w:p w14:paraId="5F623E9C" w14:textId="210508BC" w:rsidR="00181D14" w:rsidRDefault="00181D14" w:rsidP="00181D14">
      <w:r w:rsidRPr="00181D14">
        <w:drawing>
          <wp:inline distT="0" distB="0" distL="0" distR="0" wp14:anchorId="592CDE40" wp14:editId="1D821615">
            <wp:extent cx="5364480" cy="5127340"/>
            <wp:effectExtent l="0" t="0" r="7620" b="0"/>
            <wp:docPr id="187803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34868" name=""/>
                    <pic:cNvPicPr/>
                  </pic:nvPicPr>
                  <pic:blipFill>
                    <a:blip r:embed="rId6"/>
                    <a:stretch>
                      <a:fillRect/>
                    </a:stretch>
                  </pic:blipFill>
                  <pic:spPr>
                    <a:xfrm>
                      <a:off x="0" y="0"/>
                      <a:ext cx="5378035" cy="5140296"/>
                    </a:xfrm>
                    <a:prstGeom prst="rect">
                      <a:avLst/>
                    </a:prstGeom>
                  </pic:spPr>
                </pic:pic>
              </a:graphicData>
            </a:graphic>
          </wp:inline>
        </w:drawing>
      </w:r>
    </w:p>
    <w:p w14:paraId="70B3645A" w14:textId="77777777" w:rsidR="00740D8C" w:rsidRPr="00740D8C" w:rsidRDefault="00740D8C" w:rsidP="00740D8C"/>
    <w:p w14:paraId="3522017F" w14:textId="77777777" w:rsidR="00740D8C" w:rsidRDefault="00740D8C" w:rsidP="00740D8C"/>
    <w:p w14:paraId="71F0B973" w14:textId="77777777" w:rsidR="00740D8C" w:rsidRPr="00740D8C" w:rsidRDefault="00740D8C" w:rsidP="00740D8C">
      <w:pPr>
        <w:ind w:left="360"/>
      </w:pPr>
    </w:p>
    <w:p w14:paraId="10B5A7A6" w14:textId="77777777" w:rsidR="00740D8C" w:rsidRDefault="00740D8C" w:rsidP="00740D8C"/>
    <w:p w14:paraId="0E15E7B0" w14:textId="77777777" w:rsidR="00740D8C" w:rsidRDefault="00740D8C" w:rsidP="00740D8C">
      <w:pPr>
        <w:pStyle w:val="ListParagraph"/>
      </w:pPr>
    </w:p>
    <w:p w14:paraId="35117045" w14:textId="77777777" w:rsidR="00740D8C" w:rsidRPr="00740D8C" w:rsidRDefault="00740D8C" w:rsidP="00740D8C"/>
    <w:p w14:paraId="64889DC7" w14:textId="77777777" w:rsidR="00740D8C" w:rsidRDefault="00740D8C" w:rsidP="00740D8C">
      <w:pPr>
        <w:ind w:left="360"/>
      </w:pPr>
    </w:p>
    <w:sectPr w:rsidR="00740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727"/>
    <w:multiLevelType w:val="multilevel"/>
    <w:tmpl w:val="3720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D0878"/>
    <w:multiLevelType w:val="multilevel"/>
    <w:tmpl w:val="083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F3750"/>
    <w:multiLevelType w:val="multilevel"/>
    <w:tmpl w:val="6C6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B0AEB"/>
    <w:multiLevelType w:val="multilevel"/>
    <w:tmpl w:val="3F2258F8"/>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A90F47"/>
    <w:multiLevelType w:val="multilevel"/>
    <w:tmpl w:val="80B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F46B3"/>
    <w:multiLevelType w:val="multilevel"/>
    <w:tmpl w:val="1A1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34402"/>
    <w:multiLevelType w:val="multilevel"/>
    <w:tmpl w:val="8AE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E2FDC"/>
    <w:multiLevelType w:val="hybridMultilevel"/>
    <w:tmpl w:val="E8489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1E540B1"/>
    <w:multiLevelType w:val="multilevel"/>
    <w:tmpl w:val="2BF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5273D"/>
    <w:multiLevelType w:val="multilevel"/>
    <w:tmpl w:val="00EA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187786">
    <w:abstractNumId w:val="7"/>
  </w:num>
  <w:num w:numId="2" w16cid:durableId="487095815">
    <w:abstractNumId w:val="5"/>
  </w:num>
  <w:num w:numId="3" w16cid:durableId="550851670">
    <w:abstractNumId w:val="0"/>
  </w:num>
  <w:num w:numId="4" w16cid:durableId="772212282">
    <w:abstractNumId w:val="3"/>
  </w:num>
  <w:num w:numId="5" w16cid:durableId="1125581336">
    <w:abstractNumId w:val="1"/>
  </w:num>
  <w:num w:numId="6" w16cid:durableId="194542511">
    <w:abstractNumId w:val="8"/>
  </w:num>
  <w:num w:numId="7" w16cid:durableId="1533495086">
    <w:abstractNumId w:val="2"/>
  </w:num>
  <w:num w:numId="8" w16cid:durableId="1618026647">
    <w:abstractNumId w:val="4"/>
  </w:num>
  <w:num w:numId="9" w16cid:durableId="1786582192">
    <w:abstractNumId w:val="9"/>
  </w:num>
  <w:num w:numId="10" w16cid:durableId="284384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8C"/>
    <w:rsid w:val="000C3538"/>
    <w:rsid w:val="00181D14"/>
    <w:rsid w:val="00504C4E"/>
    <w:rsid w:val="00740D8C"/>
    <w:rsid w:val="00B270C0"/>
    <w:rsid w:val="00D64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0F13"/>
  <w15:chartTrackingRefBased/>
  <w15:docId w15:val="{6AC45EE0-69FD-4579-800E-7776C62A7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8C"/>
    <w:rPr>
      <w:rFonts w:eastAsiaTheme="majorEastAsia" w:cstheme="majorBidi"/>
      <w:color w:val="272727" w:themeColor="text1" w:themeTint="D8"/>
    </w:rPr>
  </w:style>
  <w:style w:type="paragraph" w:styleId="Title">
    <w:name w:val="Title"/>
    <w:basedOn w:val="Normal"/>
    <w:next w:val="Normal"/>
    <w:link w:val="TitleChar"/>
    <w:uiPriority w:val="10"/>
    <w:qFormat/>
    <w:rsid w:val="00740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8C"/>
    <w:pPr>
      <w:spacing w:before="160"/>
      <w:jc w:val="center"/>
    </w:pPr>
    <w:rPr>
      <w:i/>
      <w:iCs/>
      <w:color w:val="404040" w:themeColor="text1" w:themeTint="BF"/>
    </w:rPr>
  </w:style>
  <w:style w:type="character" w:customStyle="1" w:styleId="QuoteChar">
    <w:name w:val="Quote Char"/>
    <w:basedOn w:val="DefaultParagraphFont"/>
    <w:link w:val="Quote"/>
    <w:uiPriority w:val="29"/>
    <w:rsid w:val="00740D8C"/>
    <w:rPr>
      <w:i/>
      <w:iCs/>
      <w:color w:val="404040" w:themeColor="text1" w:themeTint="BF"/>
    </w:rPr>
  </w:style>
  <w:style w:type="paragraph" w:styleId="ListParagraph">
    <w:name w:val="List Paragraph"/>
    <w:basedOn w:val="Normal"/>
    <w:uiPriority w:val="34"/>
    <w:qFormat/>
    <w:rsid w:val="00740D8C"/>
    <w:pPr>
      <w:ind w:left="720"/>
      <w:contextualSpacing/>
    </w:pPr>
  </w:style>
  <w:style w:type="character" w:styleId="IntenseEmphasis">
    <w:name w:val="Intense Emphasis"/>
    <w:basedOn w:val="DefaultParagraphFont"/>
    <w:uiPriority w:val="21"/>
    <w:qFormat/>
    <w:rsid w:val="00740D8C"/>
    <w:rPr>
      <w:i/>
      <w:iCs/>
      <w:color w:val="2F5496" w:themeColor="accent1" w:themeShade="BF"/>
    </w:rPr>
  </w:style>
  <w:style w:type="paragraph" w:styleId="IntenseQuote">
    <w:name w:val="Intense Quote"/>
    <w:basedOn w:val="Normal"/>
    <w:next w:val="Normal"/>
    <w:link w:val="IntenseQuoteChar"/>
    <w:uiPriority w:val="30"/>
    <w:qFormat/>
    <w:rsid w:val="00740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D8C"/>
    <w:rPr>
      <w:i/>
      <w:iCs/>
      <w:color w:val="2F5496" w:themeColor="accent1" w:themeShade="BF"/>
    </w:rPr>
  </w:style>
  <w:style w:type="character" w:styleId="IntenseReference">
    <w:name w:val="Intense Reference"/>
    <w:basedOn w:val="DefaultParagraphFont"/>
    <w:uiPriority w:val="32"/>
    <w:qFormat/>
    <w:rsid w:val="00740D8C"/>
    <w:rPr>
      <w:b/>
      <w:bCs/>
      <w:smallCaps/>
      <w:color w:val="2F5496" w:themeColor="accent1" w:themeShade="BF"/>
      <w:spacing w:val="5"/>
    </w:rPr>
  </w:style>
  <w:style w:type="character" w:styleId="Hyperlink">
    <w:name w:val="Hyperlink"/>
    <w:basedOn w:val="DefaultParagraphFont"/>
    <w:uiPriority w:val="99"/>
    <w:unhideWhenUsed/>
    <w:rsid w:val="00181D14"/>
    <w:rPr>
      <w:color w:val="0563C1" w:themeColor="hyperlink"/>
      <w:u w:val="single"/>
    </w:rPr>
  </w:style>
  <w:style w:type="character" w:styleId="UnresolvedMention">
    <w:name w:val="Unresolved Mention"/>
    <w:basedOn w:val="DefaultParagraphFont"/>
    <w:uiPriority w:val="99"/>
    <w:semiHidden/>
    <w:unhideWhenUsed/>
    <w:rsid w:val="00181D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pen.substack.com/pub/coolcareer/p/ecosystem-integration-deconstructing?r=7uj6ec&amp;utm_campaign=post-expanded-share&amp;utm_medium=we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ANANTA SINGH</dc:creator>
  <cp:keywords/>
  <dc:description/>
  <cp:lastModifiedBy>ANANTA SINGH</cp:lastModifiedBy>
  <cp:revision>1</cp:revision>
  <dcterms:created xsi:type="dcterms:W3CDTF">2026-06-02T03:20:00Z</dcterms:created>
  <dcterms:modified xsi:type="dcterms:W3CDTF">2026-06-02T04:12:00Z</dcterms:modified>
</cp:coreProperties>
</file>