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Dictionary – Product Master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ProductID</w:t>
            </w:r>
          </w:p>
        </w:tc>
        <w:tc>
          <w:tcPr>
            <w:tcW w:type="dxa" w:w="4320"/>
          </w:tcPr>
          <w:p>
            <w:r>
              <w:t>Unique identifier for each product</w:t>
            </w:r>
          </w:p>
        </w:tc>
      </w:tr>
      <w:tr>
        <w:tc>
          <w:tcPr>
            <w:tcW w:type="dxa" w:w="4320"/>
          </w:tcPr>
          <w:p>
            <w:r>
              <w:t>ProductName</w:t>
            </w:r>
          </w:p>
        </w:tc>
        <w:tc>
          <w:tcPr>
            <w:tcW w:type="dxa" w:w="4320"/>
          </w:tcPr>
          <w:p>
            <w:r>
              <w:t>Name or description of the product</w:t>
            </w:r>
          </w:p>
        </w:tc>
      </w:tr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Category to which the product belongs (e.g., Electronics, Apparel)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Selling price of the product (in INR)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