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rPr>
          <w:b/>
          <w:sz w:val="30"/>
        </w:rPr>
        <w:t>Profil Entitas, Industri, dan Kompleksitas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493"/>
        <w:gridCol w:w="2493"/>
        <w:gridCol w:w="2493"/>
        <w:gridCol w:w="2493"/>
      </w:tblGrid>
      <w:tr>
        <w:tc>
          <w:tcPr>
            <w:tcW w:type="dxa" w:w="2493"/>
          </w:tcPr>
          <w:p>
            <w:r>
              <w:t>Klien</w:t>
            </w:r>
          </w:p>
        </w:tc>
        <w:tc>
          <w:tcPr>
            <w:tcW w:type="dxa" w:w="2493"/>
          </w:tcPr>
          <w:p/>
        </w:tc>
        <w:tc>
          <w:tcPr>
            <w:tcW w:type="dxa" w:w="2493"/>
          </w:tcPr>
          <w:p>
            <w:r>
              <w:t>Periode</w:t>
            </w:r>
          </w:p>
        </w:tc>
        <w:tc>
          <w:tcPr>
            <w:tcW w:type="dxa" w:w="2493"/>
          </w:tcPr>
          <w:p>
            <w:r>
              <w:t>31 Desember 2025</w:t>
            </w:r>
          </w:p>
        </w:tc>
      </w:tr>
      <w:tr>
        <w:tc>
          <w:tcPr>
            <w:tcW w:type="dxa" w:w="2493"/>
          </w:tcPr>
          <w:p>
            <w:r>
              <w:t>Disusun Oleh / Tanggal</w:t>
            </w:r>
          </w:p>
        </w:tc>
        <w:tc>
          <w:tcPr>
            <w:tcW w:type="dxa" w:w="2493"/>
          </w:tcPr>
          <w:p/>
        </w:tc>
        <w:tc>
          <w:tcPr>
            <w:tcW w:type="dxa" w:w="2493"/>
          </w:tcPr>
          <w:p>
            <w:r>
              <w:t>Direview Oleh / Tanggal</w:t>
            </w:r>
          </w:p>
        </w:tc>
        <w:tc>
          <w:tcPr>
            <w:tcW w:type="dxa" w:w="2493"/>
          </w:tcPr>
          <w:p/>
        </w:tc>
      </w:tr>
    </w:tbl>
    <w:p/>
    <w:p>
      <w:r>
        <w:rPr>
          <w:b/>
          <w:color w:val="00ABD6"/>
          <w:sz w:val="22"/>
        </w:rPr>
        <w:t>A. Profil Industri: Manufaktur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3324"/>
        <w:gridCol w:w="3324"/>
        <w:gridCol w:w="3324"/>
      </w:tblGrid>
      <w:tr>
        <w:tc>
          <w:tcPr>
            <w:tcW w:type="dxa" w:w="3324"/>
          </w:tcPr>
          <w:p>
            <w:r>
              <w:rPr>
                <w:b/>
              </w:rPr>
              <w:t>No</w:t>
            </w:r>
          </w:p>
        </w:tc>
        <w:tc>
          <w:tcPr>
            <w:tcW w:type="dxa" w:w="3324"/>
          </w:tcPr>
          <w:p>
            <w:r>
              <w:rPr>
                <w:b/>
              </w:rPr>
              <w:t>Aspek</w:t>
            </w:r>
          </w:p>
        </w:tc>
        <w:tc>
          <w:tcPr>
            <w:tcW w:type="dxa" w:w="3324"/>
          </w:tcPr>
          <w:p>
            <w:r>
              <w:rPr>
                <w:b/>
              </w:rPr>
              <w:t>Uraian (Sesuaikan dengan Klien)</w:t>
            </w:r>
          </w:p>
        </w:tc>
      </w:tr>
      <w:tr>
        <w:tc>
          <w:tcPr>
            <w:tcW w:type="dxa" w:w="3324"/>
          </w:tcPr>
          <w:p>
            <w:r>
              <w:t>1</w:t>
            </w:r>
          </w:p>
        </w:tc>
        <w:tc>
          <w:tcPr>
            <w:tcW w:type="dxa" w:w="3324"/>
          </w:tcPr>
          <w:p>
            <w:r>
              <w:t>Model Bisnis</w:t>
            </w:r>
          </w:p>
        </w:tc>
        <w:tc>
          <w:tcPr>
            <w:tcW w:type="dxa" w:w="3324"/>
          </w:tcPr>
          <w:p>
            <w:r>
              <w:t>Produksi komponen berdasarkan pesanan pelanggan OEM. Margin ditentukan efisiensi pabrik dan harga bahan baku.</w:t>
            </w:r>
          </w:p>
        </w:tc>
      </w:tr>
      <w:tr>
        <w:tc>
          <w:tcPr>
            <w:tcW w:type="dxa" w:w="3324"/>
          </w:tcPr>
          <w:p>
            <w:r>
              <w:t>2</w:t>
            </w:r>
          </w:p>
        </w:tc>
        <w:tc>
          <w:tcPr>
            <w:tcW w:type="dxa" w:w="3324"/>
          </w:tcPr>
          <w:p>
            <w:r>
              <w:t>Sistem Informasi Manajemen</w:t>
            </w:r>
          </w:p>
        </w:tc>
        <w:tc>
          <w:tcPr>
            <w:tcW w:type="dxa" w:w="3324"/>
          </w:tcPr>
          <w:p>
            <w:r>
              <w:t>Laporan produksi harian, yield, utilisasi mesin, dan umur piutang.</w:t>
            </w:r>
          </w:p>
        </w:tc>
      </w:tr>
      <w:tr>
        <w:tc>
          <w:tcPr>
            <w:tcW w:type="dxa" w:w="3324"/>
          </w:tcPr>
          <w:p>
            <w:r>
              <w:t>3</w:t>
            </w:r>
          </w:p>
        </w:tc>
        <w:tc>
          <w:tcPr>
            <w:tcW w:type="dxa" w:w="3324"/>
          </w:tcPr>
          <w:p>
            <w:r>
              <w:t>Sistem Informasi Akuntansi</w:t>
            </w:r>
          </w:p>
        </w:tc>
        <w:tc>
          <w:tcPr>
            <w:tcW w:type="dxa" w:w="3324"/>
          </w:tcPr>
          <w:p>
            <w:r>
              <w:t>ERP terintegrasi penjualan, pembelian, dan persediaan dengan standard costing.</w:t>
            </w:r>
          </w:p>
        </w:tc>
      </w:tr>
      <w:tr>
        <w:tc>
          <w:tcPr>
            <w:tcW w:type="dxa" w:w="3324"/>
          </w:tcPr>
          <w:p>
            <w:r>
              <w:t>4</w:t>
            </w:r>
          </w:p>
        </w:tc>
        <w:tc>
          <w:tcPr>
            <w:tcW w:type="dxa" w:w="3324"/>
          </w:tcPr>
          <w:p>
            <w:r>
              <w:t>Pedoman Akuntansi</w:t>
            </w:r>
          </w:p>
        </w:tc>
        <w:tc>
          <w:tcPr>
            <w:tcW w:type="dxa" w:w="3324"/>
          </w:tcPr>
          <w:p>
            <w:r>
              <w:t>PSAK 202 Persediaan (biaya konversi dan overhead tetap normal), PSAK 216 Aset Tetap, PSAK 115 Pendapatan, PSAK 109 untuk cadangan kerugian piutang.</w:t>
            </w:r>
          </w:p>
        </w:tc>
      </w:tr>
      <w:tr>
        <w:tc>
          <w:tcPr>
            <w:tcW w:type="dxa" w:w="3324"/>
          </w:tcPr>
          <w:p>
            <w:r>
              <w:t>5</w:t>
            </w:r>
          </w:p>
        </w:tc>
        <w:tc>
          <w:tcPr>
            <w:tcW w:type="dxa" w:w="3324"/>
          </w:tcPr>
          <w:p>
            <w:r>
              <w:t>Perlakuan Perpajakan</w:t>
            </w:r>
          </w:p>
        </w:tc>
        <w:tc>
          <w:tcPr>
            <w:tcW w:type="dxa" w:w="3324"/>
          </w:tcPr>
          <w:p>
            <w:r>
              <w:t>PPN keluaran dan masukan, PPh 22 impor bahan baku, PPh 23 atas jasa maklon.</w:t>
            </w:r>
          </w:p>
        </w:tc>
      </w:tr>
      <w:tr>
        <w:tc>
          <w:tcPr>
            <w:tcW w:type="dxa" w:w="3324"/>
          </w:tcPr>
          <w:p>
            <w:r>
              <w:t>6</w:t>
            </w:r>
          </w:p>
        </w:tc>
        <w:tc>
          <w:tcPr>
            <w:tcW w:type="dxa" w:w="3324"/>
          </w:tcPr>
          <w:p>
            <w:r>
              <w:t>Pedoman Audit</w:t>
            </w:r>
          </w:p>
        </w:tc>
        <w:tc>
          <w:tcPr>
            <w:tcW w:type="dxa" w:w="3324"/>
          </w:tcPr>
          <w:p>
            <w:r>
              <w:t>Observasi stock opname (SA 501), uji alokasi overhead, pisah batas pengiriman, konfirmasi piutang (SA 505).</w:t>
            </w:r>
          </w:p>
        </w:tc>
      </w:tr>
    </w:tbl>
    <w:p/>
    <w:p>
      <w:r>
        <w:rPr>
          <w:b/>
          <w:color w:val="00ABD6"/>
          <w:sz w:val="22"/>
        </w:rPr>
        <w:t>B. Akun Khas dan SCOT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3324"/>
        <w:gridCol w:w="3324"/>
        <w:gridCol w:w="3324"/>
      </w:tblGrid>
      <w:tr>
        <w:tc>
          <w:tcPr>
            <w:tcW w:type="dxa" w:w="3324"/>
          </w:tcPr>
          <w:p>
            <w:r>
              <w:rPr>
                <w:b/>
              </w:rPr>
              <w:t>Indeks</w:t>
            </w:r>
          </w:p>
        </w:tc>
        <w:tc>
          <w:tcPr>
            <w:tcW w:type="dxa" w:w="3324"/>
          </w:tcPr>
          <w:p>
            <w:r>
              <w:rPr>
                <w:b/>
              </w:rPr>
              <w:t>Akun</w:t>
            </w:r>
          </w:p>
        </w:tc>
        <w:tc>
          <w:tcPr>
            <w:tcW w:type="dxa" w:w="3324"/>
          </w:tcPr>
          <w:p>
            <w:r>
              <w:rPr>
                <w:b/>
              </w:rPr>
              <w:t>SCOT</w:t>
            </w:r>
          </w:p>
        </w:tc>
      </w:tr>
      <w:tr>
        <w:tc>
          <w:tcPr>
            <w:tcW w:type="dxa" w:w="3324"/>
          </w:tcPr>
          <w:p>
            <w:r>
              <w:t>C</w:t>
            </w:r>
          </w:p>
        </w:tc>
        <w:tc>
          <w:tcPr>
            <w:tcW w:type="dxa" w:w="3324"/>
          </w:tcPr>
          <w:p>
            <w:r>
              <w:t>Kas dan Setara Kas</w:t>
            </w:r>
          </w:p>
        </w:tc>
        <w:tc>
          <w:tcPr>
            <w:tcW w:type="dxa" w:w="3324"/>
          </w:tcPr>
          <w:p>
            <w:r>
              <w:t>Penjualan &amp; Piutang</w:t>
            </w:r>
          </w:p>
        </w:tc>
      </w:tr>
      <w:tr>
        <w:tc>
          <w:tcPr>
            <w:tcW w:type="dxa" w:w="3324"/>
          </w:tcPr>
          <w:p>
            <w:r>
              <w:t>E</w:t>
            </w:r>
          </w:p>
        </w:tc>
        <w:tc>
          <w:tcPr>
            <w:tcW w:type="dxa" w:w="3324"/>
          </w:tcPr>
          <w:p>
            <w:r>
              <w:t>Piutang Usaha</w:t>
            </w:r>
          </w:p>
        </w:tc>
        <w:tc>
          <w:tcPr>
            <w:tcW w:type="dxa" w:w="3324"/>
          </w:tcPr>
          <w:p>
            <w:r>
              <w:t>Penjualan &amp; Piutang</w:t>
            </w:r>
          </w:p>
        </w:tc>
      </w:tr>
      <w:tr>
        <w:tc>
          <w:tcPr>
            <w:tcW w:type="dxa" w:w="3324"/>
          </w:tcPr>
          <w:p>
            <w:r>
              <w:t>F</w:t>
            </w:r>
          </w:p>
        </w:tc>
        <w:tc>
          <w:tcPr>
            <w:tcW w:type="dxa" w:w="3324"/>
          </w:tcPr>
          <w:p>
            <w:r>
              <w:t>Persediaan</w:t>
            </w:r>
          </w:p>
        </w:tc>
        <w:tc>
          <w:tcPr>
            <w:tcW w:type="dxa" w:w="3324"/>
          </w:tcPr>
          <w:p>
            <w:r>
              <w:t>Produksi &amp; Persediaan</w:t>
            </w:r>
          </w:p>
        </w:tc>
      </w:tr>
      <w:tr>
        <w:tc>
          <w:tcPr>
            <w:tcW w:type="dxa" w:w="3324"/>
          </w:tcPr>
          <w:p>
            <w:r>
              <w:t>G</w:t>
            </w:r>
          </w:p>
        </w:tc>
        <w:tc>
          <w:tcPr>
            <w:tcW w:type="dxa" w:w="3324"/>
          </w:tcPr>
          <w:p>
            <w:r>
              <w:t>Uang Muka &amp; Biaya Dibayar Dimuka</w:t>
            </w:r>
          </w:p>
        </w:tc>
        <w:tc>
          <w:tcPr>
            <w:tcW w:type="dxa" w:w="3324"/>
          </w:tcPr>
          <w:p>
            <w:r>
              <w:t>Pembelian &amp; Utang</w:t>
            </w:r>
          </w:p>
        </w:tc>
      </w:tr>
      <w:tr>
        <w:tc>
          <w:tcPr>
            <w:tcW w:type="dxa" w:w="3324"/>
          </w:tcPr>
          <w:p>
            <w:r>
              <w:t>K</w:t>
            </w:r>
          </w:p>
        </w:tc>
        <w:tc>
          <w:tcPr>
            <w:tcW w:type="dxa" w:w="3324"/>
          </w:tcPr>
          <w:p>
            <w:r>
              <w:t>Aset Tetap</w:t>
            </w:r>
          </w:p>
        </w:tc>
        <w:tc>
          <w:tcPr>
            <w:tcW w:type="dxa" w:w="3324"/>
          </w:tcPr>
          <w:p>
            <w:r>
              <w:t>Aset Tetap</w:t>
            </w:r>
          </w:p>
        </w:tc>
      </w:tr>
      <w:tr>
        <w:tc>
          <w:tcPr>
            <w:tcW w:type="dxa" w:w="3324"/>
          </w:tcPr>
          <w:p>
            <w:r>
              <w:t>M</w:t>
            </w:r>
          </w:p>
        </w:tc>
        <w:tc>
          <w:tcPr>
            <w:tcW w:type="dxa" w:w="3324"/>
          </w:tcPr>
          <w:p>
            <w:r>
              <w:t>Utang Bank</w:t>
            </w:r>
          </w:p>
        </w:tc>
        <w:tc>
          <w:tcPr>
            <w:tcW w:type="dxa" w:w="3324"/>
          </w:tcPr>
          <w:p>
            <w:r>
              <w:t>-</w:t>
            </w:r>
          </w:p>
        </w:tc>
      </w:tr>
      <w:tr>
        <w:tc>
          <w:tcPr>
            <w:tcW w:type="dxa" w:w="3324"/>
          </w:tcPr>
          <w:p>
            <w:r>
              <w:t>N</w:t>
            </w:r>
          </w:p>
        </w:tc>
        <w:tc>
          <w:tcPr>
            <w:tcW w:type="dxa" w:w="3324"/>
          </w:tcPr>
          <w:p>
            <w:r>
              <w:t>Utang Usaha</w:t>
            </w:r>
          </w:p>
        </w:tc>
        <w:tc>
          <w:tcPr>
            <w:tcW w:type="dxa" w:w="3324"/>
          </w:tcPr>
          <w:p>
            <w:r>
              <w:t>Pembelian &amp; Utang</w:t>
            </w:r>
          </w:p>
        </w:tc>
      </w:tr>
      <w:tr>
        <w:tc>
          <w:tcPr>
            <w:tcW w:type="dxa" w:w="3324"/>
          </w:tcPr>
          <w:p>
            <w:r>
              <w:t>O</w:t>
            </w:r>
          </w:p>
        </w:tc>
        <w:tc>
          <w:tcPr>
            <w:tcW w:type="dxa" w:w="3324"/>
          </w:tcPr>
          <w:p>
            <w:r>
              <w:t>Utang Pajak</w:t>
            </w:r>
          </w:p>
        </w:tc>
        <w:tc>
          <w:tcPr>
            <w:tcW w:type="dxa" w:w="3324"/>
          </w:tcPr>
          <w:p>
            <w:r>
              <w:t>-</w:t>
            </w:r>
          </w:p>
        </w:tc>
      </w:tr>
      <w:tr>
        <w:tc>
          <w:tcPr>
            <w:tcW w:type="dxa" w:w="3324"/>
          </w:tcPr>
          <w:p>
            <w:r>
              <w:t>T</w:t>
            </w:r>
          </w:p>
        </w:tc>
        <w:tc>
          <w:tcPr>
            <w:tcW w:type="dxa" w:w="3324"/>
          </w:tcPr>
          <w:p>
            <w:r>
              <w:t>Ekuitas</w:t>
            </w:r>
          </w:p>
        </w:tc>
        <w:tc>
          <w:tcPr>
            <w:tcW w:type="dxa" w:w="3324"/>
          </w:tcPr>
          <w:p>
            <w:r>
              <w:t>-</w:t>
            </w:r>
          </w:p>
        </w:tc>
      </w:tr>
      <w:tr>
        <w:tc>
          <w:tcPr>
            <w:tcW w:type="dxa" w:w="3324"/>
          </w:tcPr>
          <w:p>
            <w:r>
              <w:t>UA</w:t>
            </w:r>
          </w:p>
        </w:tc>
        <w:tc>
          <w:tcPr>
            <w:tcW w:type="dxa" w:w="3324"/>
          </w:tcPr>
          <w:p>
            <w:r>
              <w:t>Pendapatan</w:t>
            </w:r>
          </w:p>
        </w:tc>
        <w:tc>
          <w:tcPr>
            <w:tcW w:type="dxa" w:w="3324"/>
          </w:tcPr>
          <w:p>
            <w:r>
              <w:t>Penjualan &amp; Piutang</w:t>
            </w:r>
          </w:p>
        </w:tc>
      </w:tr>
      <w:tr>
        <w:tc>
          <w:tcPr>
            <w:tcW w:type="dxa" w:w="3324"/>
          </w:tcPr>
          <w:p>
            <w:r>
              <w:t>VA</w:t>
            </w:r>
          </w:p>
        </w:tc>
        <w:tc>
          <w:tcPr>
            <w:tcW w:type="dxa" w:w="3324"/>
          </w:tcPr>
          <w:p>
            <w:r>
              <w:t>Harga Pokok Penjualan</w:t>
            </w:r>
          </w:p>
        </w:tc>
        <w:tc>
          <w:tcPr>
            <w:tcW w:type="dxa" w:w="3324"/>
          </w:tcPr>
          <w:p>
            <w:r>
              <w:t>Produksi &amp; Persediaan</w:t>
            </w:r>
          </w:p>
        </w:tc>
      </w:tr>
      <w:tr>
        <w:tc>
          <w:tcPr>
            <w:tcW w:type="dxa" w:w="3324"/>
          </w:tcPr>
          <w:p>
            <w:r>
              <w:t>VD</w:t>
            </w:r>
          </w:p>
        </w:tc>
        <w:tc>
          <w:tcPr>
            <w:tcW w:type="dxa" w:w="3324"/>
          </w:tcPr>
          <w:p>
            <w:r>
              <w:t>Beban Usaha</w:t>
            </w:r>
          </w:p>
        </w:tc>
        <w:tc>
          <w:tcPr>
            <w:tcW w:type="dxa" w:w="3324"/>
          </w:tcPr>
          <w:p>
            <w:r>
              <w:t>Pembelian &amp; Utang</w:t>
            </w:r>
          </w:p>
        </w:tc>
      </w:tr>
    </w:tbl>
    <w:p/>
    <w:p>
      <w:r>
        <w:rPr>
          <w:b/>
          <w:color w:val="00ABD6"/>
          <w:sz w:val="22"/>
        </w:rPr>
        <w:t>C. Penilaian Kompleksitas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493"/>
        <w:gridCol w:w="2493"/>
        <w:gridCol w:w="2493"/>
        <w:gridCol w:w="2493"/>
      </w:tblGrid>
      <w:tr>
        <w:tc>
          <w:tcPr>
            <w:tcW w:type="dxa" w:w="2493"/>
          </w:tcPr>
          <w:p>
            <w:r>
              <w:rPr>
                <w:b/>
              </w:rPr>
              <w:t>No</w:t>
            </w:r>
          </w:p>
        </w:tc>
        <w:tc>
          <w:tcPr>
            <w:tcW w:type="dxa" w:w="2493"/>
          </w:tcPr>
          <w:p>
            <w:r>
              <w:rPr>
                <w:b/>
              </w:rPr>
              <w:t>Indikator</w:t>
            </w:r>
          </w:p>
        </w:tc>
        <w:tc>
          <w:tcPr>
            <w:tcW w:type="dxa" w:w="2493"/>
          </w:tcPr>
          <w:p>
            <w:r>
              <w:rPr>
                <w:b/>
              </w:rPr>
              <w:t>Ya / Tidak</w:t>
            </w:r>
          </w:p>
        </w:tc>
        <w:tc>
          <w:tcPr>
            <w:tcW w:type="dxa" w:w="2493"/>
          </w:tcPr>
          <w:p>
            <w:r>
              <w:rPr>
                <w:b/>
              </w:rPr>
              <w:t>Keterangan</w:t>
            </w:r>
          </w:p>
        </w:tc>
      </w:tr>
      <w:tr>
        <w:tc>
          <w:tcPr>
            <w:tcW w:type="dxa" w:w="2493"/>
          </w:tcPr>
          <w:p>
            <w:r>
              <w:t>1</w:t>
            </w:r>
          </w:p>
        </w:tc>
        <w:tc>
          <w:tcPr>
            <w:tcW w:type="dxa" w:w="2493"/>
          </w:tcPr>
          <w:p>
            <w:r>
              <w:t>Lebih dari satu lokasi operasi atau ada anak usaha/komponen</w:t>
            </w:r>
          </w:p>
        </w:tc>
        <w:tc>
          <w:tcPr>
            <w:tcW w:type="dxa" w:w="2493"/>
          </w:tcPr>
          <w:p>
            <w:r/>
          </w:p>
        </w:tc>
        <w:tc>
          <w:tcPr>
            <w:tcW w:type="dxa" w:w="2493"/>
          </w:tcPr>
          <w:p>
            <w:r/>
          </w:p>
        </w:tc>
      </w:tr>
      <w:tr>
        <w:tc>
          <w:tcPr>
            <w:tcW w:type="dxa" w:w="2493"/>
          </w:tcPr>
          <w:p>
            <w:r>
              <w:t>2</w:t>
            </w:r>
          </w:p>
        </w:tc>
        <w:tc>
          <w:tcPr>
            <w:tcW w:type="dxa" w:w="2493"/>
          </w:tcPr>
          <w:p>
            <w:r>
              <w:t>Sistem informasi terintegrasi dengan kontrol otomatis yang ingin diandalkan</w:t>
            </w:r>
          </w:p>
        </w:tc>
        <w:tc>
          <w:tcPr>
            <w:tcW w:type="dxa" w:w="2493"/>
          </w:tcPr>
          <w:p>
            <w:r/>
          </w:p>
        </w:tc>
        <w:tc>
          <w:tcPr>
            <w:tcW w:type="dxa" w:w="2493"/>
          </w:tcPr>
          <w:p>
            <w:r/>
          </w:p>
        </w:tc>
      </w:tr>
      <w:tr>
        <w:tc>
          <w:tcPr>
            <w:tcW w:type="dxa" w:w="2493"/>
          </w:tcPr>
          <w:p>
            <w:r>
              <w:t>3</w:t>
            </w:r>
          </w:p>
        </w:tc>
        <w:tc>
          <w:tcPr>
            <w:tcW w:type="dxa" w:w="2493"/>
          </w:tcPr>
          <w:p>
            <w:r>
              <w:t>Estimasi akuntansi signifikan dengan ketidakpastian tinggi</w:t>
            </w:r>
          </w:p>
        </w:tc>
        <w:tc>
          <w:tcPr>
            <w:tcW w:type="dxa" w:w="2493"/>
          </w:tcPr>
          <w:p>
            <w:r/>
          </w:p>
        </w:tc>
        <w:tc>
          <w:tcPr>
            <w:tcW w:type="dxa" w:w="2493"/>
          </w:tcPr>
          <w:p>
            <w:r/>
          </w:p>
        </w:tc>
      </w:tr>
      <w:tr>
        <w:tc>
          <w:tcPr>
            <w:tcW w:type="dxa" w:w="2493"/>
          </w:tcPr>
          <w:p>
            <w:r>
              <w:t>4</w:t>
            </w:r>
          </w:p>
        </w:tc>
        <w:tc>
          <w:tcPr>
            <w:tcW w:type="dxa" w:w="2493"/>
          </w:tcPr>
          <w:p>
            <w:r>
              <w:t>Transaksi kompleks: instrumen keuangan, kontrak jangka panjang, atau pihak berelasi signifikan</w:t>
            </w:r>
          </w:p>
        </w:tc>
        <w:tc>
          <w:tcPr>
            <w:tcW w:type="dxa" w:w="2493"/>
          </w:tcPr>
          <w:p>
            <w:r/>
          </w:p>
        </w:tc>
        <w:tc>
          <w:tcPr>
            <w:tcW w:type="dxa" w:w="2493"/>
          </w:tcPr>
          <w:p>
            <w:r/>
          </w:p>
        </w:tc>
      </w:tr>
      <w:tr>
        <w:tc>
          <w:tcPr>
            <w:tcW w:type="dxa" w:w="2493"/>
          </w:tcPr>
          <w:p>
            <w:r>
              <w:t>5</w:t>
            </w:r>
          </w:p>
        </w:tc>
        <w:tc>
          <w:tcPr>
            <w:tcW w:type="dxa" w:w="2493"/>
          </w:tcPr>
          <w:p>
            <w:r>
              <w:t>Laporan dipakai bank, investor, atau regulator untuk keputusan besar</w:t>
            </w:r>
          </w:p>
        </w:tc>
        <w:tc>
          <w:tcPr>
            <w:tcW w:type="dxa" w:w="2493"/>
          </w:tcPr>
          <w:p>
            <w:r/>
          </w:p>
        </w:tc>
        <w:tc>
          <w:tcPr>
            <w:tcW w:type="dxa" w:w="2493"/>
          </w:tcPr>
          <w:p>
            <w:r/>
          </w:p>
        </w:tc>
      </w:tr>
      <w:tr>
        <w:tc>
          <w:tcPr>
            <w:tcW w:type="dxa" w:w="2493"/>
          </w:tcPr>
          <w:p>
            <w:r>
              <w:t>6</w:t>
            </w:r>
          </w:p>
        </w:tc>
        <w:tc>
          <w:tcPr>
            <w:tcW w:type="dxa" w:w="2493"/>
          </w:tcPr>
          <w:p>
            <w:r>
              <w:t>Struktur organisasi berlapis dengan pemisahan tugas formal</w:t>
            </w:r>
          </w:p>
        </w:tc>
        <w:tc>
          <w:tcPr>
            <w:tcW w:type="dxa" w:w="2493"/>
          </w:tcPr>
          <w:p>
            <w:r/>
          </w:p>
        </w:tc>
        <w:tc>
          <w:tcPr>
            <w:tcW w:type="dxa" w:w="2493"/>
          </w:tcPr>
          <w:p>
            <w:r/>
          </w:p>
        </w:tc>
      </w:tr>
    </w:tbl>
    <w:p/>
    <w:p>
      <w:r>
        <w:rPr>
          <w:i w:val="0"/>
        </w:rPr>
        <w:t>Kesimpulan: dua indikator atau lebih berarti Complex (ITGC, walkthrough, ToC). Kurang dari dua berarti Non-Complex Entity (pendekatan substantif).</w:t>
      </w:r>
    </w:p>
    <w:p>
      <w:r>
        <w:rPr>
          <w:b/>
          <w:color w:val="00ABD6"/>
          <w:sz w:val="22"/>
        </w:rPr>
        <w:t>Persetujuan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493"/>
        <w:gridCol w:w="2493"/>
        <w:gridCol w:w="2493"/>
        <w:gridCol w:w="2493"/>
      </w:tblGrid>
      <w:tr>
        <w:tc>
          <w:tcPr>
            <w:tcW w:type="dxa" w:w="2493"/>
          </w:tcPr>
          <w:p>
            <w:r>
              <w:rPr>
                <w:b/>
              </w:rPr>
              <w:t>Tahap</w:t>
            </w:r>
          </w:p>
        </w:tc>
        <w:tc>
          <w:tcPr>
            <w:tcW w:type="dxa" w:w="2493"/>
          </w:tcPr>
          <w:p>
            <w:r>
              <w:rPr>
                <w:b/>
              </w:rPr>
              <w:t>Peran</w:t>
            </w:r>
          </w:p>
        </w:tc>
        <w:tc>
          <w:tcPr>
            <w:tcW w:type="dxa" w:w="2493"/>
          </w:tcPr>
          <w:p>
            <w:r>
              <w:rPr>
                <w:b/>
              </w:rPr>
              <w:t>Nama</w:t>
            </w:r>
          </w:p>
        </w:tc>
        <w:tc>
          <w:tcPr>
            <w:tcW w:type="dxa" w:w="2493"/>
          </w:tcPr>
          <w:p>
            <w:r>
              <w:rPr>
                <w:b/>
              </w:rPr>
              <w:t>Tanggal / Paraf</w:t>
            </w:r>
          </w:p>
        </w:tc>
      </w:tr>
      <w:tr>
        <w:tc>
          <w:tcPr>
            <w:tcW w:type="dxa" w:w="2493"/>
          </w:tcPr>
          <w:p>
            <w:r>
              <w:t>Disusun</w:t>
            </w:r>
          </w:p>
        </w:tc>
        <w:tc>
          <w:tcPr>
            <w:tcW w:type="dxa" w:w="2493"/>
          </w:tcPr>
          <w:p>
            <w:r>
              <w:t>Staf</w:t>
            </w:r>
          </w:p>
        </w:tc>
        <w:tc>
          <w:tcPr>
            <w:tcW w:type="dxa" w:w="2493"/>
          </w:tcPr>
          <w:p>
            <w:r/>
          </w:p>
        </w:tc>
        <w:tc>
          <w:tcPr>
            <w:tcW w:type="dxa" w:w="2493"/>
          </w:tcPr>
          <w:p>
            <w:r/>
          </w:p>
        </w:tc>
      </w:tr>
      <w:tr>
        <w:tc>
          <w:tcPr>
            <w:tcW w:type="dxa" w:w="2493"/>
          </w:tcPr>
          <w:p>
            <w:r>
              <w:t>Direview</w:t>
            </w:r>
          </w:p>
        </w:tc>
        <w:tc>
          <w:tcPr>
            <w:tcW w:type="dxa" w:w="2493"/>
          </w:tcPr>
          <w:p>
            <w:r>
              <w:t>Senior</w:t>
            </w:r>
          </w:p>
        </w:tc>
        <w:tc>
          <w:tcPr>
            <w:tcW w:type="dxa" w:w="2493"/>
          </w:tcPr>
          <w:p>
            <w:r/>
          </w:p>
        </w:tc>
        <w:tc>
          <w:tcPr>
            <w:tcW w:type="dxa" w:w="2493"/>
          </w:tcPr>
          <w:p>
            <w:r/>
          </w:p>
        </w:tc>
      </w:tr>
      <w:tr>
        <w:tc>
          <w:tcPr>
            <w:tcW w:type="dxa" w:w="2493"/>
          </w:tcPr>
          <w:p>
            <w:r>
              <w:t>Direview</w:t>
            </w:r>
          </w:p>
        </w:tc>
        <w:tc>
          <w:tcPr>
            <w:tcW w:type="dxa" w:w="2493"/>
          </w:tcPr>
          <w:p>
            <w:r>
              <w:t>Manager</w:t>
            </w:r>
          </w:p>
        </w:tc>
        <w:tc>
          <w:tcPr>
            <w:tcW w:type="dxa" w:w="2493"/>
          </w:tcPr>
          <w:p>
            <w:r/>
          </w:p>
        </w:tc>
        <w:tc>
          <w:tcPr>
            <w:tcW w:type="dxa" w:w="2493"/>
          </w:tcPr>
          <w:p>
            <w:r/>
          </w:p>
        </w:tc>
      </w:tr>
      <w:tr>
        <w:tc>
          <w:tcPr>
            <w:tcW w:type="dxa" w:w="2493"/>
          </w:tcPr>
          <w:p>
            <w:r>
              <w:t>Direview</w:t>
            </w:r>
          </w:p>
        </w:tc>
        <w:tc>
          <w:tcPr>
            <w:tcW w:type="dxa" w:w="2493"/>
          </w:tcPr>
          <w:p>
            <w:r>
              <w:t>Senior Manager</w:t>
            </w:r>
          </w:p>
        </w:tc>
        <w:tc>
          <w:tcPr>
            <w:tcW w:type="dxa" w:w="2493"/>
          </w:tcPr>
          <w:p>
            <w:r/>
          </w:p>
        </w:tc>
        <w:tc>
          <w:tcPr>
            <w:tcW w:type="dxa" w:w="2493"/>
          </w:tcPr>
          <w:p>
            <w:r/>
          </w:p>
        </w:tc>
      </w:tr>
    </w:tbl>
    <w:p/>
    <w:sectPr w:rsidR="00FC693F" w:rsidRPr="0006063C" w:rsidSect="00034616">
      <w:headerReference w:type="default" r:id="rId9"/>
      <w:footerReference w:type="default" r:id="rId10"/>
      <w:pgSz w:w="12240" w:h="15840"/>
      <w:pgMar w:top="1247" w:right="1134" w:bottom="1440" w:left="1134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drawing>
        <wp:inline xmlns:a="http://schemas.openxmlformats.org/drawingml/2006/main" xmlns:pic="http://schemas.openxmlformats.org/drawingml/2006/picture">
          <wp:extent cx="642857" cy="180000"/>
          <wp:docPr id="1" name="Picture 1"/>
          <wp:cNvGraphicFramePr>
            <a:graphicFrameLocks noChangeAspect="1"/>
          </wp:cNvGraphicFramePr>
          <a:graphic>
            <a:graphicData uri="http://schemas.openxmlformats.org/drawingml/2006/picture">
              <pic:pic>
                <pic:nvPicPr>
                  <pic:cNvPr id="0" name="fa-digital-dark.png"/>
                  <pic:cNvPicPr/>
                </pic:nvPicPr>
                <pic:blipFill>
                  <a:blip r:embed="rId1"/>
                  <a:stretch>
                    <a:fillRect/>
                  </a:stretch>
                </pic:blipFill>
                <pic:spPr>
                  <a:xfrm>
                    <a:off x="0" y="0"/>
                    <a:ext cx="642857" cy="180000"/>
                  </a:xfrm>
                  <a:prstGeom prst="rect"/>
                </pic:spPr>
              </pic:pic>
            </a:graphicData>
          </a:graphic>
        </wp:inline>
      </w:drawing>
    </w:r>
    <w:r>
      <w:rPr>
        <w:color w:val="777777"/>
        <w:sz w:val="14"/>
      </w:rPr>
      <w:t xml:space="preserve">   Sistem kertas kerja FA Saturn · IT partner: FA Digital (FA Indonesia)</w:t>
    </w:r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</w:pPr>
  </w:p>
  <w:tbl>
    <w:tblPr>
      <w:tblW w:type="auto" w:w="0"/>
      <w:jc w:val="center"/>
      <w:tblLayout w:type="fixed"/>
      <w:tblLook w:firstColumn="1" w:firstRow="1" w:lastColumn="0" w:lastRow="0" w:noHBand="0" w:noVBand="1" w:val="04A0"/>
    </w:tblPr>
    <w:tblGrid>
      <w:gridCol w:w="2268"/>
      <w:gridCol w:w="7370"/>
    </w:tblGrid>
    <w:tr>
      <w:tc>
        <w:tcPr>
          <w:tcW w:type="dxa" w:w="2268"/>
        </w:tcPr>
        <w:p>
          <w:r>
            <w:drawing>
              <wp:inline xmlns:a="http://schemas.openxmlformats.org/drawingml/2006/main" xmlns:pic="http://schemas.openxmlformats.org/drawingml/2006/picture">
                <wp:extent cx="631385" cy="864000"/>
                <wp:docPr id="1" name="Picture 1"/>
                <wp:cNvGraphicFramePr>
                  <a:graphicFrameLocks noChangeAspect="1"/>
                </wp:cNvGraphicFramePr>
                <a:graphic>
                  <a:graphicData uri="http://schemas.openxmlformats.org/drawingml/2006/picture">
                    <pic:pic>
                      <pic:nvPicPr>
                        <pic:cNvPr id="0" name="kap-dhn.png"/>
                        <pic:cNvPicPr/>
                      </pic:nvPicPr>
                      <pic:blipFill>
                        <a:blip r:embed="rId1"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631385" cy="864000"/>
                        </a:xfrm>
                        <a:prstGeom prst="rect"/>
                      </pic:spPr>
                    </pic:pic>
                  </a:graphicData>
                </a:graphic>
              </wp:inline>
            </w:drawing>
          </w:r>
        </w:p>
      </w:tc>
      <w:tc>
        <w:tcPr>
          <w:tcW w:type="dxa" w:w="7370"/>
        </w:tcPr>
        <w:p>
          <w:pPr>
            <w:jc w:val="right"/>
          </w:pPr>
          <w:r>
            <w:rPr>
              <w:b/>
              <w:color w:val="00ABD6"/>
              <w:sz w:val="18"/>
            </w:rPr>
            <w:t>KAP Dwi Haryadi Nugraha &amp; Rekan</w:t>
            <w:br/>
          </w:r>
          <w:r>
            <w:rPr>
              <w:sz w:val="16"/>
            </w:rPr>
            <w:t>Indeks KK: B-1</w:t>
          </w:r>
        </w:p>
      </w:tc>
    </w:tr>
  </w:tbl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Arial" w:hAnsi="Arial"/>
      <w:sz w:val="20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footer" Target="footer1.xml"/></Relationships>
</file>

<file path=word/_rels/footer1.xml.rels><?xml version='1.0' encoding='UTF-8' standalone='yes'?>
<Relationships xmlns="http://schemas.openxmlformats.org/package/2006/relationships"><Relationship Id="rId1" Type="http://schemas.openxmlformats.org/officeDocument/2006/relationships/image" Target="media/image2.png"/></Relationships>
</file>

<file path=word/_rels/header1.xml.rels><?xml version='1.0' encoding='UTF-8' standalone='yes'?>
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