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SRM: Memorandum Ringkasan Reviu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1. Materialitas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</w:p>
        </w:tc>
        <w:tc>
          <w:tcPr>
            <w:tcW w:type="dxa" w:w="2493"/>
          </w:tcPr>
          <w:p>
            <w:r>
              <w:rPr>
                <w:b/>
              </w:rPr>
              <w:t>Planning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Final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Perubahan</w:t>
            </w:r>
          </w:p>
        </w:tc>
      </w:tr>
      <w:tr>
        <w:tc>
          <w:tcPr>
            <w:tcW w:type="dxa" w:w="2493"/>
          </w:tcPr>
          <w:p>
            <w:r>
              <w:t>OM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PM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2. Hasil Pengujian dan AJE</w:t>
      </w:r>
    </w:p>
    <w:p>
      <w:r>
        <w:rPr>
          <w:i w:val="0"/>
        </w:rPr>
        <w:t>Rekap asersi (A-1): ... akun wajar, ... wajar setelah AJE, ... belum terpenuhi. AJE (A-2): ... jurnal, dampak laba sebelum pajak ...</w:t>
      </w:r>
    </w:p>
    <w:p>
      <w:r>
        <w:rPr>
          <w:b/>
          <w:color w:val="00ABD6"/>
          <w:sz w:val="22"/>
        </w:rPr>
        <w:t>3. Salah Saji Tidak Dikoreksi</w:t>
      </w:r>
    </w:p>
    <w:p>
      <w:r>
        <w:rPr>
          <w:i w:val="0"/>
        </w:rPr>
        <w:t>Jumlah ... dibanding OM ... (lihat A-2 bagian B).</w:t>
      </w:r>
    </w:p>
    <w:p>
      <w:r>
        <w:rPr>
          <w:b/>
          <w:color w:val="00ABD6"/>
          <w:sz w:val="22"/>
        </w:rPr>
        <w:t>4. Kontrol Tidak Efektif dan Revisi CRA</w:t>
      </w:r>
    </w:p>
    <w:p>
      <w:r>
        <w:rPr>
          <w:i w:val="0"/>
        </w:rPr>
        <w:t>...</w:t>
      </w:r>
    </w:p>
    <w:p>
      <w:r>
        <w:rPr>
          <w:b/>
          <w:color w:val="00ABD6"/>
          <w:sz w:val="22"/>
        </w:rPr>
        <w:t>5. Isu Signifikan dan Penyelesaiannya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Isu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Penyelesaian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Ref KK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6. Kesimpulan Reviu</w:t>
      </w:r>
    </w:p>
    <w:p>
      <w:r>
        <w:rPr>
          <w:i w:val="0"/>
        </w:rPr>
        <w:t>Bukti audit cukup dan tepat telah diperoleh untuk seluruh akun signifikan. Completion dapat dimulai setelah SRM disetujui Partner.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Disetujui</w:t>
            </w:r>
          </w:p>
        </w:tc>
        <w:tc>
          <w:tcPr>
            <w:tcW w:type="dxa" w:w="2493"/>
          </w:tcPr>
          <w:p>
            <w:r>
              <w:t>Partner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SRM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