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Draf Laporan Auditor Independen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Klien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t>Periode</w:t>
            </w:r>
          </w:p>
        </w:tc>
        <w:tc>
          <w:tcPr>
            <w:tcW w:type="dxa" w:w="2493"/>
          </w:tcPr>
          <w:p>
            <w:r>
              <w:t>31 Desember 2025</w:t>
            </w:r>
          </w:p>
        </w:tc>
      </w:tr>
      <w:tr>
        <w:tc>
          <w:tcPr>
            <w:tcW w:type="dxa" w:w="2493"/>
          </w:tcPr>
          <w:p>
            <w:r>
              <w:t>Disusun Oleh / Tanggal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t>Direview Oleh / Tanggal</w:t>
            </w:r>
          </w:p>
        </w:tc>
        <w:tc>
          <w:tcPr>
            <w:tcW w:type="dxa" w:w="2493"/>
          </w:tcPr>
          <w:p/>
        </w:tc>
      </w:tr>
    </w:tbl>
    <w:p/>
    <w:p>
      <w:r>
        <w:rPr>
          <w:i/>
        </w:rPr>
        <w:t>Draf ini kerangka saja. Sesuaikan isi dan susunannya dengan SA 700, SA 705, dan SA 706 yang berlaku serta keadaan perikatan.</w:t>
      </w:r>
    </w:p>
    <w:p>
      <w:r>
        <w:rPr>
          <w:b/>
          <w:color w:val="00ABD6"/>
          <w:sz w:val="22"/>
        </w:rPr>
        <w:t>Laporan Auditor Independen</w:t>
      </w:r>
    </w:p>
    <w:p>
      <w:r>
        <w:rPr>
          <w:i w:val="0"/>
        </w:rPr>
        <w:t>No.: [nomor]</w:t>
        <w:br/>
        <w:br/>
        <w:t>Kepada pemegang saham, dewan komisaris, dan direksi [nama klien]</w:t>
      </w:r>
    </w:p>
    <w:p>
      <w:r>
        <w:rPr>
          <w:b/>
          <w:color w:val="00ABD6"/>
          <w:sz w:val="22"/>
        </w:rPr>
        <w:t>Opini</w:t>
      </w:r>
    </w:p>
    <w:p>
      <w:r>
        <w:rPr>
          <w:i w:val="0"/>
        </w:rPr>
        <w:t>Kami telah mengaudit laporan keuangan [nama klien] ... Menurut opini kami, laporan keuangan terlampir menyajikan secara wajar, dalam semua hal yang material, ... sesuai dengan [kerangka pelaporan].</w:t>
      </w:r>
    </w:p>
    <w:p>
      <w:r>
        <w:rPr>
          <w:b/>
          <w:color w:val="00ABD6"/>
          <w:sz w:val="22"/>
        </w:rPr>
        <w:t>Basis untuk Opini</w:t>
      </w:r>
    </w:p>
    <w:p>
      <w:r>
        <w:rPr>
          <w:i w:val="0"/>
        </w:rPr>
        <w:t>[Rujukan ke Standar Audit, independensi, dan kecukupan bukti audit]</w:t>
      </w:r>
    </w:p>
    <w:p>
      <w:r>
        <w:rPr>
          <w:b/>
          <w:color w:val="00ABD6"/>
          <w:sz w:val="22"/>
        </w:rPr>
        <w:t>Tanggung Jawab Manajemen dan Pihak yang Bertanggung Jawab atas Tata Kelola</w:t>
      </w:r>
    </w:p>
    <w:p>
      <w:r>
        <w:rPr>
          <w:i w:val="0"/>
        </w:rPr>
        <w:t>[...]</w:t>
      </w:r>
    </w:p>
    <w:p>
      <w:r>
        <w:rPr>
          <w:b/>
          <w:color w:val="00ABD6"/>
          <w:sz w:val="22"/>
        </w:rPr>
        <w:t>Tanggung Jawab Auditor</w:t>
      </w:r>
    </w:p>
    <w:p>
      <w:r>
        <w:rPr>
          <w:i w:val="0"/>
        </w:rPr>
        <w:t>[...]</w:t>
      </w:r>
    </w:p>
    <w:p>
      <w:r>
        <w:rPr>
          <w:i w:val="0"/>
        </w:rPr>
        <w:br/>
        <w:t>KAP Dwi Haryadi Nugraha &amp; Rekan</w:t>
        <w:br/>
        <w:br/>
        <w:br/>
        <w:br/>
        <w:t>[Nama Partner], CPA</w:t>
        <w:br/>
        <w:t>Nomor izin Akuntan Publik: [...]</w:t>
        <w:br/>
        <w:t>[Kota, tanggal laporan]</w:t>
      </w:r>
    </w:p>
    <w:p>
      <w:r>
        <w:rPr>
          <w:b/>
          <w:color w:val="00ABD6"/>
          <w:sz w:val="22"/>
        </w:rPr>
        <w:t>Persetujuan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Tahap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Peran</w:t>
            </w:r>
          </w:p>
        </w:tc>
        <w:tc>
          <w:tcPr>
            <w:tcW w:type="dxa" w:w="2493"/>
          </w:tcPr>
          <w:p>
            <w:r>
              <w:rPr>
                <w:b/>
              </w:rPr>
              <w:t>Nama</w:t>
            </w:r>
          </w:p>
        </w:tc>
        <w:tc>
          <w:tcPr>
            <w:tcW w:type="dxa" w:w="2493"/>
          </w:tcPr>
          <w:p>
            <w:r>
              <w:rPr>
                <w:b/>
              </w:rPr>
              <w:t>Tanggal / Paraf</w:t>
            </w:r>
          </w:p>
        </w:tc>
      </w:tr>
      <w:tr>
        <w:tc>
          <w:tcPr>
            <w:tcW w:type="dxa" w:w="2493"/>
          </w:tcPr>
          <w:p>
            <w:r>
              <w:t>Disusun</w:t>
            </w:r>
          </w:p>
        </w:tc>
        <w:tc>
          <w:tcPr>
            <w:tcW w:type="dxa" w:w="2493"/>
          </w:tcPr>
          <w:p>
            <w:r>
              <w:t>Staf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Senior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Manager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Senior Manager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Disetujui</w:t>
            </w:r>
          </w:p>
        </w:tc>
        <w:tc>
          <w:tcPr>
            <w:tcW w:type="dxa" w:w="2493"/>
          </w:tcPr>
          <w:p>
            <w:r>
              <w:t>Partner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2857" cy="18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a-digital-d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2857" cy="18000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777777"/>
        <w:sz w:val="14"/>
      </w:rPr>
      <w:t xml:space="preserve">   Sistem kertas kerja FA Saturn · IT partner: FA Digital (FA Indonesia)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2268"/>
      <w:gridCol w:w="7370"/>
    </w:tblGrid>
    <w:tr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631385" cy="86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kap-dh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1385" cy="86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370"/>
        </w:tcPr>
        <w:p>
          <w:pPr>
            <w:jc w:val="right"/>
          </w:pPr>
          <w:r>
            <w:rPr>
              <w:b/>
              <w:color w:val="00ABD6"/>
              <w:sz w:val="18"/>
            </w:rPr>
            <w:t>KAP Dwi Haryadi Nugraha &amp; Rekan</w:t>
            <w:br/>
          </w:r>
          <w:r>
            <w:rPr>
              <w:sz w:val="16"/>
            </w:rPr>
            <w:t>Indeks KK: Z-6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