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Profil Entitas, Industri, dan Kompleksitas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b/>
          <w:color w:val="00ABD6"/>
          <w:sz w:val="22"/>
        </w:rPr>
        <w:t>A. Profil Industri: Distributor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No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Aspek</w:t>
            </w:r>
          </w:p>
        </w:tc>
        <w:tc>
          <w:tcPr>
            <w:tcW w:type="dxa" w:w="3324"/>
          </w:tcPr>
          <w:p>
            <w:r>
              <w:rPr>
                <w:b/>
              </w:rPr>
              <w:t>Uraian (Sesuaikan dengan Klien)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Model Bisnis</w:t>
            </w:r>
          </w:p>
        </w:tc>
        <w:tc>
          <w:tcPr>
            <w:tcW w:type="dxa" w:w="3324"/>
          </w:tcPr>
          <w:p>
            <w:r>
              <w:t>Membeli dari prinsipal lalu menjual ke toko dan grosir. Volume tinggi, margin tipis, banyak rabat dan program prinsipal.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Sistem Informasi Manajemen</w:t>
            </w:r>
          </w:p>
        </w:tc>
        <w:tc>
          <w:tcPr>
            <w:tcW w:type="dxa" w:w="3324"/>
          </w:tcPr>
          <w:p>
            <w:r>
              <w:t>Sell-in dan sell-out, umur piutang per salesman, perputaran persediaan.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Sistem Informasi Akuntansi</w:t>
            </w:r>
          </w:p>
        </w:tc>
        <w:tc>
          <w:tcPr>
            <w:tcW w:type="dxa" w:w="3324"/>
          </w:tcPr>
          <w:p>
            <w:r>
              <w:t>Aplikasi distribusi untuk faktur, retur, dan stok gudang.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Pedoman Akuntansi</w:t>
            </w:r>
          </w:p>
        </w:tc>
        <w:tc>
          <w:tcPr>
            <w:tcW w:type="dxa" w:w="3324"/>
          </w:tcPr>
          <w:p>
            <w:r>
              <w:t>PSAK 115 untuk diskon, rabat, dan retur sebagai imbalan variabel, PSAK 202 untuk nilai realisasi neto barang lambat, PSAK 109 untuk cadangan kerugian piutang.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Perlakuan Perpajakan</w:t>
            </w:r>
          </w:p>
        </w:tc>
        <w:tc>
          <w:tcPr>
            <w:tcW w:type="dxa" w:w="3324"/>
          </w:tcPr>
          <w:p>
            <w:r>
              <w:t>PPN faktur keluaran dan masukan, perlakuan pajak atas rabat dan program prinsipal.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Pedoman Audit</w:t>
            </w:r>
          </w:p>
        </w:tc>
        <w:tc>
          <w:tcPr>
            <w:tcW w:type="dxa" w:w="3324"/>
          </w:tcPr>
          <w:p>
            <w:r>
              <w:t>Konfirmasi piutang dan tagihan prinsipal, observasi gudang, uji retur setelah tanggal neraca, rekonsiliasi PPN.</w:t>
            </w:r>
          </w:p>
        </w:tc>
      </w:tr>
    </w:tbl>
    <w:p/>
    <w:p>
      <w:r>
        <w:rPr>
          <w:b/>
          <w:color w:val="00ABD6"/>
          <w:sz w:val="22"/>
        </w:rPr>
        <w:t>B. Akun Khas dan SCOT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Indeks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Akun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SCOT</w:t>
            </w:r>
          </w:p>
        </w:tc>
      </w:tr>
      <w:tr>
        <w:tc>
          <w:tcPr>
            <w:tcW w:type="dxa" w:w="3324"/>
          </w:tcPr>
          <w:p>
            <w:r>
              <w:t>C</w:t>
            </w:r>
          </w:p>
        </w:tc>
        <w:tc>
          <w:tcPr>
            <w:tcW w:type="dxa" w:w="3324"/>
          </w:tcPr>
          <w:p>
            <w:r>
              <w:t>Kas dan Bank</w:t>
            </w:r>
          </w:p>
        </w:tc>
        <w:tc>
          <w:tcPr>
            <w:tcW w:type="dxa" w:w="3324"/>
          </w:tcPr>
          <w:p>
            <w:r>
              <w:t>Penjualan &amp; Piutang</w:t>
            </w:r>
          </w:p>
        </w:tc>
      </w:tr>
      <w:tr>
        <w:tc>
          <w:tcPr>
            <w:tcW w:type="dxa" w:w="3324"/>
          </w:tcPr>
          <w:p>
            <w:r>
              <w:t>E</w:t>
            </w:r>
          </w:p>
        </w:tc>
        <w:tc>
          <w:tcPr>
            <w:tcW w:type="dxa" w:w="3324"/>
          </w:tcPr>
          <w:p>
            <w:r>
              <w:t>Piutang Usaha</w:t>
            </w:r>
          </w:p>
        </w:tc>
        <w:tc>
          <w:tcPr>
            <w:tcW w:type="dxa" w:w="3324"/>
          </w:tcPr>
          <w:p>
            <w:r>
              <w:t>Penjualan &amp; Piutang</w:t>
            </w:r>
          </w:p>
        </w:tc>
      </w:tr>
      <w:tr>
        <w:tc>
          <w:tcPr>
            <w:tcW w:type="dxa" w:w="3324"/>
          </w:tcPr>
          <w:p>
            <w:r>
              <w:t>F</w:t>
            </w:r>
          </w:p>
        </w:tc>
        <w:tc>
          <w:tcPr>
            <w:tcW w:type="dxa" w:w="3324"/>
          </w:tcPr>
          <w:p>
            <w:r>
              <w:t>Persediaan Barang Dagang</w:t>
            </w:r>
          </w:p>
        </w:tc>
        <w:tc>
          <w:tcPr>
            <w:tcW w:type="dxa" w:w="3324"/>
          </w:tcPr>
          <w:p>
            <w:r>
              <w:t>Gudang &amp; Persediaan</w:t>
            </w:r>
          </w:p>
        </w:tc>
      </w:tr>
      <w:tr>
        <w:tc>
          <w:tcPr>
            <w:tcW w:type="dxa" w:w="3324"/>
          </w:tcPr>
          <w:p>
            <w:r>
              <w:t>K</w:t>
            </w:r>
          </w:p>
        </w:tc>
        <w:tc>
          <w:tcPr>
            <w:tcW w:type="dxa" w:w="3324"/>
          </w:tcPr>
          <w:p>
            <w:r>
              <w:t>Aset Tetap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M</w:t>
            </w:r>
          </w:p>
        </w:tc>
        <w:tc>
          <w:tcPr>
            <w:tcW w:type="dxa" w:w="3324"/>
          </w:tcPr>
          <w:p>
            <w:r>
              <w:t>Utang Bank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N</w:t>
            </w:r>
          </w:p>
        </w:tc>
        <w:tc>
          <w:tcPr>
            <w:tcW w:type="dxa" w:w="3324"/>
          </w:tcPr>
          <w:p>
            <w:r>
              <w:t>Utang Usaha Prinsipal</w:t>
            </w:r>
          </w:p>
        </w:tc>
        <w:tc>
          <w:tcPr>
            <w:tcW w:type="dxa" w:w="3324"/>
          </w:tcPr>
          <w:p>
            <w:r>
              <w:t>Pembelian dari Prinsipal</w:t>
            </w:r>
          </w:p>
        </w:tc>
      </w:tr>
      <w:tr>
        <w:tc>
          <w:tcPr>
            <w:tcW w:type="dxa" w:w="3324"/>
          </w:tcPr>
          <w:p>
            <w:r>
              <w:t>O</w:t>
            </w:r>
          </w:p>
        </w:tc>
        <w:tc>
          <w:tcPr>
            <w:tcW w:type="dxa" w:w="3324"/>
          </w:tcPr>
          <w:p>
            <w:r>
              <w:t>Utang Pajak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T</w:t>
            </w:r>
          </w:p>
        </w:tc>
        <w:tc>
          <w:tcPr>
            <w:tcW w:type="dxa" w:w="3324"/>
          </w:tcPr>
          <w:p>
            <w:r>
              <w:t>Ekuitas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UA</w:t>
            </w:r>
          </w:p>
        </w:tc>
        <w:tc>
          <w:tcPr>
            <w:tcW w:type="dxa" w:w="3324"/>
          </w:tcPr>
          <w:p>
            <w:r>
              <w:t>Penjualan Neto</w:t>
            </w:r>
          </w:p>
        </w:tc>
        <w:tc>
          <w:tcPr>
            <w:tcW w:type="dxa" w:w="3324"/>
          </w:tcPr>
          <w:p>
            <w:r>
              <w:t>Penjualan &amp; Piutang</w:t>
            </w:r>
          </w:p>
        </w:tc>
      </w:tr>
      <w:tr>
        <w:tc>
          <w:tcPr>
            <w:tcW w:type="dxa" w:w="3324"/>
          </w:tcPr>
          <w:p>
            <w:r>
              <w:t>VA</w:t>
            </w:r>
          </w:p>
        </w:tc>
        <w:tc>
          <w:tcPr>
            <w:tcW w:type="dxa" w:w="3324"/>
          </w:tcPr>
          <w:p>
            <w:r>
              <w:t>Harga Pokok Penjualan</w:t>
            </w:r>
          </w:p>
        </w:tc>
        <w:tc>
          <w:tcPr>
            <w:tcW w:type="dxa" w:w="3324"/>
          </w:tcPr>
          <w:p>
            <w:r>
              <w:t>Gudang &amp; Persediaan</w:t>
            </w:r>
          </w:p>
        </w:tc>
      </w:tr>
      <w:tr>
        <w:tc>
          <w:tcPr>
            <w:tcW w:type="dxa" w:w="3324"/>
          </w:tcPr>
          <w:p>
            <w:r>
              <w:t>VD</w:t>
            </w:r>
          </w:p>
        </w:tc>
        <w:tc>
          <w:tcPr>
            <w:tcW w:type="dxa" w:w="3324"/>
          </w:tcPr>
          <w:p>
            <w:r>
              <w:t>Beban Usaha</w:t>
            </w:r>
          </w:p>
        </w:tc>
        <w:tc>
          <w:tcPr>
            <w:tcW w:type="dxa" w:w="3324"/>
          </w:tcPr>
          <w:p>
            <w:r>
              <w:t>Pembelian dari Prinsipal</w:t>
            </w:r>
          </w:p>
        </w:tc>
      </w:tr>
    </w:tbl>
    <w:p/>
    <w:p>
      <w:r>
        <w:rPr>
          <w:b/>
          <w:color w:val="00ABD6"/>
          <w:sz w:val="22"/>
        </w:rPr>
        <w:t>C. Penilaian Kompleksitas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Indikator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Ya / Tidak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Lebih dari satu lokasi operasi atau ada anak usaha/komponen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Sistem informasi terintegrasi dengan kontrol otomatis yang ingin diandalkan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Estimasi akuntansi signifikan dengan ketidakpastian tinggi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Transaksi kompleks: instrumen keuangan, kontrak jangka panjang, atau pihak berelasi signifikan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Laporan dipakai bank, investor, atau regulator untuk keputusan besar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Struktur organisasi berlapis dengan pemisahan tugas formal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r>
        <w:rPr>
          <w:i w:val="0"/>
        </w:rPr>
        <w:t>Kesimpulan: dua indikator atau lebih berarti Complex (ITGC, walkthrough, ToC). Kurang dari dua berarti Non-Complex Entity (pendekatan substantif).</w:t>
      </w:r>
    </w:p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B-1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