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Algorithmic Trade Surveillance Engine: Design Document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Build a rule-based and machine-learning-assisted trade surveillance engine that monitors simulated order flow and price/volume data for patterns resembling market manipulation (spoofing, wash trading) and other abnormal-event signatures.</w:t>
      </w:r>
    </w:p>
    <w:p>
      <w:pPr>
        <w:spacing w:after="120"/>
      </w:pPr>
      <w:r>
        <w:t xml:space="preserve">Core functionality will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and simulated real-time market data ingestion for a watchlist of 10-20 stocks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engine with configurable signal-generation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Backtester reporting return, win rate and max drawdown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 trading mode (simulated real-time trading)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detection pipeline (volume spikes, price velocity, volume-price divergence, time-of-day anomalies, spoofing and wash-trading patterns) using Pandas time-window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Forest anomaly detection over engineered trader behavioural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alert streaming with severity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compliance dashboard: live price/volume charts, backtest results, paper-trading P&amp;L and a surveillance alert table</w:t>
      </w:r>
    </w:p>
    <w:p>
      <w:pPr>
        <w:pStyle w:val="Heading1"/>
        <w:spacing w:after="150" w:before="300"/>
      </w:pPr>
      <w:r>
        <w:t xml:space="preserve">2. Frontend</w:t>
      </w:r>
    </w:p>
    <w:p>
      <w:pPr>
        <w:spacing w:after="120"/>
      </w:pPr>
      <w:r>
        <w:t xml:space="preserve">Language: JavaScript</w:t>
      </w:r>
    </w:p>
    <w:p>
      <w:pPr>
        <w:spacing w:after="120"/>
      </w:pPr>
      <w:r>
        <w:t xml:space="preserve">Framework/Library: React</w:t>
      </w:r>
    </w:p>
    <w:p>
      <w:pPr>
        <w:spacing w:after="120"/>
      </w:pPr>
      <w:r>
        <w:t xml:space="preserve">Build Tool: Vite</w:t>
      </w:r>
    </w:p>
    <w:p>
      <w:pPr>
        <w:spacing w:after="120"/>
      </w:pPr>
      <w:r>
        <w:t xml:space="preserve">Package Manager: npm</w:t>
      </w:r>
    </w:p>
    <w:p>
      <w:pPr>
        <w:spacing w:after="120"/>
      </w:pPr>
      <w:r>
        <w:t xml:space="preserve">Development Server: Vite dev server on localhost:5173</w:t>
      </w:r>
    </w:p>
    <w:p>
      <w:pPr>
        <w:spacing w:after="120"/>
      </w:pPr>
      <w:r>
        <w:t xml:space="preserve">Charting: Recharts</w:t>
      </w:r>
    </w:p>
    <w:p>
      <w:pPr>
        <w:spacing w:after="120"/>
      </w:pPr>
      <w:r>
        <w:t xml:space="preserve">Styling: CSS initially; Tailwind CSS can be considered later</w:t>
      </w:r>
    </w:p>
    <w:p>
      <w:pPr>
        <w:spacing w:after="120"/>
      </w:pPr>
      <w:r>
        <w:t xml:space="preserve">Frontend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live price/volume ticker for the watchlist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backtest results, paper-trading P&amp;L and open positions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surveillance alert table with severity colour-coding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WebSocket connection to the FastAPI backend to receive alerts and live ticks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API requests to the FastAPI backend for historical data, backtests and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user input, loading states and frontend validation</w:t>
      </w:r>
    </w:p>
    <w:p>
      <w:pPr>
        <w:pStyle w:val="Heading1"/>
        <w:spacing w:after="150" w:before="300"/>
      </w:pPr>
      <w:r>
        <w:t xml:space="preserve">3. Backend</w:t>
      </w:r>
    </w:p>
    <w:p>
      <w:pPr>
        <w:spacing w:after="120"/>
      </w:pPr>
      <w:r>
        <w:t xml:space="preserve">Language: Python</w:t>
      </w:r>
    </w:p>
    <w:p>
      <w:pPr>
        <w:spacing w:after="120"/>
      </w:pPr>
      <w:r>
        <w:t xml:space="preserve">Framework: FastAPI</w:t>
      </w:r>
    </w:p>
    <w:p>
      <w:pPr>
        <w:spacing w:after="120"/>
      </w:pPr>
      <w:r>
        <w:t xml:space="preserve">Data processing: Pandas (rolling time-window feature engineering and rule evaluation)</w:t>
      </w:r>
    </w:p>
    <w:p>
      <w:pPr>
        <w:spacing w:after="120"/>
      </w:pPr>
      <w:r>
        <w:t xml:space="preserve">Machine learning: scikit-learn (Isolation Forest)</w:t>
      </w:r>
    </w:p>
    <w:p>
      <w:pPr>
        <w:spacing w:after="120"/>
      </w:pPr>
      <w:r>
        <w:t xml:space="preserve">Real-time transport: FastAPI WebSocket endpoints</w:t>
      </w:r>
    </w:p>
    <w:p>
      <w:pPr>
        <w:spacing w:after="120"/>
      </w:pPr>
      <w:r>
        <w:t xml:space="preserve">Development Server: Uvicorn/FastAPI development server on localhost:8000</w:t>
      </w:r>
    </w:p>
    <w:p>
      <w:pPr>
        <w:spacing w:after="120"/>
      </w:pPr>
      <w:r>
        <w:t xml:space="preserve">Backend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REST endpoints for market data, backtests, paper trading and alert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rule-based detection pipeline continuously over the price/volume stream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Isolation Forest model over engineered trader behavioural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rule flags and anomaly scores into a single severity score per alert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 flagged alerts to connected clients over WebSocket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incoming requests and connect to the database via an ORM</w:t>
      </w:r>
    </w:p>
    <w:p>
      <w:pPr>
        <w:pStyle w:val="Heading1"/>
        <w:spacing w:after="150" w:before="300"/>
      </w:pPr>
      <w:r>
        <w:t xml:space="preserve">4. Database</w:t>
      </w:r>
    </w:p>
    <w:p>
      <w:pPr>
        <w:spacing w:after="120"/>
      </w:pPr>
      <w:r>
        <w:t xml:space="preserve">Development Database: SQLite temporarily during setup</w:t>
      </w:r>
    </w:p>
    <w:p>
      <w:pPr>
        <w:spacing w:after="120"/>
      </w:pPr>
      <w:r>
        <w:t xml:space="preserve">Target Database: PostgreSQL (with TimescaleDB extension considered for time-series trade data) once volumes grow</w:t>
      </w:r>
    </w:p>
    <w:p>
      <w:pPr>
        <w:spacing w:after="120"/>
      </w:pPr>
      <w:r>
        <w:t xml:space="preserve">Database Tool: DB Browser for SQLite for now; pgAdmin if PostgreSQL is adopted</w:t>
      </w:r>
    </w:p>
    <w:p>
      <w:pPr>
        <w:spacing w:after="120"/>
      </w:pPr>
      <w:r>
        <w:t xml:space="preserve">Database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symbols, order events, trades, alerts and backtest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ORM migrations to create and update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PostgreSQL/TimescaleDB to be used once time-series volume requires it</w:t>
      </w:r>
    </w:p>
    <w:p>
      <w:pPr>
        <w:pStyle w:val="Heading1"/>
        <w:spacing w:after="150" w:before="300"/>
      </w:pPr>
      <w:r>
        <w:t xml:space="preserve">5. API Communication</w:t>
      </w:r>
    </w:p>
    <w:p>
      <w:pPr>
        <w:spacing w:after="120"/>
      </w:pPr>
      <w:r>
        <w:t xml:space="preserve">API Style: REST + WebSocket</w:t>
      </w:r>
    </w:p>
    <w:p>
      <w:pPr>
        <w:spacing w:after="120"/>
      </w:pPr>
      <w:r>
        <w:t xml:space="preserve">Data Format: JSON</w:t>
      </w:r>
    </w:p>
    <w:p>
      <w:pPr>
        <w:spacing w:after="120"/>
      </w:pPr>
      <w:r>
        <w:t xml:space="preserve">Frontend-backend communication: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calls FastAPI REST endpoints using fetch or Axios for historical/config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opens a persistent WebSocket connection for live ticks and real-time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returns JSON responses over REST and JSON messages over WebSocket</w:t>
      </w:r>
    </w:p>
    <w:p>
      <w:pPr>
        <w:spacing w:after="120"/>
      </w:pPr>
      <w:r>
        <w:t xml:space="preserve">CORS Handling: FastAPI CORS middleware</w:t>
      </w:r>
    </w:p>
    <w:p>
      <w:pPr>
        <w:spacing w:after="120"/>
      </w:pPr>
      <w:r>
        <w:t xml:space="preserve">Local development 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frontend: http://localhost:5173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backend: http://localhost:8000</w:t>
      </w:r>
    </w:p>
    <w:p>
      <w:pPr>
        <w:pStyle w:val="Heading1"/>
        <w:spacing w:after="150" w:before="300"/>
      </w:pPr>
      <w:r>
        <w:t xml:space="preserve">6. Authentication and User Management</w:t>
      </w:r>
    </w:p>
    <w:p>
      <w:pPr>
        <w:spacing w:after="120"/>
      </w:pPr>
      <w:r>
        <w:t xml:space="preserve">Initial approach: simple username/password login for analysts and compliance officers</w:t>
      </w:r>
    </w:p>
    <w:p>
      <w:pPr>
        <w:spacing w:after="120"/>
      </w:pPr>
      <w:r>
        <w:t xml:space="preserve">Potential API authentication: JWT-based auth once multi-user access is required</w:t>
      </w:r>
    </w:p>
    <w:p>
      <w:pPr>
        <w:spacing w:after="120"/>
      </w:pPr>
      <w:r>
        <w:t xml:space="preserve">User-related features: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(analyst vs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Position-level monitoring scoped to a trader's own trades</w:t>
      </w:r>
    </w:p>
    <w:p>
      <w:pPr>
        <w:pStyle w:val="Heading1"/>
        <w:spacing w:after="150" w:before="300"/>
      </w:pPr>
      <w:r>
        <w:t xml:space="preserve">7. Surveillance Engine (Rule-Based + ML Anomaly Detection)</w:t>
      </w:r>
    </w:p>
    <w:p>
      <w:pPr>
        <w:spacing w:after="120"/>
      </w:pPr>
      <w:r>
        <w:t xml:space="preserve">Is something unusual happening in the market? The surveillance engine is a rule-based and ML-assisted anomaly detector running continuously over the price/volume stream, watching for statistical patterns that resemble known manipulation or abnormal-event signatures.</w:t>
      </w:r>
    </w:p>
    <w:p>
      <w:pPr>
        <w:spacing w:after="120"/>
      </w:pPr>
      <w:r>
        <w:t xml:space="preserve">Rule-based detectors: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spike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velocity / vertical move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Volume-price divergence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Time-of-day anomaly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Volatility-adjusted thresholds (not fixed thresholds)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Spoofing pattern detection (rapid order placement/cancellation)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 trading pattern detection (matched buy/sell activity)</w:t>
      </w:r>
    </w:p>
    <w:p>
      <w:pPr>
        <w:spacing w:after="120"/>
      </w:pPr>
      <w:r>
        <w:t xml:space="preserve">Machine learning layer: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Forest trained on engineered trader behavioural features (order-to-trade ratio, cancellation rate, inter-arrival time, order-size clustering)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score combined with rule flags into a single severity score per alert</w:t>
      </w:r>
    </w:p>
    <w:p>
      <w:pPr>
        <w:spacing w:after="120"/>
      </w:pPr>
      <w:r>
        <w:t xml:space="preserve">Important design point: market-wide surveillance watches the entire simulated market, while position monitoring applies the same surveillance logic only to a given user's own trades.</w:t>
      </w:r>
    </w:p>
    <w:p>
      <w:pPr>
        <w:pStyle w:val="Heading1"/>
        <w:spacing w:after="150" w:before="300"/>
      </w:pPr>
      <w:r>
        <w:t xml:space="preserve">8. Strategy Engine and Backtesting</w:t>
      </w:r>
    </w:p>
    <w:p>
      <w:pPr>
        <w:spacing w:after="120"/>
      </w:pPr>
      <w:r>
        <w:t xml:space="preserve">Initial approach: configurable rule-based signal generation logic</w:t>
      </w:r>
    </w:p>
    <w:p>
      <w:pPr>
        <w:spacing w:after="120"/>
      </w:pPr>
      <w:r>
        <w:t xml:space="preserve">Potential advanced approach: pluggable strategy modules if time allows</w:t>
      </w:r>
    </w:p>
    <w:p>
      <w:pPr>
        <w:spacing w:after="120"/>
      </w:pPr>
      <w:r>
        <w:t xml:space="preserve">Backtester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strategy against historical data before risking (simulated) 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return, win rate and max drawdown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into paper trading mode for simulated real-time execution</w:t>
      </w:r>
    </w:p>
    <w:p>
      <w:pPr>
        <w:spacing w:after="120"/>
      </w:pPr>
      <w:r>
        <w:t xml:space="preserve">Usage: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 strategy historically before enabling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strategy performance across symbols in the watchlist</w:t>
      </w:r>
    </w:p>
    <w:p>
      <w:pPr>
        <w:pStyle w:val="Heading1"/>
        <w:spacing w:after="150" w:before="300"/>
      </w:pPr>
      <w:r>
        <w:t xml:space="preserve">9. Package and Dependency Management</w:t>
      </w:r>
    </w:p>
    <w:p>
      <w:pPr>
        <w:spacing w:after="120"/>
      </w:pPr>
      <w:r>
        <w:t xml:space="preserve">Python packages: installed via pip from PyPI (pandas, scikit-learn, fastapi, uvicorn, sqlalchemy)</w:t>
      </w:r>
    </w:p>
    <w:p>
      <w:pPr>
        <w:spacing w:after="120"/>
      </w:pPr>
      <w:r>
        <w:t xml:space="preserve">JavaScript packages: installed via npm (react, recharts, vite)</w:t>
      </w:r>
    </w:p>
    <w:p>
      <w:pPr>
        <w:spacing w:after="120"/>
      </w:pPr>
      <w:r>
        <w:t xml:space="preserve">Python environment: virtual environment under the backend project</w:t>
      </w:r>
    </w:p>
    <w:p>
      <w:pPr>
        <w:pStyle w:val="Heading1"/>
        <w:spacing w:after="150" w:before="300"/>
      </w:pPr>
      <w:r>
        <w:t xml:space="preserve">10. Version Control and Development Tools</w:t>
      </w:r>
    </w:p>
    <w:p>
      <w:pPr>
        <w:spacing w:after="120"/>
      </w:pPr>
      <w:r>
        <w:t xml:space="preserve">Code Editor: Visual Studio Code</w:t>
      </w:r>
    </w:p>
    <w:p>
      <w:pPr>
        <w:spacing w:after="120"/>
      </w:pPr>
      <w:r>
        <w:t xml:space="preserve">Version Control: Git</w:t>
      </w:r>
    </w:p>
    <w:p>
      <w:pPr>
        <w:spacing w:after="120"/>
      </w:pPr>
      <w:r>
        <w:t xml:space="preserve">Repository Platform: GitHub</w:t>
      </w:r>
    </w:p>
    <w:p>
      <w:pPr>
        <w:spacing w:after="120"/>
      </w:pPr>
      <w:r>
        <w:t xml:space="preserve">API Testing: FastAPI's auto-generated Swagger/OpenAPI docs; Postman for WebSocket-adjacent REST checks</w:t>
      </w:r>
    </w:p>
    <w:p>
      <w:pPr>
        <w:pStyle w:val="Heading1"/>
        <w:spacing w:after="150" w:before="300"/>
      </w:pPr>
      <w:r>
        <w:t xml:space="preserve">11. Deployment Considerations</w:t>
      </w:r>
    </w:p>
    <w:p>
      <w:pPr>
        <w:spacing w:after="120"/>
      </w:pPr>
      <w:r>
        <w:t xml:space="preserve">Initial deployment: local development only</w:t>
      </w:r>
    </w:p>
    <w:p>
      <w:pPr>
        <w:spacing w:after="120"/>
      </w:pPr>
      <w:r>
        <w:t xml:space="preserve">Potential frontend hosting: Vercel or Netlify</w:t>
      </w:r>
    </w:p>
    <w:p>
      <w:pPr>
        <w:spacing w:after="120"/>
      </w:pPr>
      <w:r>
        <w:t xml:space="preserve">Potential backend hosting: Render, Railway or a small cloud VM</w:t>
      </w:r>
    </w:p>
    <w:p>
      <w:pPr>
        <w:spacing w:after="120"/>
      </w:pPr>
      <w:r>
        <w:t xml:space="preserve">Potential database hosting: managed PostgreSQL (e.g. Supabase/RDS) later if required</w:t>
      </w:r>
    </w:p>
    <w:p>
      <w:pPr>
        <w:spacing w:after="120"/>
      </w:pPr>
      <w:r>
        <w:t xml:space="preserve">Current priority: local full-stack prototype demonstrating the detection pipeline end to end</w:t>
      </w:r>
    </w:p>
    <w:p>
      <w:pPr>
        <w:pStyle w:val="Heading1"/>
        <w:spacing w:after="150" w:before="300"/>
      </w:pPr>
      <w:r>
        <w:t xml:space="preserve">12. Current Local Development Setup</w:t>
      </w:r>
    </w:p>
    <w:p>
      <w:pPr>
        <w:spacing w:after="120"/>
      </w:pPr>
      <w:r>
        <w:t xml:space="preserve">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+ Uvicorn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for time-window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 for Isolation Forest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temporarily</w:t>
      </w:r>
    </w:p>
    <w:p>
      <w:pPr>
        <w:spacing w:after="120"/>
      </w:pPr>
      <w:r>
        <w:t xml:space="preserve">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</w:t>
      </w:r>
    </w:p>
    <w:p>
      <w:pPr>
        <w:pStyle w:val="Heading1"/>
        <w:spacing w:after="150" w:before="300"/>
      </w:pPr>
      <w:r>
        <w:t xml:space="preserve">13. Summary Stack</w:t>
      </w:r>
    </w:p>
    <w:p>
      <w:pPr>
        <w:spacing w:after="120"/>
      </w:pPr>
      <w:r>
        <w:t xml:space="preserve">Frontend: React, JavaScript, Vite, Recharts, npm</w:t>
      </w:r>
    </w:p>
    <w:p>
      <w:pPr>
        <w:spacing w:after="120"/>
      </w:pPr>
      <w:r>
        <w:t xml:space="preserve">Backend: Python, FastAPI, Pandas, scikit-learn</w:t>
      </w:r>
    </w:p>
    <w:p>
      <w:pPr>
        <w:spacing w:after="120"/>
      </w:pPr>
      <w:r>
        <w:t xml:space="preserve">Database: SQLite temporarily, PostgreSQL/TimescaleDB target</w:t>
      </w:r>
    </w:p>
    <w:p>
      <w:pPr>
        <w:spacing w:after="120"/>
      </w:pPr>
      <w:r>
        <w:t xml:space="preserve">API: REST + WebSocket, JSON</w:t>
      </w:r>
    </w:p>
    <w:p>
      <w:pPr>
        <w:spacing w:after="120"/>
      </w:pPr>
      <w:r>
        <w:t xml:space="preserve">Detection: rule-based time-window analysis + Isolation Forest anomaly detection</w:t>
      </w:r>
    </w:p>
    <w:p>
      <w:pPr>
        <w:spacing w:after="120"/>
      </w:pPr>
      <w:r>
        <w:t xml:space="preserve">Version Control: Git and GitHub</w:t>
      </w:r>
    </w:p>
    <w:p>
      <w:pPr>
        <w:spacing w:after="120"/>
      </w:pPr>
      <w:r>
        <w:t xml:space="preserve">IDE: Visual Studio Code</w:t>
      </w:r>
    </w:p>
    <w:p>
      <w:pPr>
        <w:spacing w:after="120" w:before="240"/>
      </w:pPr>
      <w:r>
        <w:rPr>
          <w:b/>
          <w:bCs/>
        </w:rPr>
        <w:t xml:space="preserve">Architecture Diagram</w:t>
      </w:r>
    </w:p>
    <w:p>
      <w:pPr>
        <w:spacing w:after="200"/>
      </w:pPr>
      <w:r>
        <w:drawing>
          <wp:inline distT="0" distB="0" distL="0" distR="0">
            <wp:extent cx="420624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</w:rPr>
        <w:t xml:space="preserve">Component Diagram</w:t>
      </w:r>
    </w:p>
    <w:p>
      <w:pPr>
        <w:spacing w:after="200"/>
      </w:pPr>
      <w:r>
        <w:drawing>
          <wp:inline distT="0" distB="0" distL="0" distR="0">
            <wp:extent cx="5486400" cy="42702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</w:rPr>
        <w:t xml:space="preserve">Business Flow Diagram</w:t>
      </w:r>
    </w:p>
    <w:p>
      <w:pPr>
        <w:spacing w:after="200"/>
      </w:pPr>
      <w:r>
        <w:drawing>
          <wp:inline distT="0" distB="0" distL="0" distR="0">
            <wp:extent cx="4206240" cy="6309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</w:rPr>
        <w:t xml:space="preserve">Data Model (E-R) Diagram</w:t>
      </w:r>
    </w:p>
    <w:p>
      <w:pPr>
        <w:spacing w:after="200"/>
      </w:pPr>
      <w:r>
        <w:drawing>
          <wp:inline distT="0" distB="0" distL="0" distR="0">
            <wp:extent cx="5669280" cy="47548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</w:rPr>
        <w:t xml:space="preserve">API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3800"/>
        <w:gridCol w:w="1000"/>
      </w:tblGrid>
      <w:tr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/api/symbols/</w:t>
            </w:r>
          </w:p>
        </w:tc>
        <w:tc>
          <w:tcPr>
            <w:tcW w:type="pct" w:w="12%"/>
          </w:tcPr>
          <w:p>
            <w:r>
              <w:t xml:space="preserve">Public</w:t>
            </w:r>
          </w:p>
        </w:tc>
        <w:tc>
          <w:tcPr>
            <w:tcW w:type="pct" w:w="36%"/>
          </w:tcPr>
          <w:p>
            <w:r>
              <w:t xml:space="preserve">List watchlist symbols (10-20 tracked tickers)</w:t>
            </w:r>
          </w:p>
        </w:tc>
        <w:tc>
          <w:tcPr>
            <w:tcW w:type="pct" w:w="9%"/>
          </w:tcPr>
          <w:p>
            <w:r>
              <w:t xml:space="preserve">Day 1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/api/market-data/&lt;symbol&gt;/</w:t>
            </w:r>
          </w:p>
        </w:tc>
        <w:tc>
          <w:tcPr>
            <w:tcW w:type="pct" w:w="12%"/>
          </w:tcPr>
          <w:p>
            <w:r>
              <w:t xml:space="preserve">Public</w:t>
            </w:r>
          </w:p>
        </w:tc>
        <w:tc>
          <w:tcPr>
            <w:tcW w:type="pct" w:w="36%"/>
          </w:tcPr>
          <w:p>
            <w:r>
              <w:t xml:space="preserve">Historical price/volume for backtesting &amp; charting</w:t>
            </w:r>
          </w:p>
        </w:tc>
        <w:tc>
          <w:tcPr>
            <w:tcW w:type="pct" w:w="9%"/>
          </w:tcPr>
          <w:p>
            <w:r>
              <w:t xml:space="preserve">Day 1</w:t>
            </w:r>
          </w:p>
        </w:tc>
      </w:tr>
      <w:tr>
        <w:tc>
          <w:tcPr>
            <w:tcW w:type="pct" w:w="11%"/>
          </w:tcPr>
          <w:p>
            <w:r>
              <w:t xml:space="preserve">WS</w:t>
            </w:r>
          </w:p>
        </w:tc>
        <w:tc>
          <w:tcPr>
            <w:tcW w:type="pct" w:w="30%"/>
          </w:tcPr>
          <w:p>
            <w:r>
              <w:t xml:space="preserve">/ws/live-feed/&lt;symbol&gt;</w:t>
            </w:r>
          </w:p>
        </w:tc>
        <w:tc>
          <w:tcPr>
            <w:tcW w:type="pct" w:w="12%"/>
          </w:tcPr>
          <w:p>
            <w:r>
              <w:t xml:space="preserve">Public</w:t>
            </w:r>
          </w:p>
        </w:tc>
        <w:tc>
          <w:tcPr>
            <w:tcW w:type="pct" w:w="36%"/>
          </w:tcPr>
          <w:p>
            <w:r>
              <w:t xml:space="preserve">Streamed simulated live price/volume ticks</w:t>
            </w:r>
          </w:p>
        </w:tc>
        <w:tc>
          <w:tcPr>
            <w:tcW w:type="pct" w:w="9%"/>
          </w:tcPr>
          <w:p>
            <w:r>
              <w:t xml:space="preserve">Day 2</w:t>
            </w:r>
          </w:p>
        </w:tc>
      </w:tr>
      <w:tr>
        <w:tc>
          <w:tcPr>
            <w:tcW w:type="pct" w:w="11%"/>
          </w:tcPr>
          <w:p>
            <w:r>
              <w:t xml:space="preserve">POST</w:t>
            </w:r>
          </w:p>
        </w:tc>
        <w:tc>
          <w:tcPr>
            <w:tcW w:type="pct" w:w="30%"/>
          </w:tcPr>
          <w:p>
            <w:r>
              <w:t xml:space="preserve">/api/backtest/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Run strategy engine over historical data (return, win rate, max drawdown)</w:t>
            </w:r>
          </w:p>
        </w:tc>
        <w:tc>
          <w:tcPr>
            <w:tcW w:type="pct" w:w="9%"/>
          </w:tcPr>
          <w:p>
            <w:r>
              <w:t xml:space="preserve">Day 3-4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/api/backtest/&lt;id&gt;/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Retrieve a stored backtest result</w:t>
            </w:r>
          </w:p>
        </w:tc>
        <w:tc>
          <w:tcPr>
            <w:tcW w:type="pct" w:w="9%"/>
          </w:tcPr>
          <w:p>
            <w:r>
              <w:t xml:space="preserve">Day 4</w:t>
            </w:r>
          </w:p>
        </w:tc>
      </w:tr>
      <w:tr>
        <w:tc>
          <w:tcPr>
            <w:tcW w:type="pct" w:w="11%"/>
          </w:tcPr>
          <w:p>
            <w:r>
              <w:t xml:space="preserve">POST</w:t>
            </w:r>
          </w:p>
        </w:tc>
        <w:tc>
          <w:tcPr>
            <w:tcW w:type="pct" w:w="30%"/>
          </w:tcPr>
          <w:p>
            <w:r>
              <w:t xml:space="preserve">/api/paper-trade/order/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Submit a simulated (paper) order</w:t>
            </w:r>
          </w:p>
        </w:tc>
        <w:tc>
          <w:tcPr>
            <w:tcW w:type="pct" w:w="9%"/>
          </w:tcPr>
          <w:p>
            <w:r>
              <w:t xml:space="preserve">Day 5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/api/paper-trade/positions/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Current paper-trading positions &amp; P&amp;L</w:t>
            </w:r>
          </w:p>
        </w:tc>
        <w:tc>
          <w:tcPr>
            <w:tcW w:type="pct" w:w="9%"/>
          </w:tcPr>
          <w:p>
            <w:r>
              <w:t xml:space="preserve">Day 5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/api/alerts/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List surveillance alerts (filter by symbol, severity, date)</w:t>
            </w:r>
          </w:p>
        </w:tc>
        <w:tc>
          <w:tcPr>
            <w:tcW w:type="pct" w:w="9%"/>
          </w:tcPr>
          <w:p>
            <w:r>
              <w:t xml:space="preserve">Day 6-7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/api/alerts/&lt;id&gt;/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Alert detail (triggering rule flags + anomaly score)</w:t>
            </w:r>
          </w:p>
        </w:tc>
        <w:tc>
          <w:tcPr>
            <w:tcW w:type="pct" w:w="9%"/>
          </w:tcPr>
          <w:p>
            <w:r>
              <w:t xml:space="preserve">Day 7</w:t>
            </w:r>
          </w:p>
        </w:tc>
      </w:tr>
      <w:tr>
        <w:tc>
          <w:tcPr>
            <w:tcW w:type="pct" w:w="11%"/>
          </w:tcPr>
          <w:p>
            <w:r>
              <w:t xml:space="preserve">WS</w:t>
            </w:r>
          </w:p>
        </w:tc>
        <w:tc>
          <w:tcPr>
            <w:tcW w:type="pct" w:w="30%"/>
          </w:tcPr>
          <w:p>
            <w:r>
              <w:t xml:space="preserve">/ws/alerts</w:t>
            </w:r>
          </w:p>
        </w:tc>
        <w:tc>
          <w:tcPr>
            <w:tcW w:type="pct" w:w="12%"/>
          </w:tcPr>
          <w:p>
            <w:r>
              <w:t xml:space="preserve">User</w:t>
            </w:r>
          </w:p>
        </w:tc>
        <w:tc>
          <w:tcPr>
            <w:tcW w:type="pct" w:w="36%"/>
          </w:tcPr>
          <w:p>
            <w:r>
              <w:t xml:space="preserve">Real-time push of newly generated alerts</w:t>
            </w:r>
          </w:p>
        </w:tc>
        <w:tc>
          <w:tcPr>
            <w:tcW w:type="pct" w:w="9%"/>
          </w:tcPr>
          <w:p>
            <w:r>
              <w:t xml:space="preserve">Day 7</w:t>
            </w:r>
          </w:p>
        </w:tc>
      </w:tr>
      <w:tr>
        <w:tc>
          <w:tcPr>
            <w:tcW w:type="pct" w:w="11%"/>
          </w:tcPr>
          <w:p>
            <w:r>
              <w:t xml:space="preserve">POST</w:t>
            </w:r>
          </w:p>
        </w:tc>
        <w:tc>
          <w:tcPr>
            <w:tcW w:type="pct" w:w="30%"/>
          </w:tcPr>
          <w:p>
            <w:r>
              <w:t xml:space="preserve">/api/surveillance/rules/</w:t>
            </w:r>
          </w:p>
        </w:tc>
        <w:tc>
          <w:tcPr>
            <w:tcW w:type="pct" w:w="12%"/>
          </w:tcPr>
          <w:p>
            <w:r>
              <w:t xml:space="preserve">Admin</w:t>
            </w:r>
          </w:p>
        </w:tc>
        <w:tc>
          <w:tcPr>
            <w:tcW w:type="pct" w:w="36%"/>
          </w:tcPr>
          <w:p>
            <w:r>
              <w:t xml:space="preserve">Configure/adjust rule-based detection thresholds</w:t>
            </w:r>
          </w:p>
        </w:tc>
        <w:tc>
          <w:tcPr>
            <w:tcW w:type="pct" w:w="9%"/>
          </w:tcPr>
          <w:p>
            <w:r>
              <w:t xml:space="preserve">Day 8</w:t>
            </w:r>
          </w:p>
        </w:tc>
      </w:tr>
      <w:tr>
        <w:tc>
          <w:tcPr>
            <w:tcW w:type="pct" w:w="11%"/>
          </w:tcPr>
          <w:p>
            <w:r>
              <w:t xml:space="preserve">POST</w:t>
            </w:r>
          </w:p>
        </w:tc>
        <w:tc>
          <w:tcPr>
            <w:tcW w:type="pct" w:w="30%"/>
          </w:tcPr>
          <w:p>
            <w:r>
              <w:t xml:space="preserve">/api/surveillance/model/retrain/</w:t>
            </w:r>
          </w:p>
        </w:tc>
        <w:tc>
          <w:tcPr>
            <w:tcW w:type="pct" w:w="12%"/>
          </w:tcPr>
          <w:p>
            <w:r>
              <w:t xml:space="preserve">Admin</w:t>
            </w:r>
          </w:p>
        </w:tc>
        <w:tc>
          <w:tcPr>
            <w:tcW w:type="pct" w:w="36%"/>
          </w:tcPr>
          <w:p>
            <w:r>
              <w:t xml:space="preserve">Retrain Isolation Forest on latest engineered features</w:t>
            </w:r>
          </w:p>
        </w:tc>
        <w:tc>
          <w:tcPr>
            <w:tcW w:type="pct" w:w="9%"/>
          </w:tcPr>
          <w:p>
            <w:r>
              <w:t xml:space="preserve">Day 8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/api/positions/monitor/&lt;trader_id&gt;/</w:t>
            </w:r>
          </w:p>
        </w:tc>
        <w:tc>
          <w:tcPr>
            <w:tcW w:type="pct" w:w="12%"/>
          </w:tcPr>
          <w:p>
            <w:r>
              <w:t xml:space="preserve">Analyst</w:t>
            </w:r>
          </w:p>
        </w:tc>
        <w:tc>
          <w:tcPr>
            <w:tcW w:type="pct" w:w="36%"/>
          </w:tcPr>
          <w:p>
            <w:r>
              <w:t xml:space="preserve">Position-level surveillance for a single trader's own trades</w:t>
            </w:r>
          </w:p>
        </w:tc>
        <w:tc>
          <w:tcPr>
            <w:tcW w:type="pct" w:w="9%"/>
          </w:tcPr>
          <w:p>
            <w:r>
              <w:t xml:space="preserve">Day 9</w:t>
            </w:r>
          </w:p>
        </w:tc>
      </w:tr>
      <w:tr>
        <w:tc>
          <w:tcPr>
            <w:tcW w:type="pct" w:w="11%"/>
          </w:tcPr>
          <w:p>
            <w:r>
              <w:t xml:space="preserve">GET·POST</w:t>
            </w:r>
          </w:p>
        </w:tc>
        <w:tc>
          <w:tcPr>
            <w:tcW w:type="pct" w:w="30%"/>
          </w:tcPr>
          <w:p>
            <w:r>
              <w:t xml:space="preserve">/api/auth/login/ · /api/auth/register/</w:t>
            </w:r>
          </w:p>
        </w:tc>
        <w:tc>
          <w:tcPr>
            <w:tcW w:type="pct" w:w="12%"/>
          </w:tcPr>
          <w:p>
            <w:r>
              <w:t xml:space="preserve">Public</w:t>
            </w:r>
          </w:p>
        </w:tc>
        <w:tc>
          <w:tcPr>
            <w:tcW w:type="pct" w:w="36%"/>
          </w:tcPr>
          <w:p>
            <w:r>
              <w:t xml:space="preserve">Analyst / compliance-officer login and account creation</w:t>
            </w:r>
          </w:p>
        </w:tc>
        <w:tc>
          <w:tcPr>
            <w:tcW w:type="pct" w:w="9%"/>
          </w:tcPr>
          <w:p>
            <w:r>
              <w:t xml:space="preserve">Day 9</w:t>
            </w:r>
          </w:p>
        </w:tc>
      </w:tr>
      <w:tr>
        <w:tc>
          <w:tcPr>
            <w:tcW w:type="pct" w:w="11%"/>
          </w:tcPr>
          <w:p>
            <w:r>
              <w:t xml:space="preserve">GET</w:t>
            </w:r>
          </w:p>
        </w:tc>
        <w:tc>
          <w:tcPr>
            <w:tcW w:type="pct" w:w="30%"/>
          </w:tcPr>
          <w:p>
            <w:r>
              <w:t xml:space="preserve">/api/health/</w:t>
            </w:r>
          </w:p>
        </w:tc>
        <w:tc>
          <w:tcPr>
            <w:tcW w:type="pct" w:w="12%"/>
          </w:tcPr>
          <w:p>
            <w:r>
              <w:t xml:space="preserve">Public</w:t>
            </w:r>
          </w:p>
        </w:tc>
        <w:tc>
          <w:tcPr>
            <w:tcW w:type="pct" w:w="36%"/>
          </w:tcPr>
          <w:p>
            <w:r>
              <w:t xml:space="preserve">Service health check</w:t>
            </w:r>
          </w:p>
        </w:tc>
        <w:tc>
          <w:tcPr>
            <w:tcW w:type="pct" w:w="9%"/>
          </w:tcPr>
          <w:p>
            <w:r>
              <w:t xml:space="preserve">Day 10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a17e24d10c29d30806d00c287ab338c78460c7.png"/><Relationship Id="rId8" Type="http://schemas.openxmlformats.org/officeDocument/2006/relationships/image" Target="media/4c9f502d6558cf54845cebc54128fc8f0a23c8d5.png"/><Relationship Id="rId9" Type="http://schemas.openxmlformats.org/officeDocument/2006/relationships/image" Target="media/c5f7cb1fa26ceff6ce4d828e6f9b41081f700e42.png"/><Relationship Id="rId10" Type="http://schemas.openxmlformats.org/officeDocument/2006/relationships/image" Target="media/e0f5c0271dfd77843e4f1c510d5701e9f50b513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2026-07-13T22:36:04.671Z</dcterms:created>
  <dcterms:modified xsi:type="dcterms:W3CDTF">2026-07-13T22:36:04.685Z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