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SWTID1741266403150535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7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535"/>
            <w:gridCol w:w="2775"/>
            <w:gridCol w:w="4065"/>
            <w:tblGridChange w:id="0">
              <w:tblGrid>
                <w:gridCol w:w="2535"/>
                <w:gridCol w:w="2775"/>
                <w:gridCol w:w="40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leader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ananthika2910@gmail.com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Harini.T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harinithangaraju10924@gmail.com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Nivedha.N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nivsss471@gmail.com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Hareni.K.R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h65248500@gmail.com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Team member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Pranithashri.S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pranithashri1207@gmail.com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tyD0bT8F+0c8FR121/AYiJ0GEw==">CgMxLjAaHwoBMBIaChgICVIUChJ0YWJsZS40bXI4MXdkcGh4aTk4AHIhMThGZUZ6OW5VOHFwYUhxLTBwT1JuaW84YkJvQWNSLXIy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</cp:coreProperties>
</file>