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After cloning this repo, open it in visual studio code.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node and MySQL on your machine.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the required packages: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MySQL --&gt;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npm install MySQL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Express --&gt;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npm install express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body-parser --&gt;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npm install body-parser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Ejs → npm install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ejs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MySQL, change your password to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MySQL, create a database called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formdb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and a table called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submissions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with the fields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email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subject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message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Also create a table called applications, with the fields as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fullname, email id,phone, gender, dob, address, pin, position, experience, upload(with MEDIUMBLOB datatype)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the website on the node server using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node main.js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