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9A4A8" w14:textId="70FCCAB2" w:rsidR="00034B2D" w:rsidRDefault="00922E65" w:rsidP="00922E65">
      <w:pPr>
        <w:jc w:val="center"/>
        <w:rPr>
          <w:b/>
          <w:bCs/>
          <w:u w:val="single"/>
          <w:lang w:val="en-US"/>
        </w:rPr>
      </w:pPr>
      <w:r w:rsidRPr="00922E65">
        <w:rPr>
          <w:b/>
          <w:bCs/>
          <w:u w:val="single"/>
          <w:lang w:val="en-US"/>
        </w:rPr>
        <w:t>SEC FILING EXPLANATION</w:t>
      </w:r>
    </w:p>
    <w:p w14:paraId="343DEB5E" w14:textId="77777777" w:rsidR="00922E65" w:rsidRDefault="00922E65" w:rsidP="00922E65">
      <w:pPr>
        <w:rPr>
          <w:lang w:val="en-US"/>
        </w:rPr>
      </w:pPr>
    </w:p>
    <w:p w14:paraId="36E3369D" w14:textId="77777777" w:rsidR="00922E65" w:rsidRPr="00922E65" w:rsidRDefault="00922E65" w:rsidP="00922E65">
      <w:pPr>
        <w:rPr>
          <w:b/>
          <w:bCs/>
          <w:u w:val="single"/>
        </w:rPr>
      </w:pPr>
      <w:r w:rsidRPr="00922E65">
        <w:rPr>
          <w:b/>
          <w:bCs/>
          <w:u w:val="single"/>
        </w:rPr>
        <w:t>Company Filings</w:t>
      </w:r>
    </w:p>
    <w:p w14:paraId="45B2E386" w14:textId="1488E7B9" w:rsidR="00922E65" w:rsidRPr="00EF78B5" w:rsidRDefault="00922E65" w:rsidP="00922E65">
      <w:pPr>
        <w:rPr>
          <w:color w:val="EE0000"/>
        </w:rPr>
      </w:pPr>
      <w:r w:rsidRPr="00EF78B5">
        <w:rPr>
          <w:color w:val="EE0000"/>
        </w:rPr>
        <w:t>10-K: Comprehensive annual report describing the company's business, financial performance, risks, management discussion, and audited financial statements for the full year.</w:t>
      </w:r>
    </w:p>
    <w:p w14:paraId="7ACF783F" w14:textId="632E5150" w:rsidR="00922E65" w:rsidRPr="00EF78B5" w:rsidRDefault="00922E65" w:rsidP="00922E65">
      <w:pPr>
        <w:rPr>
          <w:color w:val="EE0000"/>
        </w:rPr>
      </w:pPr>
      <w:r w:rsidRPr="00EF78B5">
        <w:rPr>
          <w:color w:val="EE0000"/>
        </w:rPr>
        <w:t>10-Q: Quarterly report providing updated financial results, business performance, and important developments for the most recent three-month period.</w:t>
      </w:r>
    </w:p>
    <w:p w14:paraId="044510A9" w14:textId="02F2513E" w:rsidR="00922E65" w:rsidRPr="00EF78B5" w:rsidRDefault="00922E65" w:rsidP="00922E65">
      <w:pPr>
        <w:rPr>
          <w:color w:val="EE0000"/>
        </w:rPr>
      </w:pPr>
      <w:r w:rsidRPr="00EF78B5">
        <w:rPr>
          <w:color w:val="EE0000"/>
        </w:rPr>
        <w:t>8-K: Current report filed whenever a major event occurs that investors should know about, such as a CEO resignation, acquisition, lawsuit, or major contract.</w:t>
      </w:r>
    </w:p>
    <w:p w14:paraId="689CDBF7" w14:textId="77777777" w:rsidR="00922E65" w:rsidRPr="00EF78B5" w:rsidRDefault="00922E65" w:rsidP="00922E65">
      <w:pPr>
        <w:rPr>
          <w:color w:val="000000" w:themeColor="text1"/>
        </w:rPr>
      </w:pPr>
      <w:r w:rsidRPr="00EF78B5">
        <w:rPr>
          <w:color w:val="000000" w:themeColor="text1"/>
        </w:rPr>
        <w:t>DEF 14A: Proxy statement sent to shareholders before a vote, containing information about executive compensation, board elections, and shareholder proposals.</w:t>
      </w:r>
    </w:p>
    <w:p w14:paraId="64AF71E3" w14:textId="77777777" w:rsidR="00922E65" w:rsidRPr="00EF78B5" w:rsidRDefault="00922E65" w:rsidP="00922E65">
      <w:pPr>
        <w:rPr>
          <w:color w:val="000000" w:themeColor="text1"/>
        </w:rPr>
      </w:pPr>
      <w:r w:rsidRPr="00EF78B5">
        <w:rPr>
          <w:color w:val="000000" w:themeColor="text1"/>
        </w:rPr>
        <w:t>S-1: Registration statement filed when a company wants to go public and sell shares to the public for the first time (IPO).</w:t>
      </w:r>
    </w:p>
    <w:p w14:paraId="39B10588" w14:textId="77777777" w:rsidR="00922E65" w:rsidRPr="00EF78B5" w:rsidRDefault="00922E65" w:rsidP="00922E65">
      <w:pPr>
        <w:rPr>
          <w:color w:val="000000" w:themeColor="text1"/>
        </w:rPr>
      </w:pPr>
      <w:r w:rsidRPr="00EF78B5">
        <w:rPr>
          <w:color w:val="000000" w:themeColor="text1"/>
        </w:rPr>
        <w:t>S-3: Simplified registration statement used by an already public company to raise additional capital through new securities offerings.</w:t>
      </w:r>
    </w:p>
    <w:p w14:paraId="572DF3BE" w14:textId="77777777" w:rsidR="00922E65" w:rsidRPr="00EF78B5" w:rsidRDefault="00922E65" w:rsidP="00922E65">
      <w:pPr>
        <w:rPr>
          <w:color w:val="000000" w:themeColor="text1"/>
        </w:rPr>
      </w:pPr>
      <w:r w:rsidRPr="00EF78B5">
        <w:rPr>
          <w:color w:val="000000" w:themeColor="text1"/>
        </w:rPr>
        <w:t>S-4: Registration statement used during mergers, acquisitions, or other business combinations involving stock issuance.</w:t>
      </w:r>
    </w:p>
    <w:p w14:paraId="5BEB2FBE" w14:textId="710C8AF2" w:rsidR="001943A8" w:rsidRPr="00EF78B5" w:rsidRDefault="001943A8" w:rsidP="00922E65">
      <w:pPr>
        <w:rPr>
          <w:color w:val="EE0000"/>
        </w:rPr>
      </w:pPr>
      <w:r w:rsidRPr="00EF78B5">
        <w:rPr>
          <w:color w:val="EE0000"/>
        </w:rPr>
        <w:t>20-F: Annual report filed by a foreign (non-U.S.) company that is listed on a U.S. stock exchange, providing detailed information about its business, financial performance, risks, management, and audited financial statements.</w:t>
      </w:r>
    </w:p>
    <w:p w14:paraId="2DF2B77C" w14:textId="093B64FF" w:rsidR="001943A8" w:rsidRPr="00EF78B5" w:rsidRDefault="001943A8" w:rsidP="00922E65">
      <w:pPr>
        <w:rPr>
          <w:color w:val="EE0000"/>
        </w:rPr>
      </w:pPr>
      <w:r w:rsidRPr="00EF78B5">
        <w:rPr>
          <w:color w:val="EE0000"/>
        </w:rPr>
        <w:t>ARS: Annual Report to Security Holders — the shareholder-friendly annual report that a company sends to its shareholders, containing business highlights, financial results, management discussion, and other annual information.</w:t>
      </w:r>
    </w:p>
    <w:p w14:paraId="517B1FA3" w14:textId="469E4083" w:rsidR="006E446F" w:rsidRPr="00EF78B5" w:rsidRDefault="006E446F" w:rsidP="00922E65">
      <w:pPr>
        <w:rPr>
          <w:color w:val="EE0000"/>
        </w:rPr>
      </w:pPr>
      <w:r w:rsidRPr="00EF78B5">
        <w:rPr>
          <w:color w:val="EE0000"/>
        </w:rPr>
        <w:t>6-K: A report filed by a foreign company listed in the U.S. whenever it has important news, updates, announcements, financial results, or other material information to share with investors.</w:t>
      </w:r>
    </w:p>
    <w:p w14:paraId="5A006156" w14:textId="77777777" w:rsidR="00922E65" w:rsidRPr="00EF78B5" w:rsidRDefault="00922E65" w:rsidP="00922E65">
      <w:pPr>
        <w:rPr>
          <w:color w:val="000000" w:themeColor="text1"/>
          <w:lang w:val="en-US"/>
        </w:rPr>
      </w:pPr>
    </w:p>
    <w:p w14:paraId="48400E5C" w14:textId="77777777" w:rsidR="00922E65" w:rsidRPr="00EF78B5" w:rsidRDefault="00922E65" w:rsidP="00922E65">
      <w:pPr>
        <w:rPr>
          <w:color w:val="000000" w:themeColor="text1"/>
          <w:lang w:val="en-US"/>
        </w:rPr>
      </w:pPr>
    </w:p>
    <w:p w14:paraId="2E917093" w14:textId="77777777" w:rsidR="00922E65" w:rsidRPr="00EF78B5" w:rsidRDefault="00922E65" w:rsidP="00922E65">
      <w:pPr>
        <w:rPr>
          <w:b/>
          <w:bCs/>
          <w:color w:val="000000" w:themeColor="text1"/>
          <w:u w:val="single"/>
        </w:rPr>
      </w:pPr>
      <w:r w:rsidRPr="00EF78B5">
        <w:rPr>
          <w:b/>
          <w:bCs/>
          <w:color w:val="000000" w:themeColor="text1"/>
          <w:u w:val="single"/>
        </w:rPr>
        <w:t>Investor Filings</w:t>
      </w:r>
    </w:p>
    <w:p w14:paraId="1C9872E6" w14:textId="77777777" w:rsidR="00922E65" w:rsidRPr="00EF78B5" w:rsidRDefault="00922E65" w:rsidP="00922E65">
      <w:pPr>
        <w:rPr>
          <w:color w:val="000000" w:themeColor="text1"/>
        </w:rPr>
      </w:pPr>
      <w:r w:rsidRPr="00EF78B5">
        <w:rPr>
          <w:color w:val="000000" w:themeColor="text1"/>
        </w:rPr>
        <w:t>13D: Filing made by a large shareholder (usually over 5%) who may actively influence company decisions or management.</w:t>
      </w:r>
    </w:p>
    <w:p w14:paraId="1F7C9D93" w14:textId="77777777" w:rsidR="00922E65" w:rsidRPr="00EF78B5" w:rsidRDefault="00922E65" w:rsidP="00922E65">
      <w:pPr>
        <w:rPr>
          <w:color w:val="000000" w:themeColor="text1"/>
        </w:rPr>
      </w:pPr>
      <w:r w:rsidRPr="00EF78B5">
        <w:rPr>
          <w:color w:val="000000" w:themeColor="text1"/>
        </w:rPr>
        <w:t>13G: Filing made by a large shareholder (usually over 5%) who owns the stake as an investment and does not intend to influence the company.</w:t>
      </w:r>
    </w:p>
    <w:p w14:paraId="0AB5D6D7" w14:textId="401DAC12" w:rsidR="00922E65" w:rsidRPr="00EF78B5" w:rsidRDefault="00922E65" w:rsidP="00922E65">
      <w:pPr>
        <w:rPr>
          <w:color w:val="EE0000"/>
        </w:rPr>
      </w:pPr>
      <w:r w:rsidRPr="00EF78B5">
        <w:rPr>
          <w:color w:val="EE0000"/>
        </w:rPr>
        <w:t>13F: Quarterly report showing the stock holdings of large institutional investors such as hedge funds, mutual funds, and asset managers.</w:t>
      </w:r>
    </w:p>
    <w:p w14:paraId="7CFF9FB0" w14:textId="77777777" w:rsidR="00922E65" w:rsidRPr="00EF78B5" w:rsidRDefault="00922E65" w:rsidP="00922E65">
      <w:pPr>
        <w:rPr>
          <w:color w:val="000000" w:themeColor="text1"/>
        </w:rPr>
      </w:pPr>
      <w:r w:rsidRPr="00EF78B5">
        <w:rPr>
          <w:color w:val="000000" w:themeColor="text1"/>
        </w:rPr>
        <w:t>Form 3: Initial filing submitted when a person first becomes a company insider, reporting their ownership position.</w:t>
      </w:r>
    </w:p>
    <w:p w14:paraId="759E1BDE" w14:textId="77777777" w:rsidR="00922E65" w:rsidRPr="00EF78B5" w:rsidRDefault="00922E65" w:rsidP="00922E65">
      <w:pPr>
        <w:rPr>
          <w:color w:val="000000" w:themeColor="text1"/>
        </w:rPr>
      </w:pPr>
      <w:r w:rsidRPr="00EF78B5">
        <w:rPr>
          <w:color w:val="000000" w:themeColor="text1"/>
        </w:rPr>
        <w:lastRenderedPageBreak/>
        <w:t>Form 4: Filing that reports purchases or sales of company shares by insiders such as CEOs, directors, and executives.</w:t>
      </w:r>
    </w:p>
    <w:p w14:paraId="4DA01A72" w14:textId="77777777" w:rsidR="00922E65" w:rsidRPr="00EF78B5" w:rsidRDefault="00922E65" w:rsidP="00922E65">
      <w:pPr>
        <w:rPr>
          <w:color w:val="000000" w:themeColor="text1"/>
        </w:rPr>
      </w:pPr>
      <w:r w:rsidRPr="00EF78B5">
        <w:rPr>
          <w:color w:val="000000" w:themeColor="text1"/>
        </w:rPr>
        <w:t>Form 5: Annual filing used to report insider transactions that were not previously reported on Form 4.</w:t>
      </w:r>
    </w:p>
    <w:p w14:paraId="60204B7F" w14:textId="77777777" w:rsidR="00922E65" w:rsidRPr="00EF78B5" w:rsidRDefault="00922E65" w:rsidP="00922E65">
      <w:pPr>
        <w:rPr>
          <w:color w:val="000000" w:themeColor="text1"/>
          <w:lang w:val="en-US"/>
        </w:rPr>
      </w:pPr>
    </w:p>
    <w:p w14:paraId="627BD928" w14:textId="77777777" w:rsidR="00922E65" w:rsidRPr="00EF78B5" w:rsidRDefault="00922E65" w:rsidP="00922E65">
      <w:pPr>
        <w:rPr>
          <w:b/>
          <w:bCs/>
          <w:color w:val="000000" w:themeColor="text1"/>
        </w:rPr>
      </w:pPr>
    </w:p>
    <w:p w14:paraId="68925EC7" w14:textId="3C429C88" w:rsidR="00922E65" w:rsidRPr="00EF78B5" w:rsidRDefault="00922E65" w:rsidP="00922E65">
      <w:pPr>
        <w:rPr>
          <w:b/>
          <w:bCs/>
          <w:color w:val="000000" w:themeColor="text1"/>
          <w:u w:val="single"/>
        </w:rPr>
      </w:pPr>
      <w:r w:rsidRPr="00EF78B5">
        <w:rPr>
          <w:b/>
          <w:bCs/>
          <w:color w:val="000000" w:themeColor="text1"/>
          <w:u w:val="single"/>
        </w:rPr>
        <w:t>Investment Fund Filings</w:t>
      </w:r>
    </w:p>
    <w:p w14:paraId="524AEEAE" w14:textId="77777777" w:rsidR="00922E65" w:rsidRPr="00EF78B5" w:rsidRDefault="00922E65" w:rsidP="00922E65">
      <w:pPr>
        <w:rPr>
          <w:color w:val="000000" w:themeColor="text1"/>
        </w:rPr>
      </w:pPr>
      <w:r w:rsidRPr="00EF78B5">
        <w:rPr>
          <w:color w:val="000000" w:themeColor="text1"/>
        </w:rPr>
        <w:t>N-2: Registration document used by certain investment funds to offer their shares to investors and explain the fund's objectives, risks, and strategy.</w:t>
      </w:r>
    </w:p>
    <w:p w14:paraId="1FB362C1" w14:textId="77777777" w:rsidR="00922E65" w:rsidRPr="00EF78B5" w:rsidRDefault="00922E65" w:rsidP="00922E65">
      <w:pPr>
        <w:rPr>
          <w:color w:val="000000" w:themeColor="text1"/>
        </w:rPr>
      </w:pPr>
      <w:r w:rsidRPr="00EF78B5">
        <w:rPr>
          <w:color w:val="000000" w:themeColor="text1"/>
        </w:rPr>
        <w:t>N-CSR: Certified shareholder report containing a fund's financial statements, portfolio information, performance results, and management discussion.</w:t>
      </w:r>
    </w:p>
    <w:p w14:paraId="3FE03BEA" w14:textId="77777777" w:rsidR="00922E65" w:rsidRPr="00EF78B5" w:rsidRDefault="00922E65" w:rsidP="00922E65">
      <w:pPr>
        <w:rPr>
          <w:color w:val="000000" w:themeColor="text1"/>
        </w:rPr>
      </w:pPr>
      <w:r w:rsidRPr="00EF78B5">
        <w:rPr>
          <w:color w:val="000000" w:themeColor="text1"/>
        </w:rPr>
        <w:t>N-CSRS: Periodic shareholder report providing updated information about a fund's financial condition and performance.</w:t>
      </w:r>
    </w:p>
    <w:p w14:paraId="18674385" w14:textId="77777777" w:rsidR="00922E65" w:rsidRPr="00EF78B5" w:rsidRDefault="00922E65" w:rsidP="00922E65">
      <w:pPr>
        <w:rPr>
          <w:color w:val="000000" w:themeColor="text1"/>
        </w:rPr>
      </w:pPr>
      <w:r w:rsidRPr="00EF78B5">
        <w:rPr>
          <w:color w:val="000000" w:themeColor="text1"/>
        </w:rPr>
        <w:t>N-PORT: Detailed portfolio filing showing exactly what stocks, bonds, and other investments a fund currently owns.</w:t>
      </w:r>
    </w:p>
    <w:p w14:paraId="4C96120B" w14:textId="77777777" w:rsidR="00922E65" w:rsidRPr="00EF78B5" w:rsidRDefault="00922E65" w:rsidP="00922E65">
      <w:pPr>
        <w:rPr>
          <w:color w:val="000000" w:themeColor="text1"/>
        </w:rPr>
      </w:pPr>
      <w:r w:rsidRPr="00EF78B5">
        <w:rPr>
          <w:color w:val="000000" w:themeColor="text1"/>
        </w:rPr>
        <w:t>N-CEN: Annual information filing containing operational, organizational, and administrative details about an investment fund.</w:t>
      </w:r>
    </w:p>
    <w:p w14:paraId="36DF7220" w14:textId="77777777" w:rsidR="00922E65" w:rsidRPr="00EF78B5" w:rsidRDefault="00922E65" w:rsidP="00922E65">
      <w:pPr>
        <w:rPr>
          <w:color w:val="000000" w:themeColor="text1"/>
          <w:lang w:val="en-US"/>
        </w:rPr>
      </w:pPr>
    </w:p>
    <w:p w14:paraId="63727DD6" w14:textId="77777777" w:rsidR="00922E65" w:rsidRPr="00EF78B5" w:rsidRDefault="00922E65" w:rsidP="00922E65">
      <w:pPr>
        <w:rPr>
          <w:color w:val="000000" w:themeColor="text1"/>
          <w:lang w:val="en-US"/>
        </w:rPr>
      </w:pPr>
    </w:p>
    <w:p w14:paraId="4BAD682F" w14:textId="77777777" w:rsidR="00922E65" w:rsidRPr="00EF78B5" w:rsidRDefault="00922E65" w:rsidP="00922E65">
      <w:pPr>
        <w:rPr>
          <w:b/>
          <w:bCs/>
          <w:color w:val="000000" w:themeColor="text1"/>
          <w:u w:val="single"/>
        </w:rPr>
      </w:pPr>
      <w:r w:rsidRPr="00EF78B5">
        <w:rPr>
          <w:b/>
          <w:bCs/>
          <w:color w:val="000000" w:themeColor="text1"/>
          <w:u w:val="single"/>
        </w:rPr>
        <w:t>Fund Amendment Filings</w:t>
      </w:r>
    </w:p>
    <w:p w14:paraId="5682A844" w14:textId="77777777" w:rsidR="00922E65" w:rsidRPr="00EF78B5" w:rsidRDefault="00922E65" w:rsidP="00922E65">
      <w:pPr>
        <w:rPr>
          <w:color w:val="000000" w:themeColor="text1"/>
        </w:rPr>
      </w:pPr>
      <w:r w:rsidRPr="00EF78B5">
        <w:rPr>
          <w:color w:val="000000" w:themeColor="text1"/>
        </w:rPr>
        <w:t>486APOS: Post-effective amendment used to update or revise information in a previously filed fund registration statement.</w:t>
      </w:r>
    </w:p>
    <w:p w14:paraId="6D7E26B2" w14:textId="77777777" w:rsidR="00922E65" w:rsidRPr="00EF78B5" w:rsidRDefault="00922E65" w:rsidP="00922E65">
      <w:pPr>
        <w:rPr>
          <w:color w:val="000000" w:themeColor="text1"/>
        </w:rPr>
      </w:pPr>
      <w:r w:rsidRPr="00EF78B5">
        <w:rPr>
          <w:color w:val="000000" w:themeColor="text1"/>
        </w:rPr>
        <w:t>486BPOS: Post-effective amendment used to make specific updates or corrections to an existing fund registration document.</w:t>
      </w:r>
    </w:p>
    <w:p w14:paraId="1B9F6D62" w14:textId="3FC61EA9" w:rsidR="00922E65" w:rsidRPr="001943A8" w:rsidRDefault="00922E65" w:rsidP="00922E65">
      <w:pPr>
        <w:rPr>
          <w:color w:val="EE0000"/>
        </w:rPr>
      </w:pPr>
      <w:r w:rsidRPr="00EF78B5">
        <w:rPr>
          <w:color w:val="000000" w:themeColor="text1"/>
        </w:rPr>
        <w:t>485</w:t>
      </w:r>
      <w:proofErr w:type="gramStart"/>
      <w:r w:rsidR="001943A8" w:rsidRPr="00EF78B5">
        <w:rPr>
          <w:color w:val="000000" w:themeColor="text1"/>
        </w:rPr>
        <w:t>B</w:t>
      </w:r>
      <w:r w:rsidRPr="00EF78B5">
        <w:rPr>
          <w:color w:val="000000" w:themeColor="text1"/>
        </w:rPr>
        <w:t>POS</w:t>
      </w:r>
      <w:r w:rsidRPr="00EF78B5">
        <w:rPr>
          <w:color w:val="000000" w:themeColor="text1"/>
        </w:rPr>
        <w:t xml:space="preserve"> :</w:t>
      </w:r>
      <w:proofErr w:type="gramEnd"/>
      <w:r w:rsidRPr="00EF78B5">
        <w:rPr>
          <w:color w:val="000000" w:themeColor="text1"/>
        </w:rPr>
        <w:t xml:space="preserve"> </w:t>
      </w:r>
      <w:r w:rsidRPr="00EF78B5">
        <w:rPr>
          <w:color w:val="000000" w:themeColor="text1"/>
        </w:rPr>
        <w:t>Post-effective amendment used to update a fund's prospectus or registration information after the original filing has become effective</w:t>
      </w:r>
      <w:r w:rsidRPr="001943A8">
        <w:rPr>
          <w:color w:val="EE0000"/>
        </w:rPr>
        <w:t>.</w:t>
      </w:r>
    </w:p>
    <w:p w14:paraId="0632AAE5" w14:textId="77777777" w:rsidR="00922E65" w:rsidRPr="00922E65" w:rsidRDefault="00922E65" w:rsidP="00922E65">
      <w:pPr>
        <w:rPr>
          <w:lang w:val="en-US"/>
        </w:rPr>
      </w:pPr>
    </w:p>
    <w:sectPr w:rsidR="00922E65" w:rsidRPr="00922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65"/>
    <w:rsid w:val="00034B2D"/>
    <w:rsid w:val="000E77E9"/>
    <w:rsid w:val="001943A8"/>
    <w:rsid w:val="00612FC6"/>
    <w:rsid w:val="006C21DE"/>
    <w:rsid w:val="006E446F"/>
    <w:rsid w:val="00922E65"/>
    <w:rsid w:val="009D23AE"/>
    <w:rsid w:val="00EF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BADB7"/>
  <w15:chartTrackingRefBased/>
  <w15:docId w15:val="{A78E539B-E16C-42F9-9939-BC5A1B434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Narayanan c</dc:creator>
  <cp:keywords/>
  <dc:description/>
  <cp:lastModifiedBy>Narayanan c</cp:lastModifiedBy>
  <cp:revision>5</cp:revision>
  <dcterms:created xsi:type="dcterms:W3CDTF">2026-06-10T09:28:00Z</dcterms:created>
  <dcterms:modified xsi:type="dcterms:W3CDTF">2026-06-10T09:54:00Z</dcterms:modified>
</cp:coreProperties>
</file>