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 me you’re more than an Uncle,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you’re a comedian, a physicist, and a truly great friend.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Someone I can pour my thoughts out to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knowing you’ll cherish them to the end.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You’ve made me laugh,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when I want to scream.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You’ve made me stronger,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building up my self-esteem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Whenever I’m upset I know you’re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there with a shoulder to cry on.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Though I may face many tribulations,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 know you are one I can rely 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You’ve always made me happy,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hope you can truly see.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To me you’re more than an Uncle,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you’re also a great friend to me.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