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Erica L. Sanders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Director of Undergraduate Admissions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 of Michigan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 Arbor, Michigan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Dear Mrs.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Sanders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would like to sincerely thank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University of Michigan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Undergraduate Admissions Committee for taking the time to look through my application amongst the thousands of applicants and offering me an opportunity to be on the waiting list.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University of Michigan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 my first choice and I plan to enroll if admitted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I would like to take this opportunity to display my continued interest in U-M and update the Admissions Committee on some of my accomplishments since applying.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 weekend the Chelmsford Science team competed in the science olympiad states competition. There I placed tenth out of 57 teams. I also recently competed in the University of Massachusetts Lowell Model United Nations Competition with my school; our team won first place out of eight schools. 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U-M has distinguished itself as a top institution for me, and I am continuously in awe as I read about its amazing work in helping students achieve their dreams. I would like to thank the Office of Undergraduate Admissions once again for reviewing my application, and I would eagerly matriculate if offered a position in the Class of 2023.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Sincerely, 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Ananya Srinivasa-Gopalan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