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3A9C" w14:textId="77777777" w:rsidR="00E34D87" w:rsidRDefault="00000000">
      <w:pPr>
        <w:spacing w:before="1200"/>
        <w:jc w:val="center"/>
      </w:pPr>
      <w:r>
        <w:rPr>
          <w:b/>
          <w:bCs/>
          <w:color w:val="1A56DB"/>
          <w:sz w:val="56"/>
          <w:szCs w:val="56"/>
        </w:rPr>
        <w:t>PROJECT REPORT</w:t>
      </w:r>
    </w:p>
    <w:p w14:paraId="1AD5664A" w14:textId="77777777" w:rsidR="00E34D87" w:rsidRDefault="00000000">
      <w:pPr>
        <w:spacing w:before="120"/>
        <w:jc w:val="center"/>
      </w:pPr>
      <w:r>
        <w:rPr>
          <w:color w:val="1E3A5F"/>
          <w:sz w:val="28"/>
          <w:szCs w:val="28"/>
        </w:rPr>
        <w:t>Digital Communication &amp; Social Media Responsibility</w:t>
      </w:r>
    </w:p>
    <w:p w14:paraId="07C1E2C7" w14:textId="77777777" w:rsidR="00E34D87" w:rsidRDefault="00E34D87">
      <w:pPr>
        <w:spacing w:before="60" w:after="60"/>
      </w:pPr>
    </w:p>
    <w:p w14:paraId="3425A11E" w14:textId="77777777" w:rsidR="00E34D87" w:rsidRDefault="00E34D87">
      <w:pPr>
        <w:spacing w:before="60" w:after="60"/>
      </w:pPr>
    </w:p>
    <w:p w14:paraId="22A2D7EA" w14:textId="77777777" w:rsidR="00E34D87" w:rsidRDefault="00000000">
      <w:pPr>
        <w:jc w:val="center"/>
      </w:pPr>
      <w:r>
        <w:rPr>
          <w:color w:val="888888"/>
        </w:rPr>
        <w:t>Task 4  |  Email Etiquettes  |  Poor Digital Communication Scenario</w:t>
      </w:r>
    </w:p>
    <w:p w14:paraId="5C41E195"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34D87" w14:paraId="0E8C0326"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6677E618" w14:textId="77777777" w:rsidR="00E34D87" w:rsidRDefault="00000000">
            <w:r>
              <w:rPr>
                <w:b/>
                <w:bCs/>
                <w:color w:val="1A56DB"/>
                <w:sz w:val="20"/>
                <w:szCs w:val="20"/>
              </w:rPr>
              <w:t>Submitted By</w:t>
            </w:r>
          </w:p>
          <w:p w14:paraId="20C3262D" w14:textId="37EEBBCD" w:rsidR="00E34D87" w:rsidRDefault="00B65348">
            <w:r>
              <w:t>A</w:t>
            </w:r>
            <w:r w:rsidR="0098173C">
              <w:t>nanya Luintel</w:t>
            </w:r>
          </w:p>
          <w:p w14:paraId="799C3EB2" w14:textId="25DF9CED" w:rsidR="00E34D87" w:rsidRDefault="00000000">
            <w:r>
              <w:rPr>
                <w:color w:val="555555"/>
                <w:sz w:val="20"/>
                <w:szCs w:val="20"/>
              </w:rPr>
              <w:t>Roll No: 25B</w:t>
            </w:r>
            <w:r w:rsidR="0098173C">
              <w:rPr>
                <w:color w:val="555555"/>
                <w:sz w:val="20"/>
                <w:szCs w:val="20"/>
              </w:rPr>
              <w:t>OE10148</w:t>
            </w:r>
          </w:p>
          <w:p w14:paraId="7A1E3543" w14:textId="2D2791CB" w:rsidR="00E34D87" w:rsidRDefault="00B65348">
            <w:r>
              <w:rPr>
                <w:color w:val="555555"/>
                <w:sz w:val="20"/>
                <w:szCs w:val="20"/>
              </w:rPr>
              <w:t>1</w:t>
            </w:r>
            <w:r w:rsidR="0098173C">
              <w:rPr>
                <w:color w:val="555555"/>
                <w:sz w:val="20"/>
                <w:szCs w:val="20"/>
              </w:rPr>
              <w:t>st</w:t>
            </w:r>
            <w:r>
              <w:rPr>
                <w:color w:val="555555"/>
                <w:sz w:val="20"/>
                <w:szCs w:val="20"/>
              </w:rPr>
              <w:t xml:space="preserve"> Year, </w:t>
            </w:r>
            <w:r w:rsidR="0098173C">
              <w:rPr>
                <w:color w:val="555555"/>
                <w:sz w:val="20"/>
                <w:szCs w:val="20"/>
              </w:rPr>
              <w:t>BIOENGINEERING</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73EE3C41" w14:textId="77777777" w:rsidR="00E34D87" w:rsidRDefault="00000000">
            <w:r>
              <w:rPr>
                <w:b/>
                <w:bCs/>
                <w:color w:val="1A56DB"/>
                <w:sz w:val="20"/>
                <w:szCs w:val="20"/>
              </w:rPr>
              <w:t>Institution &amp; Date</w:t>
            </w:r>
          </w:p>
          <w:p w14:paraId="158A7FA1" w14:textId="77777777" w:rsidR="00E34D87" w:rsidRDefault="00000000">
            <w:r>
              <w:t>VIT Bhopal University</w:t>
            </w:r>
          </w:p>
          <w:p w14:paraId="7D4EFA42" w14:textId="77777777" w:rsidR="00E34D87" w:rsidRDefault="00000000">
            <w:r>
              <w:rPr>
                <w:color w:val="555555"/>
                <w:sz w:val="20"/>
                <w:szCs w:val="20"/>
              </w:rPr>
              <w:t>Date: March 29, 2026</w:t>
            </w:r>
          </w:p>
          <w:p w14:paraId="59E3ADB6" w14:textId="77777777" w:rsidR="00E34D87" w:rsidRDefault="00000000">
            <w:r>
              <w:rPr>
                <w:color w:val="555555"/>
                <w:sz w:val="20"/>
                <w:szCs w:val="20"/>
              </w:rPr>
              <w:t>Subject: Professional Communication</w:t>
            </w:r>
          </w:p>
        </w:tc>
      </w:tr>
    </w:tbl>
    <w:p w14:paraId="2C618F17" w14:textId="77777777" w:rsidR="00E34D87" w:rsidRDefault="00E34D87">
      <w:pPr>
        <w:spacing w:before="60" w:after="60"/>
      </w:pPr>
    </w:p>
    <w:p w14:paraId="35BB275E" w14:textId="77777777" w:rsidR="00E34D87" w:rsidRDefault="00E34D87">
      <w:pPr>
        <w:spacing w:before="60" w:after="60"/>
      </w:pPr>
    </w:p>
    <w:p w14:paraId="67E21BF6" w14:textId="77777777" w:rsidR="00E34D87" w:rsidRDefault="00000000">
      <w:pPr>
        <w:pStyle w:val="Heading1"/>
        <w:pBdr>
          <w:bottom w:val="single" w:sz="6" w:space="4" w:color="1A56DB"/>
        </w:pBdr>
      </w:pPr>
      <w:r>
        <w:t>1. Introduction</w:t>
      </w:r>
    </w:p>
    <w:p w14:paraId="3ECC81C4" w14:textId="77777777" w:rsidR="00CE27AC" w:rsidRPr="00CE27AC" w:rsidRDefault="00CE27AC" w:rsidP="00CE27AC">
      <w:pPr>
        <w:pStyle w:val="NormalWeb"/>
        <w:rPr>
          <w:sz w:val="28"/>
          <w:szCs w:val="28"/>
        </w:rPr>
      </w:pPr>
      <w:r w:rsidRPr="00CE27AC">
        <w:rPr>
          <w:sz w:val="28"/>
          <w:szCs w:val="28"/>
        </w:rPr>
        <w:t>In the digital age, every message, post, and email contributes to a lasting professional footprint. While technology has accelerated communication, it has also increased the risk of careless expression—often leading to immediate and lasting consequences.</w:t>
      </w:r>
    </w:p>
    <w:p w14:paraId="469B233B" w14:textId="77777777" w:rsidR="00CE27AC" w:rsidRPr="00CE27AC" w:rsidRDefault="00CE27AC" w:rsidP="00CE27AC">
      <w:pPr>
        <w:pStyle w:val="NormalWeb"/>
        <w:rPr>
          <w:sz w:val="28"/>
          <w:szCs w:val="28"/>
        </w:rPr>
      </w:pPr>
      <w:r w:rsidRPr="00CE27AC">
        <w:rPr>
          <w:sz w:val="28"/>
          <w:szCs w:val="28"/>
        </w:rPr>
        <w:t>This report addresses a critical question: what are the implications when digital communication goes wrong? Using a hypothetical scenario based on common behavioural patterns, it explores the impact of impulsive online actions, analyses the mistakes involved, and outlines practical corrective strategies.</w:t>
      </w:r>
    </w:p>
    <w:p w14:paraId="48147D2D" w14:textId="77777777" w:rsidR="00E34D87" w:rsidRDefault="00E34D87">
      <w:pPr>
        <w:spacing w:before="60" w:after="60"/>
      </w:pPr>
    </w:p>
    <w:p w14:paraId="5513120C" w14:textId="77777777" w:rsidR="00E34D87" w:rsidRDefault="00000000">
      <w:pPr>
        <w:pStyle w:val="Heading1"/>
        <w:pBdr>
          <w:bottom w:val="single" w:sz="6" w:space="4" w:color="1A56DB"/>
        </w:pBdr>
      </w:pPr>
      <w:r>
        <w:t>2. The Scenario — Poor Digital Communication (100–150 Words)</w:t>
      </w:r>
    </w:p>
    <w:p w14:paraId="57A82E79"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D87" w14:paraId="444BCFEF" w14:textId="77777777">
        <w:tc>
          <w:tcPr>
            <w:tcW w:w="9026" w:type="dxa"/>
            <w:tcBorders>
              <w:top w:val="single" w:sz="4" w:space="0" w:color="1A56DB"/>
              <w:left w:val="single" w:sz="12" w:space="0" w:color="1A56DB"/>
              <w:bottom w:val="single" w:sz="1" w:space="0" w:color="CCCCCC"/>
              <w:right w:val="single" w:sz="1" w:space="0" w:color="CCCCCC"/>
            </w:tcBorders>
            <w:shd w:val="clear" w:color="auto" w:fill="EBF3FB"/>
            <w:tcMar>
              <w:top w:w="120" w:type="dxa"/>
              <w:left w:w="200" w:type="dxa"/>
              <w:bottom w:w="120" w:type="dxa"/>
              <w:right w:w="200" w:type="dxa"/>
            </w:tcMar>
          </w:tcPr>
          <w:p w14:paraId="0D014DFA" w14:textId="241B0F36" w:rsidR="00CE27AC" w:rsidRPr="00CE27AC" w:rsidRDefault="00CE27AC" w:rsidP="00CE27AC">
            <w:pPr>
              <w:rPr>
                <w:rFonts w:ascii="Times New Roman" w:eastAsia="Times New Roman" w:hAnsi="Times New Roman" w:cs="Times New Roman"/>
                <w:sz w:val="24"/>
                <w:szCs w:val="24"/>
              </w:rPr>
            </w:pPr>
            <w:r w:rsidRPr="00CE27AC">
              <w:rPr>
                <w:rFonts w:ascii="Times New Roman" w:eastAsia="Times New Roman" w:hAnsi="Times New Roman" w:cs="Times New Roman"/>
                <w:b/>
                <w:bCs/>
                <w:sz w:val="24"/>
                <w:szCs w:val="24"/>
              </w:rPr>
              <w:t>Hypothetical Scenario</w:t>
            </w:r>
          </w:p>
          <w:p w14:paraId="6131886E" w14:textId="69690814" w:rsidR="00E34D87" w:rsidRPr="00013D92" w:rsidRDefault="00CE27AC" w:rsidP="00013D92">
            <w:pPr>
              <w:spacing w:before="100" w:beforeAutospacing="1" w:after="100" w:afterAutospacing="1"/>
              <w:rPr>
                <w:rFonts w:ascii="Times New Roman" w:eastAsia="Times New Roman" w:hAnsi="Times New Roman" w:cs="Times New Roman"/>
                <w:sz w:val="24"/>
                <w:szCs w:val="24"/>
              </w:rPr>
            </w:pPr>
            <w:r w:rsidRPr="00CE27AC">
              <w:rPr>
                <w:rFonts w:ascii="Times New Roman" w:eastAsia="Times New Roman" w:hAnsi="Times New Roman" w:cs="Times New Roman"/>
                <w:sz w:val="24"/>
                <w:szCs w:val="24"/>
              </w:rPr>
              <w:t>A final-year engineering student, Rahul, received a rejection email from a company where he had applied for an internship. Overwhelmed with frustration and believing the process to be unfair, he immediately posted a detailed rant on his public Twitter account. In the post, he mentioned the company and the HR representative by name, accusing the selection process of being “rigged and corrupt,” and tagged the company’s official handle.</w:t>
            </w:r>
            <w:r w:rsidR="00013D92" w:rsidRPr="00013D92">
              <w:rPr>
                <w:rFonts w:ascii="Times New Roman" w:eastAsia="Times New Roman" w:hAnsi="Times New Roman" w:cs="Times New Roman"/>
                <w:sz w:val="24"/>
                <w:szCs w:val="24"/>
              </w:rPr>
              <w:t xml:space="preserve"> </w:t>
            </w:r>
            <w:r w:rsidRPr="00CE27AC">
              <w:rPr>
                <w:rFonts w:ascii="Times New Roman" w:eastAsia="Times New Roman" w:hAnsi="Times New Roman" w:cs="Times New Roman"/>
                <w:sz w:val="24"/>
                <w:szCs w:val="24"/>
              </w:rPr>
              <w:t xml:space="preserve">Within hours, the tweet was widely circulated through screenshots and shares. </w:t>
            </w:r>
            <w:r w:rsidRPr="00CE27AC">
              <w:rPr>
                <w:rFonts w:ascii="Times New Roman" w:eastAsia="Times New Roman" w:hAnsi="Times New Roman" w:cs="Times New Roman"/>
                <w:sz w:val="24"/>
                <w:szCs w:val="24"/>
              </w:rPr>
              <w:lastRenderedPageBreak/>
              <w:t>The situation escalated when the company’s legal team issued a formal notice to his university. Additionally, three other companies to which Rahul had applied flagged his profile and quietly withdrew his applications. Although Rahul later deleted the tweet, the reputational damage had already been done.</w:t>
            </w:r>
            <w:r w:rsidRPr="00013D92">
              <w:rPr>
                <w:rFonts w:ascii="Times New Roman" w:eastAsia="Times New Roman" w:hAnsi="Times New Roman" w:cs="Times New Roman"/>
                <w:sz w:val="24"/>
                <w:szCs w:val="24"/>
              </w:rPr>
              <w:t xml:space="preserve"> </w:t>
            </w:r>
            <w:r w:rsidRPr="00CE27AC">
              <w:rPr>
                <w:rFonts w:ascii="Times New Roman" w:eastAsia="Times New Roman" w:hAnsi="Times New Roman" w:cs="Times New Roman"/>
                <w:sz w:val="24"/>
                <w:szCs w:val="24"/>
              </w:rPr>
              <w:t>Had he taken time to process his disappointment privately and approached the situation professionally—such as by requesting feedback through appropriate channels—his internship opportunities might not have been adversely affected.</w:t>
            </w:r>
          </w:p>
        </w:tc>
      </w:tr>
    </w:tbl>
    <w:p w14:paraId="3BF0055F" w14:textId="3DC1E5A8" w:rsidR="00E34D87" w:rsidRDefault="00E34D87">
      <w:pPr>
        <w:spacing w:before="80" w:after="80" w:line="360" w:lineRule="auto"/>
        <w:jc w:val="both"/>
      </w:pPr>
    </w:p>
    <w:p w14:paraId="020AE9AD" w14:textId="77777777" w:rsidR="00E34D87" w:rsidRDefault="00E34D87">
      <w:pPr>
        <w:spacing w:before="60" w:after="60"/>
      </w:pPr>
    </w:p>
    <w:p w14:paraId="77B3555B" w14:textId="77777777" w:rsidR="00E34D87" w:rsidRDefault="00000000">
      <w:pPr>
        <w:pStyle w:val="Heading1"/>
        <w:pBdr>
          <w:bottom w:val="single" w:sz="6" w:space="4" w:color="1A56DB"/>
        </w:pBdr>
      </w:pPr>
      <w:r>
        <w:t>3. Analysis — What Went Wrong</w:t>
      </w:r>
    </w:p>
    <w:p w14:paraId="35DE7727" w14:textId="77777777" w:rsidR="00E34D87" w:rsidRDefault="00000000">
      <w:pPr>
        <w:spacing w:before="80" w:after="80" w:line="360" w:lineRule="auto"/>
        <w:jc w:val="both"/>
      </w:pPr>
      <w:r>
        <w:t>Rahul’s response to rejection illustrates several critical failures in digital communication etiquette:</w:t>
      </w:r>
    </w:p>
    <w:p w14:paraId="328DDDB9"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34D87" w14:paraId="03F28347" w14:textId="77777777">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077FD1C9" w14:textId="77777777" w:rsidR="00E34D87" w:rsidRDefault="00000000">
            <w:r>
              <w:rPr>
                <w:b/>
                <w:bCs/>
                <w:color w:val="FFFFFF"/>
                <w:sz w:val="20"/>
                <w:szCs w:val="20"/>
              </w:rPr>
              <w:t>Mistake</w:t>
            </w:r>
          </w:p>
        </w:tc>
        <w:tc>
          <w:tcPr>
            <w:tcW w:w="5826"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4D9FBBC0" w14:textId="77777777" w:rsidR="00E34D87" w:rsidRDefault="00000000">
            <w:r>
              <w:rPr>
                <w:b/>
                <w:bCs/>
                <w:color w:val="FFFFFF"/>
                <w:sz w:val="20"/>
                <w:szCs w:val="20"/>
              </w:rPr>
              <w:t>Why It Was Harmful</w:t>
            </w:r>
          </w:p>
        </w:tc>
      </w:tr>
      <w:tr w:rsidR="00E34D87" w14:paraId="11C1ADE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9A2FC0F" w14:textId="77777777" w:rsidR="00E34D87" w:rsidRDefault="00000000">
            <w:r>
              <w:rPr>
                <w:b/>
                <w:bCs/>
                <w:sz w:val="20"/>
                <w:szCs w:val="20"/>
              </w:rPr>
              <w:t>Posting on a public platform</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CAC86F1" w14:textId="77777777" w:rsidR="00E34D87" w:rsidRDefault="00000000">
            <w:pPr>
              <w:jc w:val="both"/>
            </w:pPr>
            <w:r>
              <w:rPr>
                <w:sz w:val="20"/>
                <w:szCs w:val="20"/>
              </w:rPr>
              <w:t>Twitter is visible to employers, peers, and the general public — a grievance shared publicly is no longer in Rahul’s control.</w:t>
            </w:r>
          </w:p>
        </w:tc>
      </w:tr>
      <w:tr w:rsidR="00E34D87" w14:paraId="71934DA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4E3A7042" w14:textId="77777777" w:rsidR="00E34D87" w:rsidRDefault="00000000">
            <w:r>
              <w:rPr>
                <w:b/>
                <w:bCs/>
                <w:sz w:val="20"/>
                <w:szCs w:val="20"/>
              </w:rPr>
              <w:t>Naming real individuals &amp; tagging the company</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32F163ED" w14:textId="77777777" w:rsidR="00E34D87" w:rsidRDefault="00000000">
            <w:pPr>
              <w:jc w:val="both"/>
            </w:pPr>
            <w:r>
              <w:rPr>
                <w:sz w:val="20"/>
                <w:szCs w:val="20"/>
              </w:rPr>
              <w:t>Directly identifying the HR representative and the company elevated a personal complaint into a potentially defamatory public statement.</w:t>
            </w:r>
          </w:p>
        </w:tc>
      </w:tr>
      <w:tr w:rsidR="00E34D87" w14:paraId="2A51E07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B177968" w14:textId="77777777" w:rsidR="00E34D87" w:rsidRDefault="00000000">
            <w:r>
              <w:rPr>
                <w:b/>
                <w:bCs/>
                <w:sz w:val="20"/>
                <w:szCs w:val="20"/>
              </w:rPr>
              <w:t>Acting in the heat of the moment</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E994DFF" w14:textId="77777777" w:rsidR="00E34D87" w:rsidRDefault="00000000">
            <w:pPr>
              <w:jc w:val="both"/>
            </w:pPr>
            <w:r>
              <w:rPr>
                <w:sz w:val="20"/>
                <w:szCs w:val="20"/>
              </w:rPr>
              <w:t>Rage-posting without any reflection period meant the message was driven by emotion rather than reason — maximising regret and damage.</w:t>
            </w:r>
          </w:p>
        </w:tc>
      </w:tr>
      <w:tr w:rsidR="00E34D87" w14:paraId="3CAD5C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221E05BC" w14:textId="77777777" w:rsidR="00E34D87" w:rsidRDefault="00000000">
            <w:r>
              <w:rPr>
                <w:b/>
                <w:bCs/>
                <w:sz w:val="20"/>
                <w:szCs w:val="20"/>
              </w:rPr>
              <w:t>Assuming deletion removes consequences</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74CECD78" w14:textId="77777777" w:rsidR="00E34D87" w:rsidRDefault="00000000">
            <w:pPr>
              <w:jc w:val="both"/>
            </w:pPr>
            <w:r>
              <w:rPr>
                <w:sz w:val="20"/>
                <w:szCs w:val="20"/>
              </w:rPr>
              <w:t>Screenshots were taken within hours. Deleting the tweet removed it from his profile but not from the internet or people’s memory.</w:t>
            </w:r>
          </w:p>
        </w:tc>
      </w:tr>
      <w:tr w:rsidR="00E34D87" w14:paraId="0ADAEA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1B1F288" w14:textId="77777777" w:rsidR="00E34D87" w:rsidRDefault="00000000">
            <w:r>
              <w:rPr>
                <w:b/>
                <w:bCs/>
                <w:sz w:val="20"/>
                <w:szCs w:val="20"/>
              </w:rPr>
              <w:t>No attempt to seek resolution professionally</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2B23D00" w14:textId="77777777" w:rsidR="00E34D87" w:rsidRDefault="00000000">
            <w:pPr>
              <w:jc w:val="both"/>
            </w:pPr>
            <w:r>
              <w:rPr>
                <w:sz w:val="20"/>
                <w:szCs w:val="20"/>
              </w:rPr>
              <w:t>Rather than requesting feedback or clarification through proper channels, Rahul chose public accusation — the least constructive path available.</w:t>
            </w:r>
          </w:p>
        </w:tc>
      </w:tr>
    </w:tbl>
    <w:p w14:paraId="0B656DAF" w14:textId="77777777" w:rsidR="00E34D87" w:rsidRDefault="00E34D87">
      <w:pPr>
        <w:spacing w:before="60" w:after="60"/>
      </w:pPr>
    </w:p>
    <w:p w14:paraId="4D2D951A" w14:textId="77777777" w:rsidR="00E34D87" w:rsidRDefault="00000000">
      <w:pPr>
        <w:pStyle w:val="Heading1"/>
        <w:pBdr>
          <w:bottom w:val="single" w:sz="6" w:space="4" w:color="1A56DB"/>
        </w:pBdr>
      </w:pPr>
      <w:r>
        <w:t>4. What Could Have Been Done Differently</w:t>
      </w:r>
    </w:p>
    <w:p w14:paraId="75C5DA39" w14:textId="77777777" w:rsidR="00CE27AC" w:rsidRPr="00CE27AC" w:rsidRDefault="00CE27AC" w:rsidP="00CE27AC">
      <w:pPr>
        <w:pStyle w:val="NormalWeb"/>
        <w:rPr>
          <w:sz w:val="28"/>
          <w:szCs w:val="28"/>
        </w:rPr>
      </w:pPr>
      <w:r w:rsidRPr="00CE27AC">
        <w:rPr>
          <w:sz w:val="28"/>
          <w:szCs w:val="28"/>
        </w:rPr>
        <w:t>Every impulsive decision Rahul made had a more professional alternative that could have protected his reputation and even created better opportunities:</w:t>
      </w:r>
    </w:p>
    <w:p w14:paraId="4251B1D2" w14:textId="77777777" w:rsidR="00CE27AC" w:rsidRPr="00CE27AC" w:rsidRDefault="00CE27AC" w:rsidP="00CE27AC">
      <w:pPr>
        <w:pStyle w:val="NormalWeb"/>
        <w:numPr>
          <w:ilvl w:val="0"/>
          <w:numId w:val="4"/>
        </w:numPr>
        <w:rPr>
          <w:sz w:val="28"/>
          <w:szCs w:val="28"/>
        </w:rPr>
      </w:pPr>
      <w:r w:rsidRPr="00CE27AC">
        <w:rPr>
          <w:rStyle w:val="Strong"/>
          <w:sz w:val="28"/>
          <w:szCs w:val="28"/>
        </w:rPr>
        <w:t>Draft, pause, and reconsider:</w:t>
      </w:r>
      <w:r w:rsidRPr="00CE27AC">
        <w:rPr>
          <w:sz w:val="28"/>
          <w:szCs w:val="28"/>
        </w:rPr>
        <w:t xml:space="preserve"> Instead of posting immediately, he could have written his thoughts in a private document and reviewed them after some time. In most cases, the urge to post publicly reduces significantly.</w:t>
      </w:r>
    </w:p>
    <w:p w14:paraId="531F9B88" w14:textId="77777777" w:rsidR="00CE27AC" w:rsidRPr="00CE27AC" w:rsidRDefault="00CE27AC" w:rsidP="00CE27AC">
      <w:pPr>
        <w:pStyle w:val="NormalWeb"/>
        <w:numPr>
          <w:ilvl w:val="0"/>
          <w:numId w:val="4"/>
        </w:numPr>
        <w:rPr>
          <w:sz w:val="28"/>
          <w:szCs w:val="28"/>
        </w:rPr>
      </w:pPr>
      <w:r w:rsidRPr="00CE27AC">
        <w:rPr>
          <w:rStyle w:val="Strong"/>
          <w:sz w:val="28"/>
          <w:szCs w:val="28"/>
        </w:rPr>
        <w:t>Send a formal follow-up email:</w:t>
      </w:r>
      <w:r w:rsidRPr="00CE27AC">
        <w:rPr>
          <w:sz w:val="28"/>
          <w:szCs w:val="28"/>
        </w:rPr>
        <w:t xml:space="preserve"> He could have politely reached out to the HR team requesting feedback on his application. This approach would </w:t>
      </w:r>
      <w:r w:rsidRPr="00CE27AC">
        <w:rPr>
          <w:sz w:val="28"/>
          <w:szCs w:val="28"/>
        </w:rPr>
        <w:lastRenderedPageBreak/>
        <w:t>have demonstrated professionalism and possibly improved his chances for future opportunities.</w:t>
      </w:r>
    </w:p>
    <w:p w14:paraId="7E9E8CDD" w14:textId="77777777" w:rsidR="00CE27AC" w:rsidRPr="00CE27AC" w:rsidRDefault="00CE27AC" w:rsidP="00CE27AC">
      <w:pPr>
        <w:pStyle w:val="NormalWeb"/>
        <w:numPr>
          <w:ilvl w:val="0"/>
          <w:numId w:val="4"/>
        </w:numPr>
        <w:rPr>
          <w:sz w:val="28"/>
          <w:szCs w:val="28"/>
        </w:rPr>
      </w:pPr>
      <w:r w:rsidRPr="00CE27AC">
        <w:rPr>
          <w:rStyle w:val="Strong"/>
          <w:sz w:val="28"/>
          <w:szCs w:val="28"/>
        </w:rPr>
        <w:t>Express emotions through private channels:</w:t>
      </w:r>
      <w:r w:rsidRPr="00CE27AC">
        <w:rPr>
          <w:sz w:val="28"/>
          <w:szCs w:val="28"/>
        </w:rPr>
        <w:t xml:space="preserve"> Discussing disappointment with a trusted friend, mentor, or family member is completely appropriate. The issue lies in making such emotions public, not in experiencing them.</w:t>
      </w:r>
    </w:p>
    <w:p w14:paraId="238F0009" w14:textId="77777777" w:rsidR="00CE27AC" w:rsidRPr="00CE27AC" w:rsidRDefault="00CE27AC" w:rsidP="00CE27AC">
      <w:pPr>
        <w:pStyle w:val="NormalWeb"/>
        <w:numPr>
          <w:ilvl w:val="0"/>
          <w:numId w:val="4"/>
        </w:numPr>
        <w:rPr>
          <w:sz w:val="28"/>
          <w:szCs w:val="28"/>
        </w:rPr>
      </w:pPr>
      <w:r w:rsidRPr="00CE27AC">
        <w:rPr>
          <w:rStyle w:val="Strong"/>
          <w:sz w:val="28"/>
          <w:szCs w:val="28"/>
        </w:rPr>
        <w:t>Maintain professionalism on public platforms:</w:t>
      </w:r>
      <w:r w:rsidRPr="00CE27AC">
        <w:rPr>
          <w:sz w:val="28"/>
          <w:szCs w:val="28"/>
        </w:rPr>
        <w:t xml:space="preserve"> Employers often review candidates’ social media profiles. Every public post contributes to one’s professional image, so platforms should not be treated as personal diaries.</w:t>
      </w:r>
    </w:p>
    <w:p w14:paraId="40011596" w14:textId="77777777" w:rsidR="00CE27AC" w:rsidRPr="00CE27AC" w:rsidRDefault="00CE27AC" w:rsidP="00CE27AC">
      <w:pPr>
        <w:pStyle w:val="NormalWeb"/>
        <w:numPr>
          <w:ilvl w:val="0"/>
          <w:numId w:val="4"/>
        </w:numPr>
        <w:rPr>
          <w:sz w:val="28"/>
          <w:szCs w:val="28"/>
        </w:rPr>
      </w:pPr>
      <w:r w:rsidRPr="00CE27AC">
        <w:rPr>
          <w:rStyle w:val="Strong"/>
          <w:sz w:val="28"/>
          <w:szCs w:val="28"/>
        </w:rPr>
        <w:t>Understand the permanence of digital content:</w:t>
      </w:r>
      <w:r w:rsidRPr="00CE27AC">
        <w:rPr>
          <w:sz w:val="28"/>
          <w:szCs w:val="28"/>
        </w:rPr>
        <w:t xml:space="preserve"> Once something is posted online, it can be preserved through screenshots, caches, and archives. A good rule to follow is to avoid posting anything that you would not want a future employer to see.</w:t>
      </w:r>
    </w:p>
    <w:p w14:paraId="5B937342"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D87" w14:paraId="43C8A449" w14:textId="77777777">
        <w:tc>
          <w:tcPr>
            <w:tcW w:w="9026" w:type="dxa"/>
            <w:tcBorders>
              <w:top w:val="single" w:sz="4" w:space="0" w:color="1E7A1E"/>
              <w:left w:val="single" w:sz="12" w:space="0" w:color="1E7A1E"/>
              <w:bottom w:val="single" w:sz="1" w:space="0" w:color="CCCCCC"/>
              <w:right w:val="single" w:sz="1" w:space="0" w:color="CCCCCC"/>
            </w:tcBorders>
            <w:shd w:val="clear" w:color="auto" w:fill="F0FFF0"/>
            <w:tcMar>
              <w:top w:w="120" w:type="dxa"/>
              <w:left w:w="200" w:type="dxa"/>
              <w:bottom w:w="120" w:type="dxa"/>
              <w:right w:w="200" w:type="dxa"/>
            </w:tcMar>
          </w:tcPr>
          <w:p w14:paraId="42B988B6" w14:textId="77777777" w:rsidR="00E34D87" w:rsidRPr="00CE27AC" w:rsidRDefault="00000000">
            <w:pPr>
              <w:spacing w:after="60"/>
              <w:rPr>
                <w:rFonts w:ascii="Times New Roman" w:hAnsi="Times New Roman" w:cs="Times New Roman"/>
                <w:sz w:val="28"/>
                <w:szCs w:val="28"/>
              </w:rPr>
            </w:pPr>
            <w:r w:rsidRPr="00CE27AC">
              <w:rPr>
                <w:rFonts w:ascii="Times New Roman" w:hAnsi="Times New Roman" w:cs="Times New Roman"/>
                <w:b/>
                <w:bCs/>
                <w:color w:val="1E7A1E"/>
                <w:sz w:val="28"/>
                <w:szCs w:val="28"/>
              </w:rPr>
              <w:t>The Better Path — A Model Email Rahul Could Have Sent</w:t>
            </w:r>
          </w:p>
          <w:p w14:paraId="62BE90DF" w14:textId="77777777" w:rsidR="00E34D87" w:rsidRDefault="00000000">
            <w:pPr>
              <w:jc w:val="both"/>
            </w:pPr>
            <w:r w:rsidRPr="00CE27AC">
              <w:rPr>
                <w:rFonts w:ascii="Times New Roman" w:hAnsi="Times New Roman" w:cs="Times New Roman"/>
                <w:sz w:val="28"/>
                <w:szCs w:val="28"/>
              </w:rPr>
              <w:t>Subject: Application Feedback Request  Dear [HR Name],  Thank you for informing me about the outcome of my application. While I am disappointed, I genuinely value the opportunity to improve. Could you kindly share any feedback on areas where I could strengthen my profile for future roles?  I remain very interested in [Company Name] and hope to be considered for future opportunities.  Best regards, Rahul</w:t>
            </w:r>
          </w:p>
        </w:tc>
      </w:tr>
    </w:tbl>
    <w:p w14:paraId="0353663B" w14:textId="77777777" w:rsidR="00E34D87" w:rsidRDefault="00E34D87">
      <w:pPr>
        <w:spacing w:before="60" w:after="60"/>
      </w:pPr>
    </w:p>
    <w:p w14:paraId="31859384" w14:textId="77777777" w:rsidR="00E34D87" w:rsidRDefault="00000000">
      <w:pPr>
        <w:pStyle w:val="Heading1"/>
        <w:pBdr>
          <w:bottom w:val="single" w:sz="6" w:space="4" w:color="1A56DB"/>
        </w:pBdr>
      </w:pPr>
      <w:r>
        <w:t>5. Key Lessons from the Scenario</w:t>
      </w:r>
    </w:p>
    <w:p w14:paraId="678362E4" w14:textId="4F14C88A"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Digital communication leaves a lasting footprint — treat every post as a reflection of your    professional identity.</w:t>
      </w:r>
    </w:p>
    <w:p w14:paraId="3675B406" w14:textId="77777777"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Emotions and professional communication seldom align effectively; allow time to cool down before responding to distressing situations.</w:t>
      </w:r>
    </w:p>
    <w:p w14:paraId="5C8812EF" w14:textId="77777777"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Public platforms should be used for building a professional image, not for expressing personal frustrations.</w:t>
      </w:r>
    </w:p>
    <w:p w14:paraId="6B4B42F9" w14:textId="77777777"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Seeking constructive feedback through formal channels (such as email) is more appropriate and effective than raising public complaints.</w:t>
      </w:r>
    </w:p>
    <w:p w14:paraId="6E7BEC0C" w14:textId="415536BB" w:rsidR="00E34D87"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Deleting content does not erase it — screenshots and digital archives can preserve it permanently.</w:t>
      </w:r>
    </w:p>
    <w:p w14:paraId="231B898A" w14:textId="77777777" w:rsidR="00E34D87" w:rsidRDefault="00000000">
      <w:pPr>
        <w:pStyle w:val="Heading1"/>
        <w:pBdr>
          <w:bottom w:val="single" w:sz="6" w:space="4" w:color="1A56DB"/>
        </w:pBdr>
      </w:pPr>
      <w:r>
        <w:t>6. Conclusion</w:t>
      </w:r>
    </w:p>
    <w:p w14:paraId="321195D2" w14:textId="4F370B3C" w:rsidR="00CE27AC" w:rsidRPr="00013D92" w:rsidRDefault="00CE27AC" w:rsidP="00CE27AC">
      <w:pPr>
        <w:spacing w:before="80" w:after="80" w:line="360" w:lineRule="auto"/>
        <w:jc w:val="both"/>
        <w:rPr>
          <w:rFonts w:ascii="Times New Roman" w:hAnsi="Times New Roman" w:cs="Times New Roman"/>
          <w:sz w:val="28"/>
          <w:szCs w:val="28"/>
        </w:rPr>
      </w:pPr>
      <w:r w:rsidRPr="00013D92">
        <w:rPr>
          <w:rFonts w:ascii="Times New Roman" w:hAnsi="Times New Roman" w:cs="Times New Roman"/>
          <w:sz w:val="28"/>
          <w:szCs w:val="28"/>
        </w:rPr>
        <w:lastRenderedPageBreak/>
        <w:t>The situation of Rahul’s Twitter rant is neither rare nor extreme—similar incidents occur regularly among students and young professionals. What makes such situations avoidable is that each poor choice Rahul made had a clear and more professional alternative.</w:t>
      </w:r>
    </w:p>
    <w:p w14:paraId="00AB72C1" w14:textId="0DB6CBA0" w:rsidR="00CE27AC" w:rsidRPr="00013D92" w:rsidRDefault="00CE27AC" w:rsidP="00CE27AC">
      <w:pPr>
        <w:spacing w:before="80" w:after="80" w:line="360" w:lineRule="auto"/>
        <w:jc w:val="both"/>
        <w:rPr>
          <w:rFonts w:ascii="Times New Roman" w:hAnsi="Times New Roman" w:cs="Times New Roman"/>
          <w:sz w:val="28"/>
          <w:szCs w:val="28"/>
        </w:rPr>
      </w:pPr>
      <w:r w:rsidRPr="00013D92">
        <w:rPr>
          <w:rFonts w:ascii="Times New Roman" w:hAnsi="Times New Roman" w:cs="Times New Roman"/>
          <w:sz w:val="28"/>
          <w:szCs w:val="28"/>
        </w:rPr>
        <w:t>Effective digital communication extends beyond correct grammar and formatting. It involves appropriate timing, careful platform selection, emotional awareness, and a strong understanding of the audience. As highlighted in the Social Media Responsibility Checklist in Part B of this report: think before posting, verify before sharing, and never assume that deleted content disappears permanently.</w:t>
      </w:r>
    </w:p>
    <w:p w14:paraId="58532C36" w14:textId="4C5E14AE" w:rsidR="00E34D87" w:rsidRPr="00013D92" w:rsidRDefault="00CE27AC" w:rsidP="00CE27AC">
      <w:pPr>
        <w:spacing w:before="80" w:after="80" w:line="360" w:lineRule="auto"/>
        <w:jc w:val="both"/>
        <w:rPr>
          <w:sz w:val="28"/>
          <w:szCs w:val="28"/>
        </w:rPr>
      </w:pPr>
      <w:r w:rsidRPr="00013D92">
        <w:rPr>
          <w:rFonts w:ascii="Times New Roman" w:hAnsi="Times New Roman" w:cs="Times New Roman"/>
          <w:color w:val="153D63" w:themeColor="text2" w:themeTint="E6"/>
          <w:sz w:val="28"/>
          <w:szCs w:val="28"/>
        </w:rPr>
        <w:t>In an era where a single tweet can jeopardise an entire internship cycle, maintaining professionalism in digital communication is no longer optional—it is a necessity</w:t>
      </w:r>
      <w:r w:rsidRPr="00013D92">
        <w:rPr>
          <w:sz w:val="28"/>
          <w:szCs w:val="28"/>
        </w:rPr>
        <w:t>.</w:t>
      </w:r>
    </w:p>
    <w:sectPr w:rsidR="00E34D87" w:rsidRPr="00013D9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A2F28" w14:textId="77777777" w:rsidR="001E17A3" w:rsidRDefault="001E17A3">
      <w:r>
        <w:separator/>
      </w:r>
    </w:p>
  </w:endnote>
  <w:endnote w:type="continuationSeparator" w:id="0">
    <w:p w14:paraId="3FDE5343" w14:textId="77777777" w:rsidR="001E17A3" w:rsidRDefault="001E1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DD87" w14:textId="77777777" w:rsidR="00E34D87" w:rsidRDefault="00000000">
    <w:pPr>
      <w:pBdr>
        <w:top w:val="single" w:sz="4" w:space="4"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6534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6534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9E046" w14:textId="77777777" w:rsidR="001E17A3" w:rsidRDefault="001E17A3">
      <w:r>
        <w:separator/>
      </w:r>
    </w:p>
  </w:footnote>
  <w:footnote w:type="continuationSeparator" w:id="0">
    <w:p w14:paraId="48F3C1E9" w14:textId="77777777" w:rsidR="001E17A3" w:rsidRDefault="001E1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8339" w14:textId="77777777" w:rsidR="00E34D87" w:rsidRDefault="00000000">
    <w:pPr>
      <w:pBdr>
        <w:bottom w:val="single" w:sz="4" w:space="4" w:color="1A56DB"/>
      </w:pBdr>
      <w:spacing w:after="120"/>
      <w:jc w:val="right"/>
    </w:pPr>
    <w:r>
      <w:rPr>
        <w:color w:val="555555"/>
        <w:sz w:val="18"/>
        <w:szCs w:val="18"/>
      </w:rPr>
      <w:t>Digital Communication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6CF1"/>
    <w:multiLevelType w:val="hybridMultilevel"/>
    <w:tmpl w:val="70E8E5F6"/>
    <w:lvl w:ilvl="0" w:tplc="D31EA5EA">
      <w:start w:val="1"/>
      <w:numFmt w:val="bullet"/>
      <w:lvlText w:val="•"/>
      <w:lvlJc w:val="left"/>
      <w:pPr>
        <w:ind w:left="720" w:hanging="360"/>
      </w:pPr>
    </w:lvl>
    <w:lvl w:ilvl="1" w:tplc="B4EEC426">
      <w:numFmt w:val="decimal"/>
      <w:lvlText w:val=""/>
      <w:lvlJc w:val="left"/>
    </w:lvl>
    <w:lvl w:ilvl="2" w:tplc="99C21B1E">
      <w:numFmt w:val="decimal"/>
      <w:lvlText w:val=""/>
      <w:lvlJc w:val="left"/>
    </w:lvl>
    <w:lvl w:ilvl="3" w:tplc="D428906E">
      <w:numFmt w:val="decimal"/>
      <w:lvlText w:val=""/>
      <w:lvlJc w:val="left"/>
    </w:lvl>
    <w:lvl w:ilvl="4" w:tplc="7908A6FA">
      <w:numFmt w:val="decimal"/>
      <w:lvlText w:val=""/>
      <w:lvlJc w:val="left"/>
    </w:lvl>
    <w:lvl w:ilvl="5" w:tplc="3F2CED04">
      <w:numFmt w:val="decimal"/>
      <w:lvlText w:val=""/>
      <w:lvlJc w:val="left"/>
    </w:lvl>
    <w:lvl w:ilvl="6" w:tplc="3C86590C">
      <w:numFmt w:val="decimal"/>
      <w:lvlText w:val=""/>
      <w:lvlJc w:val="left"/>
    </w:lvl>
    <w:lvl w:ilvl="7" w:tplc="A4222ED8">
      <w:numFmt w:val="decimal"/>
      <w:lvlText w:val=""/>
      <w:lvlJc w:val="left"/>
    </w:lvl>
    <w:lvl w:ilvl="8" w:tplc="78B4F122">
      <w:numFmt w:val="decimal"/>
      <w:lvlText w:val=""/>
      <w:lvlJc w:val="left"/>
    </w:lvl>
  </w:abstractNum>
  <w:abstractNum w:abstractNumId="1" w15:restartNumberingAfterBreak="0">
    <w:nsid w:val="22FD7484"/>
    <w:multiLevelType w:val="hybridMultilevel"/>
    <w:tmpl w:val="6B283BE0"/>
    <w:lvl w:ilvl="0" w:tplc="5D8E63FC">
      <w:start w:val="1"/>
      <w:numFmt w:val="bullet"/>
      <w:lvlText w:val="●"/>
      <w:lvlJc w:val="left"/>
      <w:pPr>
        <w:ind w:left="720" w:hanging="360"/>
      </w:pPr>
    </w:lvl>
    <w:lvl w:ilvl="1" w:tplc="0F5A4788">
      <w:start w:val="1"/>
      <w:numFmt w:val="bullet"/>
      <w:lvlText w:val="○"/>
      <w:lvlJc w:val="left"/>
      <w:pPr>
        <w:ind w:left="1440" w:hanging="360"/>
      </w:pPr>
    </w:lvl>
    <w:lvl w:ilvl="2" w:tplc="7ADA7D82">
      <w:start w:val="1"/>
      <w:numFmt w:val="bullet"/>
      <w:lvlText w:val="■"/>
      <w:lvlJc w:val="left"/>
      <w:pPr>
        <w:ind w:left="2160" w:hanging="360"/>
      </w:pPr>
    </w:lvl>
    <w:lvl w:ilvl="3" w:tplc="7004C8DE">
      <w:start w:val="1"/>
      <w:numFmt w:val="bullet"/>
      <w:lvlText w:val="●"/>
      <w:lvlJc w:val="left"/>
      <w:pPr>
        <w:ind w:left="2880" w:hanging="360"/>
      </w:pPr>
    </w:lvl>
    <w:lvl w:ilvl="4" w:tplc="8C004C08">
      <w:start w:val="1"/>
      <w:numFmt w:val="bullet"/>
      <w:lvlText w:val="○"/>
      <w:lvlJc w:val="left"/>
      <w:pPr>
        <w:ind w:left="3600" w:hanging="360"/>
      </w:pPr>
    </w:lvl>
    <w:lvl w:ilvl="5" w:tplc="312E03BA">
      <w:start w:val="1"/>
      <w:numFmt w:val="bullet"/>
      <w:lvlText w:val="■"/>
      <w:lvlJc w:val="left"/>
      <w:pPr>
        <w:ind w:left="4320" w:hanging="360"/>
      </w:pPr>
    </w:lvl>
    <w:lvl w:ilvl="6" w:tplc="6C86CF48">
      <w:start w:val="1"/>
      <w:numFmt w:val="bullet"/>
      <w:lvlText w:val="●"/>
      <w:lvlJc w:val="left"/>
      <w:pPr>
        <w:ind w:left="5040" w:hanging="360"/>
      </w:pPr>
    </w:lvl>
    <w:lvl w:ilvl="7" w:tplc="BD20ED10">
      <w:start w:val="1"/>
      <w:numFmt w:val="bullet"/>
      <w:lvlText w:val="●"/>
      <w:lvlJc w:val="left"/>
      <w:pPr>
        <w:ind w:left="5760" w:hanging="360"/>
      </w:pPr>
    </w:lvl>
    <w:lvl w:ilvl="8" w:tplc="135E54C2">
      <w:start w:val="1"/>
      <w:numFmt w:val="bullet"/>
      <w:lvlText w:val="●"/>
      <w:lvlJc w:val="left"/>
      <w:pPr>
        <w:ind w:left="6480" w:hanging="360"/>
      </w:pPr>
    </w:lvl>
  </w:abstractNum>
  <w:abstractNum w:abstractNumId="2" w15:restartNumberingAfterBreak="0">
    <w:nsid w:val="4DD0715F"/>
    <w:multiLevelType w:val="multilevel"/>
    <w:tmpl w:val="4670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520937"/>
    <w:multiLevelType w:val="hybridMultilevel"/>
    <w:tmpl w:val="4D7CDF94"/>
    <w:lvl w:ilvl="0" w:tplc="C8C4A242">
      <w:start w:val="1"/>
      <w:numFmt w:val="decimal"/>
      <w:lvlText w:val="%1."/>
      <w:lvlJc w:val="left"/>
      <w:pPr>
        <w:ind w:left="720" w:hanging="360"/>
      </w:pPr>
    </w:lvl>
    <w:lvl w:ilvl="1" w:tplc="38BA8164">
      <w:numFmt w:val="decimal"/>
      <w:lvlText w:val=""/>
      <w:lvlJc w:val="left"/>
    </w:lvl>
    <w:lvl w:ilvl="2" w:tplc="5A1A08B0">
      <w:numFmt w:val="decimal"/>
      <w:lvlText w:val=""/>
      <w:lvlJc w:val="left"/>
    </w:lvl>
    <w:lvl w:ilvl="3" w:tplc="8544EADE">
      <w:numFmt w:val="decimal"/>
      <w:lvlText w:val=""/>
      <w:lvlJc w:val="left"/>
    </w:lvl>
    <w:lvl w:ilvl="4" w:tplc="F326A930">
      <w:numFmt w:val="decimal"/>
      <w:lvlText w:val=""/>
      <w:lvlJc w:val="left"/>
    </w:lvl>
    <w:lvl w:ilvl="5" w:tplc="083AF4E4">
      <w:numFmt w:val="decimal"/>
      <w:lvlText w:val=""/>
      <w:lvlJc w:val="left"/>
    </w:lvl>
    <w:lvl w:ilvl="6" w:tplc="5DECB38E">
      <w:numFmt w:val="decimal"/>
      <w:lvlText w:val=""/>
      <w:lvlJc w:val="left"/>
    </w:lvl>
    <w:lvl w:ilvl="7" w:tplc="FF669964">
      <w:numFmt w:val="decimal"/>
      <w:lvlText w:val=""/>
      <w:lvlJc w:val="left"/>
    </w:lvl>
    <w:lvl w:ilvl="8" w:tplc="41F49AB2">
      <w:numFmt w:val="decimal"/>
      <w:lvlText w:val=""/>
      <w:lvlJc w:val="left"/>
    </w:lvl>
  </w:abstractNum>
  <w:num w:numId="1" w16cid:durableId="1787656048">
    <w:abstractNumId w:val="1"/>
    <w:lvlOverride w:ilvl="0">
      <w:startOverride w:val="1"/>
    </w:lvlOverride>
  </w:num>
  <w:num w:numId="2" w16cid:durableId="265385086">
    <w:abstractNumId w:val="3"/>
    <w:lvlOverride w:ilvl="0">
      <w:startOverride w:val="1"/>
    </w:lvlOverride>
  </w:num>
  <w:num w:numId="3" w16cid:durableId="557591298">
    <w:abstractNumId w:val="0"/>
    <w:lvlOverride w:ilvl="0">
      <w:startOverride w:val="1"/>
    </w:lvlOverride>
  </w:num>
  <w:num w:numId="4" w16cid:durableId="1878472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87"/>
    <w:rsid w:val="00013D92"/>
    <w:rsid w:val="000B73CF"/>
    <w:rsid w:val="001E17A3"/>
    <w:rsid w:val="00860AB5"/>
    <w:rsid w:val="0098173C"/>
    <w:rsid w:val="00B65348"/>
    <w:rsid w:val="00BD4747"/>
    <w:rsid w:val="00BF03CF"/>
    <w:rsid w:val="00CC1F93"/>
    <w:rsid w:val="00CE27AC"/>
    <w:rsid w:val="00E3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47E9"/>
  <w15:docId w15:val="{E4968E19-6960-4613-BFE3-81575E89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56DB"/>
      <w:sz w:val="30"/>
      <w:szCs w:val="30"/>
    </w:rPr>
  </w:style>
  <w:style w:type="paragraph" w:styleId="Heading2">
    <w:name w:val="heading 2"/>
    <w:uiPriority w:val="9"/>
    <w:semiHidden/>
    <w:unhideWhenUsed/>
    <w:qFormat/>
    <w:pPr>
      <w:spacing w:before="20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CE27A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E2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7</cp:revision>
  <dcterms:created xsi:type="dcterms:W3CDTF">2026-03-29T08:02:00Z</dcterms:created>
  <dcterms:modified xsi:type="dcterms:W3CDTF">2026-03-31T13:20:00Z</dcterms:modified>
</cp:coreProperties>
</file>