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0"/>
        </w:rPr>
        <w:t>Kilometer-Scale Orbital Hierarchical Navigation</w:t>
      </w:r>
    </w:p>
    <w:p>
      <w:r>
        <w:rPr>
          <w:b/>
          <w:color w:val="4A5568"/>
          <w:sz w:val="22"/>
        </w:rPr>
        <w:t>HiRISE DEM Multi-Scale Pyramids, Field D* Planning &amp; Skyline Topographic Relocalization</w:t>
      </w:r>
    </w:p>
    <w:p>
      <w:r>
        <w:rPr>
          <w:i/>
          <w:color w:val="742A2A"/>
          <w:sz w:val="19"/>
        </w:rPr>
        <w:t>MANDATORY SCIENTIFIC &amp; LEGAL NOTICE:</w:t>
        <w:br/>
        <w:t>This document specifies the research prototype architecture for APPS Level 4.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APPS-SPEC-L4-PART18-ORBITAL-NAV</w:t>
        <w:br/>
        <w:t>Milestone Tier: Level 4 Research Prototype Specification (Volume 1 of 10)</w:t>
        <w:br/>
        <w:t>Standard Mapping: NASA SP-2016-6105 / NPR 7150.2B Class B Architecture Reference</w:t>
        <w:br/>
        <w:t>Total Pages: 37 Pages (Strict Volume Allocation)</w:t>
      </w:r>
    </w:p>
    <w:p>
      <w:r>
        <w:rPr>
          <w:b/>
          <w:color w:val="2B6CB0"/>
          <w:sz w:val="19"/>
        </w:rPr>
        <w:t>VOLUME SUMMARY: Specifies kilometer-scale orbital-to-tactical hierarchical path planning, HiRISE/CTX DEM multi-resolution pyramid fusion, geodesic surface manifolds, and topographic horizon localization.</w:t>
      </w:r>
    </w:p>
    <w:p>
      <w:r>
        <w:br w:type="page"/>
      </w:r>
    </w:p>
    <w:p>
      <w:r>
        <w:rPr>
          <w:b/>
          <w:color w:val="1A365D"/>
          <w:sz w:val="28"/>
        </w:rPr>
        <w:t>Chapter 270. Executive Summary &amp; Information Boundary Rung 4</w:t>
      </w:r>
    </w:p>
    <w:p>
      <w:r>
        <w:rPr>
          <w:sz w:val="19"/>
        </w:rPr>
        <w:t>Context &amp; Operational Boundaries: Establishes Level 4 multi-scale navigational hierarchy, orbital-tactical coordination, and physical isolation boundaries.</w:t>
      </w:r>
    </w:p>
    <w:p>
      <w:pPr>
        <w:pStyle w:val="ListBullet"/>
      </w:pPr>
      <w:r>
        <w:rPr>
          <w:b/>
        </w:rPr>
        <w:t xml:space="preserve">Milestone Scope: </w:t>
      </w:r>
      <w:r>
        <w:t>Level 4 represents multi-kilometer strategic autonomous traversal across orbital elevation models down to centimeter-scale kinodynamic arcs.</w:t>
      </w:r>
    </w:p>
    <w:p>
      <w:pPr>
        <w:pStyle w:val="ListBullet"/>
      </w:pPr>
      <w:r>
        <w:rPr>
          <w:b/>
        </w:rPr>
        <w:t xml:space="preserve">Operational Guard: </w:t>
      </w:r>
      <w:r>
        <w:t>PROTOTYPE_LOCK = True is permanently active. navigation_ready must evaluate strictly to False in all output records.</w:t>
      </w:r>
    </w:p>
    <w:p>
      <w:pPr>
        <w:pStyle w:val="ListBullet"/>
      </w:pPr>
      <w:r>
        <w:rPr>
          <w:b/>
        </w:rPr>
        <w:t xml:space="preserve">Orbital Information Boundary: </w:t>
      </w:r>
      <w:r>
        <w:t>Autonomy consumes pre-cached orbital HiRISE/CTX DEMs but has zero access to ground truth obstacle locations or unobserved rover poses.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Hierarchical Layer</w:t>
            </w:r>
          </w:p>
        </w:tc>
        <w:tc>
          <w:tcPr>
            <w:tcW w:type="dxa" w:w="2520"/>
            <w:shd w:fill="1A365D"/>
          </w:tcPr>
          <w:p>
            <w:r>
              <w:rPr>
                <w:b/>
                <w:color w:val="FFFFFF"/>
              </w:rPr>
              <w:t>Spatial Resolution</w:t>
            </w:r>
          </w:p>
        </w:tc>
        <w:tc>
          <w:tcPr>
            <w:tcW w:type="dxa" w:w="2520"/>
            <w:shd w:fill="1A365D"/>
          </w:tcPr>
          <w:p>
            <w:r>
              <w:rPr>
                <w:b/>
                <w:color w:val="FFFFFF"/>
              </w:rPr>
              <w:t>Temporal Horizon</w:t>
            </w:r>
          </w:p>
        </w:tc>
        <w:tc>
          <w:tcPr>
            <w:tcW w:type="dxa" w:w="2520"/>
            <w:shd w:fill="1A365D"/>
          </w:tcPr>
          <w:p>
            <w:r>
              <w:rPr>
                <w:b/>
                <w:color w:val="FFFFFF"/>
              </w:rPr>
              <w:t>Planning Algorithm</w:t>
            </w:r>
          </w:p>
        </w:tc>
      </w:tr>
      <w:tr>
        <w:tc>
          <w:tcPr>
            <w:tcW w:type="dxa" w:w="2520"/>
          </w:tcPr>
          <w:p>
            <w:r>
              <w:t>Global Strategic</w:t>
            </w:r>
          </w:p>
        </w:tc>
        <w:tc>
          <w:tcPr>
            <w:tcW w:type="dxa" w:w="2520"/>
          </w:tcPr>
          <w:p>
            <w:r>
              <w:t>1.0 m to 6.0 m (Orbital)</w:t>
            </w:r>
          </w:p>
        </w:tc>
        <w:tc>
          <w:tcPr>
            <w:tcW w:type="dxa" w:w="2520"/>
          </w:tcPr>
          <w:p>
            <w:r>
              <w:t>1.0 km to 10.0 km</w:t>
            </w:r>
          </w:p>
        </w:tc>
        <w:tc>
          <w:tcPr>
            <w:tcW w:type="dxa" w:w="2520"/>
          </w:tcPr>
          <w:p>
            <w:r>
              <w:t>Sparse Field D* / Geodesic A*</w:t>
            </w:r>
          </w:p>
        </w:tc>
      </w:tr>
      <w:tr>
        <w:tc>
          <w:tcPr>
            <w:tcW w:type="dxa" w:w="2520"/>
          </w:tcPr>
          <w:p>
            <w:r>
              <w:t>Regional Tactical</w:t>
            </w:r>
          </w:p>
        </w:tc>
        <w:tc>
          <w:tcPr>
            <w:tcW w:type="dxa" w:w="2520"/>
          </w:tcPr>
          <w:p>
            <w:r>
              <w:t>0.25 m to 0.50 m (Aerial/Navcam)</w:t>
            </w:r>
          </w:p>
        </w:tc>
        <w:tc>
          <w:tcPr>
            <w:tcW w:type="dxa" w:w="2520"/>
          </w:tcPr>
          <w:p>
            <w:r>
              <w:t>25 m to 250 m</w:t>
            </w:r>
          </w:p>
        </w:tc>
        <w:tc>
          <w:tcPr>
            <w:tcW w:type="dxa" w:w="2520"/>
          </w:tcPr>
          <w:p>
            <w:r>
              <w:t>Multi-Resolution OctoMap ESDF</w:t>
            </w:r>
          </w:p>
        </w:tc>
      </w:tr>
      <w:tr>
        <w:tc>
          <w:tcPr>
            <w:tcW w:type="dxa" w:w="2520"/>
          </w:tcPr>
          <w:p>
            <w:r>
              <w:t>Local Kinodynamic</w:t>
            </w:r>
          </w:p>
        </w:tc>
        <w:tc>
          <w:tcPr>
            <w:tcW w:type="dxa" w:w="2520"/>
          </w:tcPr>
          <w:p>
            <w:r>
              <w:t>0.05 m to 0.10 m (Flash LiDAR)</w:t>
            </w:r>
          </w:p>
        </w:tc>
        <w:tc>
          <w:tcPr>
            <w:tcW w:type="dxa" w:w="2520"/>
          </w:tcPr>
          <w:p>
            <w:r>
              <w:t>1.5 m to 15.0 m</w:t>
            </w:r>
          </w:p>
        </w:tc>
        <w:tc>
          <w:tcPr>
            <w:tcW w:type="dxa" w:w="2520"/>
          </w:tcPr>
          <w:p>
            <w:r>
              <w:t>3D State-Lattice &amp; Certified NMPC</w:t>
            </w:r>
          </w:p>
        </w:tc>
      </w:tr>
    </w:tbl>
    <w:p>
      <w:r>
        <w:br w:type="page"/>
      </w:r>
    </w:p>
    <w:p>
      <w:r>
        <w:rPr>
          <w:b/>
          <w:color w:val="1A365D"/>
          <w:sz w:val="28"/>
        </w:rPr>
        <w:t>Table of Contents — Volume 1 (Part 18)</w:t>
      </w:r>
    </w:p>
    <w:p>
      <w:r>
        <w:rPr>
          <w:sz w:val="19"/>
        </w:rPr>
        <w:t>This volume spans 37 dedicated chapters and technical specification pages as indexed below:</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Core Topic &amp; Objective</w:t>
            </w:r>
          </w:p>
        </w:tc>
      </w:tr>
      <w:tr>
        <w:tc>
          <w:tcPr>
            <w:tcW w:type="dxa" w:w="3360"/>
          </w:tcPr>
          <w:p>
            <w:r>
              <w:t>Page 4</w:t>
            </w:r>
          </w:p>
        </w:tc>
        <w:tc>
          <w:tcPr>
            <w:tcW w:type="dxa" w:w="3360"/>
          </w:tcPr>
          <w:p>
            <w:r>
              <w:t>Ch. 270</w:t>
            </w:r>
          </w:p>
        </w:tc>
        <w:tc>
          <w:tcPr>
            <w:tcW w:type="dxa" w:w="3360"/>
          </w:tcPr>
          <w:p>
            <w:r>
              <w:t>Chapter 270.1: Multi-Scale Topographic Pyramids</w:t>
            </w:r>
          </w:p>
        </w:tc>
      </w:tr>
      <w:tr>
        <w:tc>
          <w:tcPr>
            <w:tcW w:type="dxa" w:w="3360"/>
          </w:tcPr>
          <w:p>
            <w:r>
              <w:t>Page 5</w:t>
            </w:r>
          </w:p>
        </w:tc>
        <w:tc>
          <w:tcPr>
            <w:tcW w:type="dxa" w:w="3360"/>
          </w:tcPr>
          <w:p>
            <w:r>
              <w:t>Ch. 270</w:t>
            </w:r>
          </w:p>
        </w:tc>
        <w:tc>
          <w:tcPr>
            <w:tcW w:type="dxa" w:w="3360"/>
          </w:tcPr>
          <w:p>
            <w:r>
              <w:t>Chapter 270.2: Geodesic Metric on Planetary Spheroids</w:t>
            </w:r>
          </w:p>
        </w:tc>
      </w:tr>
      <w:tr>
        <w:tc>
          <w:tcPr>
            <w:tcW w:type="dxa" w:w="3360"/>
          </w:tcPr>
          <w:p>
            <w:r>
              <w:t>Page 6</w:t>
            </w:r>
          </w:p>
        </w:tc>
        <w:tc>
          <w:tcPr>
            <w:tcW w:type="dxa" w:w="3360"/>
          </w:tcPr>
          <w:p>
            <w:r>
              <w:t>Ch. 271</w:t>
            </w:r>
          </w:p>
        </w:tc>
        <w:tc>
          <w:tcPr>
            <w:tcW w:type="dxa" w:w="3360"/>
          </w:tcPr>
          <w:p>
            <w:r>
              <w:t>Chapter 271.1: Strategic Field D* Global Router</w:t>
            </w:r>
          </w:p>
        </w:tc>
      </w:tr>
      <w:tr>
        <w:tc>
          <w:tcPr>
            <w:tcW w:type="dxa" w:w="3360"/>
          </w:tcPr>
          <w:p>
            <w:r>
              <w:t>Page 7</w:t>
            </w:r>
          </w:p>
        </w:tc>
        <w:tc>
          <w:tcPr>
            <w:tcW w:type="dxa" w:w="3360"/>
          </w:tcPr>
          <w:p>
            <w:r>
              <w:t>Ch. 271</w:t>
            </w:r>
          </w:p>
        </w:tc>
        <w:tc>
          <w:tcPr>
            <w:tcW w:type="dxa" w:w="3360"/>
          </w:tcPr>
          <w:p>
            <w:r>
              <w:t>Chapter 271.2: Dynamic Orbital Obstacle Gating</w:t>
            </w:r>
          </w:p>
        </w:tc>
      </w:tr>
      <w:tr>
        <w:tc>
          <w:tcPr>
            <w:tcW w:type="dxa" w:w="3360"/>
          </w:tcPr>
          <w:p>
            <w:r>
              <w:t>Page 8</w:t>
            </w:r>
          </w:p>
        </w:tc>
        <w:tc>
          <w:tcPr>
            <w:tcW w:type="dxa" w:w="3360"/>
          </w:tcPr>
          <w:p>
            <w:r>
              <w:t>Ch. 272</w:t>
            </w:r>
          </w:p>
        </w:tc>
        <w:tc>
          <w:tcPr>
            <w:tcW w:type="dxa" w:w="3360"/>
          </w:tcPr>
          <w:p>
            <w:r>
              <w:t>Chapter 272.1: Line-of-Sight Topographic Horizon Extrac</w:t>
            </w:r>
          </w:p>
        </w:tc>
      </w:tr>
      <w:tr>
        <w:tc>
          <w:tcPr>
            <w:tcW w:type="dxa" w:w="3360"/>
          </w:tcPr>
          <w:p>
            <w:r>
              <w:t>Page 9</w:t>
            </w:r>
          </w:p>
        </w:tc>
        <w:tc>
          <w:tcPr>
            <w:tcW w:type="dxa" w:w="3360"/>
          </w:tcPr>
          <w:p>
            <w:r>
              <w:t>Ch. 272</w:t>
            </w:r>
          </w:p>
        </w:tc>
        <w:tc>
          <w:tcPr>
            <w:tcW w:type="dxa" w:w="3360"/>
          </w:tcPr>
          <w:p>
            <w:r>
              <w:t>Chapter 272.2: Chamfer Horizon Contour Matching</w:t>
            </w:r>
          </w:p>
        </w:tc>
      </w:tr>
      <w:tr>
        <w:tc>
          <w:tcPr>
            <w:tcW w:type="dxa" w:w="3360"/>
          </w:tcPr>
          <w:p>
            <w:r>
              <w:t>Page 10</w:t>
            </w:r>
          </w:p>
        </w:tc>
        <w:tc>
          <w:tcPr>
            <w:tcW w:type="dxa" w:w="3360"/>
          </w:tcPr>
          <w:p>
            <w:r>
              <w:t>Ch. 273</w:t>
            </w:r>
          </w:p>
        </w:tc>
        <w:tc>
          <w:tcPr>
            <w:tcW w:type="dxa" w:w="3360"/>
          </w:tcPr>
          <w:p>
            <w:r>
              <w:t>Chapter 273.1: Hierarchical Coordination State Machine</w:t>
            </w:r>
          </w:p>
        </w:tc>
      </w:tr>
      <w:tr>
        <w:tc>
          <w:tcPr>
            <w:tcW w:type="dxa" w:w="3360"/>
          </w:tcPr>
          <w:p>
            <w:r>
              <w:t>Page 11</w:t>
            </w:r>
          </w:p>
        </w:tc>
        <w:tc>
          <w:tcPr>
            <w:tcW w:type="dxa" w:w="3360"/>
          </w:tcPr>
          <w:p>
            <w:r>
              <w:t>Ch. 273</w:t>
            </w:r>
          </w:p>
        </w:tc>
        <w:tc>
          <w:tcPr>
            <w:tcW w:type="dxa" w:w="3360"/>
          </w:tcPr>
          <w:p>
            <w:r>
              <w:t>Chapter 273.2: Spatial Horizon Buffer Management</w:t>
            </w:r>
          </w:p>
        </w:tc>
      </w:tr>
      <w:tr>
        <w:tc>
          <w:tcPr>
            <w:tcW w:type="dxa" w:w="3360"/>
          </w:tcPr>
          <w:p>
            <w:r>
              <w:t>Page 12</w:t>
            </w:r>
          </w:p>
        </w:tc>
        <w:tc>
          <w:tcPr>
            <w:tcW w:type="dxa" w:w="3360"/>
          </w:tcPr>
          <w:p>
            <w:r>
              <w:t>Ch. 274</w:t>
            </w:r>
          </w:p>
        </w:tc>
        <w:tc>
          <w:tcPr>
            <w:tcW w:type="dxa" w:w="3360"/>
          </w:tcPr>
          <w:p>
            <w:r>
              <w:t>Chapter 274.1: Topographic Shadow &amp; Thermal Prediction</w:t>
            </w:r>
          </w:p>
        </w:tc>
      </w:tr>
      <w:tr>
        <w:tc>
          <w:tcPr>
            <w:tcW w:type="dxa" w:w="3360"/>
          </w:tcPr>
          <w:p>
            <w:r>
              <w:t>Page 13</w:t>
            </w:r>
          </w:p>
        </w:tc>
        <w:tc>
          <w:tcPr>
            <w:tcW w:type="dxa" w:w="3360"/>
          </w:tcPr>
          <w:p>
            <w:r>
              <w:t>Ch. 274</w:t>
            </w:r>
          </w:p>
        </w:tc>
        <w:tc>
          <w:tcPr>
            <w:tcW w:type="dxa" w:w="3360"/>
          </w:tcPr>
          <w:p>
            <w:r>
              <w:t>Chapter 274.2: Slope Energy Cost Modeling</w:t>
            </w:r>
          </w:p>
        </w:tc>
      </w:tr>
      <w:tr>
        <w:tc>
          <w:tcPr>
            <w:tcW w:type="dxa" w:w="3360"/>
          </w:tcPr>
          <w:p>
            <w:r>
              <w:t>Page 14</w:t>
            </w:r>
          </w:p>
        </w:tc>
        <w:tc>
          <w:tcPr>
            <w:tcW w:type="dxa" w:w="3360"/>
          </w:tcPr>
          <w:p>
            <w:r>
              <w:t>Ch. 275</w:t>
            </w:r>
          </w:p>
        </w:tc>
        <w:tc>
          <w:tcPr>
            <w:tcW w:type="dxa" w:w="3360"/>
          </w:tcPr>
          <w:p>
            <w:r>
              <w:t>Chapter 275.1: Multi-Sol Long-Distance Odometry Propaga</w:t>
            </w:r>
          </w:p>
        </w:tc>
      </w:tr>
      <w:tr>
        <w:tc>
          <w:tcPr>
            <w:tcW w:type="dxa" w:w="3360"/>
          </w:tcPr>
          <w:p>
            <w:r>
              <w:t>Page 15</w:t>
            </w:r>
          </w:p>
        </w:tc>
        <w:tc>
          <w:tcPr>
            <w:tcW w:type="dxa" w:w="3360"/>
          </w:tcPr>
          <w:p>
            <w:r>
              <w:t>Ch. 275</w:t>
            </w:r>
          </w:p>
        </w:tc>
        <w:tc>
          <w:tcPr>
            <w:tcW w:type="dxa" w:w="3360"/>
          </w:tcPr>
          <w:p>
            <w:r>
              <w:t>Chapter 275.2: Topographic Anchor Landmarks</w:t>
            </w:r>
          </w:p>
        </w:tc>
      </w:tr>
      <w:tr>
        <w:tc>
          <w:tcPr>
            <w:tcW w:type="dxa" w:w="3360"/>
          </w:tcPr>
          <w:p>
            <w:r>
              <w:t>Page 16</w:t>
            </w:r>
          </w:p>
        </w:tc>
        <w:tc>
          <w:tcPr>
            <w:tcW w:type="dxa" w:w="3360"/>
          </w:tcPr>
          <w:p>
            <w:r>
              <w:t>Ch. 276</w:t>
            </w:r>
          </w:p>
        </w:tc>
        <w:tc>
          <w:tcPr>
            <w:tcW w:type="dxa" w:w="3360"/>
          </w:tcPr>
          <w:p>
            <w:r>
              <w:t>Chapter 276.1: Traversability Corridor Corridor Synthes</w:t>
            </w:r>
          </w:p>
        </w:tc>
      </w:tr>
      <w:tr>
        <w:tc>
          <w:tcPr>
            <w:tcW w:type="dxa" w:w="3360"/>
          </w:tcPr>
          <w:p>
            <w:r>
              <w:t>Page 17</w:t>
            </w:r>
          </w:p>
        </w:tc>
        <w:tc>
          <w:tcPr>
            <w:tcW w:type="dxa" w:w="3360"/>
          </w:tcPr>
          <w:p>
            <w:r>
              <w:t>Ch. 276</w:t>
            </w:r>
          </w:p>
        </w:tc>
        <w:tc>
          <w:tcPr>
            <w:tcW w:type="dxa" w:w="3360"/>
          </w:tcPr>
          <w:p>
            <w:r>
              <w:t>Chapter 276.2: Steep Crater Rim Descent Optimization</w:t>
            </w:r>
          </w:p>
        </w:tc>
      </w:tr>
      <w:tr>
        <w:tc>
          <w:tcPr>
            <w:tcW w:type="dxa" w:w="3360"/>
          </w:tcPr>
          <w:p>
            <w:r>
              <w:t>Page 18</w:t>
            </w:r>
          </w:p>
        </w:tc>
        <w:tc>
          <w:tcPr>
            <w:tcW w:type="dxa" w:w="3360"/>
          </w:tcPr>
          <w:p>
            <w:r>
              <w:t>Ch. 277</w:t>
            </w:r>
          </w:p>
        </w:tc>
        <w:tc>
          <w:tcPr>
            <w:tcW w:type="dxa" w:w="3360"/>
          </w:tcPr>
          <w:p>
            <w:r>
              <w:t>Chapter 277.1: Global-to-Local Coordinate Transforms</w:t>
            </w:r>
          </w:p>
        </w:tc>
      </w:tr>
      <w:tr>
        <w:tc>
          <w:tcPr>
            <w:tcW w:type="dxa" w:w="3360"/>
          </w:tcPr>
          <w:p>
            <w:r>
              <w:t>Page 19</w:t>
            </w:r>
          </w:p>
        </w:tc>
        <w:tc>
          <w:tcPr>
            <w:tcW w:type="dxa" w:w="3360"/>
          </w:tcPr>
          <w:p>
            <w:r>
              <w:t>Ch. 277</w:t>
            </w:r>
          </w:p>
        </w:tc>
        <w:tc>
          <w:tcPr>
            <w:tcW w:type="dxa" w:w="3360"/>
          </w:tcPr>
          <w:p>
            <w:r>
              <w:t>Chapter 277.2: Digital Elevation Model Artifact Filteri</w:t>
            </w:r>
          </w:p>
        </w:tc>
      </w:tr>
      <w:tr>
        <w:tc>
          <w:tcPr>
            <w:tcW w:type="dxa" w:w="3360"/>
          </w:tcPr>
          <w:p>
            <w:r>
              <w:t>Page 20</w:t>
            </w:r>
          </w:p>
        </w:tc>
        <w:tc>
          <w:tcPr>
            <w:tcW w:type="dxa" w:w="3360"/>
          </w:tcPr>
          <w:p>
            <w:r>
              <w:t>Ch. 278</w:t>
            </w:r>
          </w:p>
        </w:tc>
        <w:tc>
          <w:tcPr>
            <w:tcW w:type="dxa" w:w="3360"/>
          </w:tcPr>
          <w:p>
            <w:r>
              <w:t>Chapter 278.1: Autonomous Route Feasibility Auditing</w:t>
            </w:r>
          </w:p>
        </w:tc>
      </w:tr>
      <w:tr>
        <w:tc>
          <w:tcPr>
            <w:tcW w:type="dxa" w:w="3360"/>
          </w:tcPr>
          <w:p>
            <w:r>
              <w:t>Page 21</w:t>
            </w:r>
          </w:p>
        </w:tc>
        <w:tc>
          <w:tcPr>
            <w:tcW w:type="dxa" w:w="3360"/>
          </w:tcPr>
          <w:p>
            <w:r>
              <w:t>Ch. 278</w:t>
            </w:r>
          </w:p>
        </w:tc>
        <w:tc>
          <w:tcPr>
            <w:tcW w:type="dxa" w:w="3360"/>
          </w:tcPr>
          <w:p>
            <w:r>
              <w:t>Chapter 278.2: Multi-Resolution Cost Map Blending</w:t>
            </w:r>
          </w:p>
        </w:tc>
      </w:tr>
      <w:tr>
        <w:tc>
          <w:tcPr>
            <w:tcW w:type="dxa" w:w="3360"/>
          </w:tcPr>
          <w:p>
            <w:r>
              <w:t>Page 22</w:t>
            </w:r>
          </w:p>
        </w:tc>
        <w:tc>
          <w:tcPr>
            <w:tcW w:type="dxa" w:w="3360"/>
          </w:tcPr>
          <w:p>
            <w:r>
              <w:t>Ch. 279</w:t>
            </w:r>
          </w:p>
        </w:tc>
        <w:tc>
          <w:tcPr>
            <w:tcW w:type="dxa" w:w="3360"/>
          </w:tcPr>
          <w:p>
            <w:r>
              <w:t>Chapter 279.1: Long-Range Traverse Simulation Benchmark</w:t>
            </w:r>
          </w:p>
        </w:tc>
      </w:tr>
      <w:tr>
        <w:tc>
          <w:tcPr>
            <w:tcW w:type="dxa" w:w="3360"/>
          </w:tcPr>
          <w:p>
            <w:r>
              <w:t>Page 23</w:t>
            </w:r>
          </w:p>
        </w:tc>
        <w:tc>
          <w:tcPr>
            <w:tcW w:type="dxa" w:w="3360"/>
          </w:tcPr>
          <w:p>
            <w:r>
              <w:t>Ch. 279</w:t>
            </w:r>
          </w:p>
        </w:tc>
        <w:tc>
          <w:tcPr>
            <w:tcW w:type="dxa" w:w="3360"/>
          </w:tcPr>
          <w:p>
            <w:r>
              <w:t>Chapter 279.2: Subsystem Failure Modes &amp; Autonomous Saf</w:t>
            </w:r>
          </w:p>
        </w:tc>
      </w:tr>
      <w:tr>
        <w:tc>
          <w:tcPr>
            <w:tcW w:type="dxa" w:w="3360"/>
          </w:tcPr>
          <w:p>
            <w:r>
              <w:t>Page 24</w:t>
            </w:r>
          </w:p>
        </w:tc>
        <w:tc>
          <w:tcPr>
            <w:tcW w:type="dxa" w:w="3360"/>
          </w:tcPr>
          <w:p>
            <w:r>
              <w:t>Ch. 279</w:t>
            </w:r>
          </w:p>
        </w:tc>
        <w:tc>
          <w:tcPr>
            <w:tcW w:type="dxa" w:w="3360"/>
          </w:tcPr>
          <w:p>
            <w:r>
              <w:t>Chapter 279.21: High-Latitude Navigation &amp; Dynamic Rego</w:t>
            </w:r>
          </w:p>
        </w:tc>
      </w:tr>
      <w:tr>
        <w:tc>
          <w:tcPr>
            <w:tcW w:type="dxa" w:w="3360"/>
          </w:tcPr>
          <w:p>
            <w:r>
              <w:t>Page 25</w:t>
            </w:r>
          </w:p>
        </w:tc>
        <w:tc>
          <w:tcPr>
            <w:tcW w:type="dxa" w:w="3360"/>
          </w:tcPr>
          <w:p>
            <w:r>
              <w:t>Ch. 279</w:t>
            </w:r>
          </w:p>
        </w:tc>
        <w:tc>
          <w:tcPr>
            <w:tcW w:type="dxa" w:w="3360"/>
          </w:tcPr>
          <w:p>
            <w:r>
              <w:t>Chapter 279.22: High-Latitude Navigation &amp; Dynamic Rego</w:t>
            </w:r>
          </w:p>
        </w:tc>
      </w:tr>
      <w:tr>
        <w:tc>
          <w:tcPr>
            <w:tcW w:type="dxa" w:w="3360"/>
          </w:tcPr>
          <w:p>
            <w:r>
              <w:t>Page 26</w:t>
            </w:r>
          </w:p>
        </w:tc>
        <w:tc>
          <w:tcPr>
            <w:tcW w:type="dxa" w:w="3360"/>
          </w:tcPr>
          <w:p>
            <w:r>
              <w:t>Ch. 279</w:t>
            </w:r>
          </w:p>
        </w:tc>
        <w:tc>
          <w:tcPr>
            <w:tcW w:type="dxa" w:w="3360"/>
          </w:tcPr>
          <w:p>
            <w:r>
              <w:t>Chapter 279.23: High-Latitude Navigation &amp; Dynamic Rego</w:t>
            </w:r>
          </w:p>
        </w:tc>
      </w:tr>
      <w:tr>
        <w:tc>
          <w:tcPr>
            <w:tcW w:type="dxa" w:w="3360"/>
          </w:tcPr>
          <w:p>
            <w:r>
              <w:t>Page 27</w:t>
            </w:r>
          </w:p>
        </w:tc>
        <w:tc>
          <w:tcPr>
            <w:tcW w:type="dxa" w:w="3360"/>
          </w:tcPr>
          <w:p>
            <w:r>
              <w:t>Ch. 279</w:t>
            </w:r>
          </w:p>
        </w:tc>
        <w:tc>
          <w:tcPr>
            <w:tcW w:type="dxa" w:w="3360"/>
          </w:tcPr>
          <w:p>
            <w:r>
              <w:t>Chapter 279.24: High-Latitude Navigation &amp; Dynamic Rego</w:t>
            </w:r>
          </w:p>
        </w:tc>
      </w:tr>
      <w:tr>
        <w:tc>
          <w:tcPr>
            <w:tcW w:type="dxa" w:w="3360"/>
          </w:tcPr>
          <w:p>
            <w:r>
              <w:t>Page 28</w:t>
            </w:r>
          </w:p>
        </w:tc>
        <w:tc>
          <w:tcPr>
            <w:tcW w:type="dxa" w:w="3360"/>
          </w:tcPr>
          <w:p>
            <w:r>
              <w:t>Ch. 279</w:t>
            </w:r>
          </w:p>
        </w:tc>
        <w:tc>
          <w:tcPr>
            <w:tcW w:type="dxa" w:w="3360"/>
          </w:tcPr>
          <w:p>
            <w:r>
              <w:t>Chapter 279.25: High-Latitude Navigation &amp; Dynamic Rego</w:t>
            </w:r>
          </w:p>
        </w:tc>
      </w:tr>
      <w:tr>
        <w:tc>
          <w:tcPr>
            <w:tcW w:type="dxa" w:w="3360"/>
          </w:tcPr>
          <w:p>
            <w:r>
              <w:t>Page 29</w:t>
            </w:r>
          </w:p>
        </w:tc>
        <w:tc>
          <w:tcPr>
            <w:tcW w:type="dxa" w:w="3360"/>
          </w:tcPr>
          <w:p>
            <w:r>
              <w:t>Ch. 279</w:t>
            </w:r>
          </w:p>
        </w:tc>
        <w:tc>
          <w:tcPr>
            <w:tcW w:type="dxa" w:w="3360"/>
          </w:tcPr>
          <w:p>
            <w:r>
              <w:t>Chapter 279.26: High-Latitude Navigation &amp; Dynamic Rego</w:t>
            </w:r>
          </w:p>
        </w:tc>
      </w:tr>
      <w:tr>
        <w:tc>
          <w:tcPr>
            <w:tcW w:type="dxa" w:w="3360"/>
          </w:tcPr>
          <w:p>
            <w:r>
              <w:t>Page 30</w:t>
            </w:r>
          </w:p>
        </w:tc>
        <w:tc>
          <w:tcPr>
            <w:tcW w:type="dxa" w:w="3360"/>
          </w:tcPr>
          <w:p>
            <w:r>
              <w:t>Ch. 279</w:t>
            </w:r>
          </w:p>
        </w:tc>
        <w:tc>
          <w:tcPr>
            <w:tcW w:type="dxa" w:w="3360"/>
          </w:tcPr>
          <w:p>
            <w:r>
              <w:t>Chapter 279.27: High-Latitude Navigation &amp; Dynamic Rego</w:t>
            </w:r>
          </w:p>
        </w:tc>
      </w:tr>
      <w:tr>
        <w:tc>
          <w:tcPr>
            <w:tcW w:type="dxa" w:w="3360"/>
          </w:tcPr>
          <w:p>
            <w:r>
              <w:t>Page 31</w:t>
            </w:r>
          </w:p>
        </w:tc>
        <w:tc>
          <w:tcPr>
            <w:tcW w:type="dxa" w:w="3360"/>
          </w:tcPr>
          <w:p>
            <w:r>
              <w:t>Ch. 279</w:t>
            </w:r>
          </w:p>
        </w:tc>
        <w:tc>
          <w:tcPr>
            <w:tcW w:type="dxa" w:w="3360"/>
          </w:tcPr>
          <w:p>
            <w:r>
              <w:t>Chapter 279.28: High-Latitude Navigation &amp; Dynamic Rego</w:t>
            </w:r>
          </w:p>
        </w:tc>
      </w:tr>
      <w:tr>
        <w:tc>
          <w:tcPr>
            <w:tcW w:type="dxa" w:w="3360"/>
          </w:tcPr>
          <w:p>
            <w:r>
              <w:t>Page 32</w:t>
            </w:r>
          </w:p>
        </w:tc>
        <w:tc>
          <w:tcPr>
            <w:tcW w:type="dxa" w:w="3360"/>
          </w:tcPr>
          <w:p>
            <w:r>
              <w:t>Ch. 279</w:t>
            </w:r>
          </w:p>
        </w:tc>
        <w:tc>
          <w:tcPr>
            <w:tcW w:type="dxa" w:w="3360"/>
          </w:tcPr>
          <w:p>
            <w:r>
              <w:t>Chapter 279.29: High-Latitude Navigation &amp; Dynamic Rego</w:t>
            </w:r>
          </w:p>
        </w:tc>
      </w:tr>
      <w:tr>
        <w:tc>
          <w:tcPr>
            <w:tcW w:type="dxa" w:w="3360"/>
          </w:tcPr>
          <w:p>
            <w:r>
              <w:t>Page 33</w:t>
            </w:r>
          </w:p>
        </w:tc>
        <w:tc>
          <w:tcPr>
            <w:tcW w:type="dxa" w:w="3360"/>
          </w:tcPr>
          <w:p>
            <w:r>
              <w:t>Ch. 279</w:t>
            </w:r>
          </w:p>
        </w:tc>
        <w:tc>
          <w:tcPr>
            <w:tcW w:type="dxa" w:w="3360"/>
          </w:tcPr>
          <w:p>
            <w:r>
              <w:t>Chapter 279.30: High-Latitude Navigation &amp; Dynamic Rego</w:t>
            </w:r>
          </w:p>
        </w:tc>
      </w:tr>
      <w:tr>
        <w:tc>
          <w:tcPr>
            <w:tcW w:type="dxa" w:w="3360"/>
          </w:tcPr>
          <w:p>
            <w:r>
              <w:t>Page 34</w:t>
            </w:r>
          </w:p>
        </w:tc>
        <w:tc>
          <w:tcPr>
            <w:tcW w:type="dxa" w:w="3360"/>
          </w:tcPr>
          <w:p>
            <w:r>
              <w:t>Ch. 279</w:t>
            </w:r>
          </w:p>
        </w:tc>
        <w:tc>
          <w:tcPr>
            <w:tcW w:type="dxa" w:w="3360"/>
          </w:tcPr>
          <w:p>
            <w:r>
              <w:t>Chapter 279.31: Mathematical Formulation &amp; Proof Ledger</w:t>
            </w:r>
          </w:p>
        </w:tc>
      </w:tr>
      <w:tr>
        <w:tc>
          <w:tcPr>
            <w:tcW w:type="dxa" w:w="3360"/>
          </w:tcPr>
          <w:p>
            <w:r>
              <w:t>Page 35</w:t>
            </w:r>
          </w:p>
        </w:tc>
        <w:tc>
          <w:tcPr>
            <w:tcW w:type="dxa" w:w="3360"/>
          </w:tcPr>
          <w:p>
            <w:r>
              <w:t>Ch. 279</w:t>
            </w:r>
          </w:p>
        </w:tc>
        <w:tc>
          <w:tcPr>
            <w:tcW w:type="dxa" w:w="3360"/>
          </w:tcPr>
          <w:p>
            <w:r>
              <w:t>Chapter 279.32: Architecture Interfaces &amp; Flight Bus Bu</w:t>
            </w:r>
          </w:p>
        </w:tc>
      </w:tr>
      <w:tr>
        <w:tc>
          <w:tcPr>
            <w:tcW w:type="dxa" w:w="3360"/>
          </w:tcPr>
          <w:p>
            <w:r>
              <w:t>Page 36</w:t>
            </w:r>
          </w:p>
        </w:tc>
        <w:tc>
          <w:tcPr>
            <w:tcW w:type="dxa" w:w="3360"/>
          </w:tcPr>
          <w:p>
            <w:r>
              <w:t>Ch. 279</w:t>
            </w:r>
          </w:p>
        </w:tc>
        <w:tc>
          <w:tcPr>
            <w:tcW w:type="dxa" w:w="3360"/>
          </w:tcPr>
          <w:p>
            <w:r>
              <w:t>Chapter 279.33: Verification Suite &amp; Acceptance Thresho</w:t>
            </w:r>
          </w:p>
        </w:tc>
      </w:tr>
      <w:tr>
        <w:tc>
          <w:tcPr>
            <w:tcW w:type="dxa" w:w="3360"/>
          </w:tcPr>
          <w:p>
            <w:r>
              <w:t>Page 37</w:t>
            </w:r>
          </w:p>
        </w:tc>
        <w:tc>
          <w:tcPr>
            <w:tcW w:type="dxa" w:w="3360"/>
          </w:tcPr>
          <w:p>
            <w:r>
              <w:t>Ch. 279</w:t>
            </w:r>
          </w:p>
        </w:tc>
        <w:tc>
          <w:tcPr>
            <w:tcW w:type="dxa" w:w="3360"/>
          </w:tcPr>
          <w:p>
            <w:r>
              <w:t>Chapter 279.34: Traceability Matrix &amp; Formal Sign-Off</w:t>
            </w:r>
          </w:p>
        </w:tc>
      </w:tr>
    </w:tbl>
    <w:p>
      <w:r>
        <w:br w:type="page"/>
      </w:r>
    </w:p>
    <w:p>
      <w:r>
        <w:rPr>
          <w:b/>
          <w:color w:val="1A365D"/>
          <w:sz w:val="26"/>
        </w:rPr>
        <w:t>Chapter 270. Chapter 270.1: Multi-Scale Topographic Pyramids</w:t>
      </w:r>
    </w:p>
    <w:p>
      <w:r>
        <w:rPr>
          <w:b/>
          <w:sz w:val="19"/>
        </w:rPr>
        <w:t>Hierarchical elevation pyramid fusing orbital HiRISE (0.25m/px) and CTX (6m/px) data.</w:t>
      </w:r>
    </w:p>
    <w:p>
      <w:r>
        <w:rPr>
          <w:b/>
        </w:rPr>
        <w:t>Equation (270.1): Multi-Resolution Pyramid Blending</w:t>
      </w:r>
    </w:p>
    <w:p>
      <w:r>
        <w:rPr>
          <w:rFonts w:ascii="Courier New" w:hAnsi="Courier New"/>
          <w:b/>
          <w:sz w:val="18"/>
        </w:rPr>
        <w:t>H_fused(x, y) = w_local * H_tactical(x, y) + (1 - w_local) * H_orbital(x, y)</w:t>
      </w:r>
    </w:p>
    <w:p>
      <w:r>
        <w:t>Where: H is elevation, w_local is spatial blending weight function decaying with range from rover.</w:t>
      </w:r>
    </w:p>
    <w:p>
      <w:pPr>
        <w:pStyle w:val="ListBullet"/>
      </w:pPr>
      <w:r>
        <w:t>Level-of-Detail (LOD): Quadtree spatial indexing enables sub-millisecond raycast access over 100 km^2 regional areas.</w:t>
      </w:r>
    </w:p>
    <w:p>
      <w:r>
        <w:br w:type="page"/>
      </w:r>
    </w:p>
    <w:p>
      <w:r>
        <w:rPr>
          <w:b/>
          <w:color w:val="1A365D"/>
          <w:sz w:val="26"/>
        </w:rPr>
        <w:t>Chapter 270. Chapter 270.2: Geodesic Metric on Planetary Spheroids</w:t>
      </w:r>
    </w:p>
    <w:p>
      <w:r>
        <w:rPr>
          <w:b/>
          <w:sz w:val="19"/>
        </w:rPr>
        <w:t>Accounting for Martian oblateness and regional surface curvature across multi-kilometer traverses.</w:t>
      </w:r>
    </w:p>
    <w:p>
      <w:r>
        <w:rPr>
          <w:b/>
        </w:rPr>
        <w:t>Equation (270.2): Planetary Geodesic Line Element</w:t>
      </w:r>
    </w:p>
    <w:p>
      <w:r>
        <w:rPr>
          <w:rFonts w:ascii="Courier New" w:hAnsi="Courier New"/>
          <w:b/>
          <w:sz w:val="18"/>
        </w:rPr>
        <w:t>ds^2 = (R_M + h)^2 * d(phi)^2 + (R_M + h)^2 * cos^2(phi) * d(lambda)^2 + dh^2</w:t>
      </w:r>
    </w:p>
    <w:p>
      <w:r>
        <w:t>Where: R_M is Martian mean radius (3389.5 km), phi is areocentric latitude, lambda is longitude, h is elevation.</w:t>
      </w:r>
    </w:p>
    <w:p>
      <w:pPr>
        <w:pStyle w:val="ListBullet"/>
      </w:pPr>
      <w:r>
        <w:t>Curvature Errors: Flat-ground approximations accumulate &gt;12m lateral divergence over 5 km without geodesic corrections.</w:t>
      </w:r>
    </w:p>
    <w:p>
      <w:r>
        <w:br w:type="page"/>
      </w:r>
    </w:p>
    <w:p>
      <w:r>
        <w:rPr>
          <w:b/>
          <w:color w:val="1A365D"/>
          <w:sz w:val="26"/>
        </w:rPr>
        <w:t>Chapter 271. Chapter 271.1: Strategic Field D* Global Router</w:t>
      </w:r>
    </w:p>
    <w:p>
      <w:r>
        <w:rPr>
          <w:b/>
          <w:sz w:val="19"/>
        </w:rPr>
        <w:t>Continuous-angle interpolation across coarse orbital grids eliminating grid-digitization paths.</w:t>
      </w:r>
    </w:p>
    <w:p>
      <w:r>
        <w:rPr>
          <w:b/>
        </w:rPr>
        <w:t>Equation (271.1): Continuous Cost Propagation Along Grid Edges</w:t>
      </w:r>
    </w:p>
    <w:p>
      <w:r>
        <w:rPr>
          <w:rFonts w:ascii="Courier New" w:hAnsi="Courier New"/>
          <w:b/>
          <w:sz w:val="18"/>
        </w:rPr>
        <w:t>cost(s) = min_{s_a, s_b} [ c * ||s - s_x|| + (1 - alpha)*cost(s_a) + alpha*cost(s_b) ]</w:t>
      </w:r>
    </w:p>
    <w:p>
      <w:r>
        <w:t>Where: s_x is boundary point on edge between s_a and s_b, alpha in [0, 1] is interpolation fraction, c is traversal cost.</w:t>
      </w:r>
    </w:p>
    <w:p>
      <w:pPr>
        <w:pStyle w:val="ListBullet"/>
      </w:pPr>
      <w:r>
        <w:t>Global Convergence: Guarantees asymptotically optimal path planning across uneven cratered topography.</w:t>
      </w:r>
    </w:p>
    <w:p>
      <w:r>
        <w:br w:type="page"/>
      </w:r>
    </w:p>
    <w:p>
      <w:r>
        <w:rPr>
          <w:b/>
          <w:color w:val="1A365D"/>
          <w:sz w:val="26"/>
        </w:rPr>
        <w:t>Chapter 271. Chapter 271.2: Dynamic Orbital Obstacle Gating</w:t>
      </w:r>
    </w:p>
    <w:p>
      <w:r>
        <w:rPr>
          <w:b/>
          <w:sz w:val="19"/>
        </w:rPr>
        <w:t>Real-time updates of orbital traversability costs based on in-situ regolith feedback.</w:t>
      </w:r>
    </w:p>
    <w:p>
      <w:pPr>
        <w:pStyle w:val="ListBullet"/>
      </w:pPr>
      <w:r>
        <w:t>Dynamic Cost Re-weighting: When rover detects high-slip sand ripples, orbital ripple-field regions are dynamically inflated with cost penalties.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Terrain Unit</w:t>
            </w:r>
          </w:p>
        </w:tc>
        <w:tc>
          <w:tcPr>
            <w:tcW w:type="dxa" w:w="2520"/>
            <w:shd w:fill="1A365D"/>
          </w:tcPr>
          <w:p>
            <w:r>
              <w:rPr>
                <w:b/>
                <w:color w:val="FFFFFF"/>
              </w:rPr>
              <w:t>Orbital Albedo / Thermal Inertia</w:t>
            </w:r>
          </w:p>
        </w:tc>
        <w:tc>
          <w:tcPr>
            <w:tcW w:type="dxa" w:w="2520"/>
            <w:shd w:fill="1A365D"/>
          </w:tcPr>
          <w:p>
            <w:r>
              <w:rPr>
                <w:b/>
                <w:color w:val="FFFFFF"/>
              </w:rPr>
              <w:t>Base Cost</w:t>
            </w:r>
          </w:p>
        </w:tc>
        <w:tc>
          <w:tcPr>
            <w:tcW w:type="dxa" w:w="2520"/>
            <w:shd w:fill="1A365D"/>
          </w:tcPr>
          <w:p>
            <w:r>
              <w:rPr>
                <w:b/>
                <w:color w:val="FFFFFF"/>
              </w:rPr>
              <w:t>High-Slip Penalty</w:t>
            </w:r>
          </w:p>
        </w:tc>
      </w:tr>
      <w:tr>
        <w:tc>
          <w:tcPr>
            <w:tcW w:type="dxa" w:w="2520"/>
          </w:tcPr>
          <w:p>
            <w:r>
              <w:t>Bedrock Pavement</w:t>
            </w:r>
          </w:p>
        </w:tc>
        <w:tc>
          <w:tcPr>
            <w:tcW w:type="dxa" w:w="2520"/>
          </w:tcPr>
          <w:p>
            <w:r>
              <w:t>High Inertia (I &gt; 450)</w:t>
            </w:r>
          </w:p>
        </w:tc>
        <w:tc>
          <w:tcPr>
            <w:tcW w:type="dxa" w:w="2520"/>
          </w:tcPr>
          <w:p>
            <w:r>
              <w:t>1.0</w:t>
            </w:r>
          </w:p>
        </w:tc>
        <w:tc>
          <w:tcPr>
            <w:tcW w:type="dxa" w:w="2520"/>
          </w:tcPr>
          <w:p>
            <w:r>
              <w:t>1.0 (No Penalty)</w:t>
            </w:r>
          </w:p>
        </w:tc>
      </w:tr>
      <w:tr>
        <w:tc>
          <w:tcPr>
            <w:tcW w:type="dxa" w:w="2520"/>
          </w:tcPr>
          <w:p>
            <w:r>
              <w:t>Transverse Aeolian Ridges (TAR)</w:t>
            </w:r>
          </w:p>
        </w:tc>
        <w:tc>
          <w:tcPr>
            <w:tcW w:type="dxa" w:w="2520"/>
          </w:tcPr>
          <w:p>
            <w:r>
              <w:t>Low Inertia, High Ripple Pitch</w:t>
            </w:r>
          </w:p>
        </w:tc>
        <w:tc>
          <w:tcPr>
            <w:tcW w:type="dxa" w:w="2520"/>
          </w:tcPr>
          <w:p>
            <w:r>
              <w:t>3.5</w:t>
            </w:r>
          </w:p>
        </w:tc>
        <w:tc>
          <w:tcPr>
            <w:tcW w:type="dxa" w:w="2520"/>
          </w:tcPr>
          <w:p>
            <w:r>
              <w:t>12.0 (Gated Avoidance)</w:t>
            </w:r>
          </w:p>
        </w:tc>
      </w:tr>
      <w:tr>
        <w:tc>
          <w:tcPr>
            <w:tcW w:type="dxa" w:w="2520"/>
          </w:tcPr>
          <w:p>
            <w:r>
              <w:t>Crater Rim Scarp</w:t>
            </w:r>
          </w:p>
        </w:tc>
        <w:tc>
          <w:tcPr>
            <w:tcW w:type="dxa" w:w="2520"/>
          </w:tcPr>
          <w:p>
            <w:r>
              <w:t>High Slope (&gt; 22 deg)</w:t>
            </w:r>
          </w:p>
        </w:tc>
        <w:tc>
          <w:tcPr>
            <w:tcW w:type="dxa" w:w="2520"/>
          </w:tcPr>
          <w:p>
            <w:r>
              <w:t>8.0</w:t>
            </w:r>
          </w:p>
        </w:tc>
        <w:tc>
          <w:tcPr>
            <w:tcW w:type="dxa" w:w="2520"/>
          </w:tcPr>
          <w:p>
            <w:r>
              <w:t>Blocked (&gt; 25 deg)</w:t>
            </w:r>
          </w:p>
        </w:tc>
      </w:tr>
    </w:tbl>
    <w:p>
      <w:r>
        <w:br w:type="page"/>
      </w:r>
    </w:p>
    <w:p>
      <w:r>
        <w:rPr>
          <w:b/>
          <w:color w:val="1A365D"/>
          <w:sz w:val="26"/>
        </w:rPr>
        <w:t>Chapter 272. Chapter 272.1: Line-of-Sight Topographic Horizon Extraction</w:t>
      </w:r>
    </w:p>
    <w:p>
      <w:r>
        <w:rPr>
          <w:b/>
          <w:sz w:val="19"/>
        </w:rPr>
        <w:t>Ray-casting synthetic horizon silhouettes from orbital DEMs for absolute localization.</w:t>
      </w:r>
    </w:p>
    <w:p>
      <w:r>
        <w:rPr>
          <w:b/>
        </w:rPr>
        <w:t>Equation (272.1): Elevation Angle to Horizon Skyline</w:t>
      </w:r>
    </w:p>
    <w:p>
      <w:r>
        <w:rPr>
          <w:rFonts w:ascii="Courier New" w:hAnsi="Courier New"/>
          <w:b/>
          <w:sz w:val="18"/>
        </w:rPr>
        <w:t>theta_sky(psi) = max_{r in [r_min, r_max]} [ arctan( (H(r, psi) - H_rover) / r ) ]</w:t>
      </w:r>
    </w:p>
    <w:p>
      <w:r>
        <w:t>Where: theta_sky is skyline elevation angle, psi is azimuth bearing, r is distance along ray.</w:t>
      </w:r>
    </w:p>
    <w:p>
      <w:pPr>
        <w:pStyle w:val="ListBullet"/>
      </w:pPr>
      <w:r>
        <w:t>Skyline Uniqueness: Mountain ridges and crater rims provide rich 360-degree azimuthal signatures unique to sub-10m positions.</w:t>
      </w:r>
    </w:p>
    <w:p>
      <w:r>
        <w:br w:type="page"/>
      </w:r>
    </w:p>
    <w:p>
      <w:r>
        <w:rPr>
          <w:b/>
          <w:color w:val="1A365D"/>
          <w:sz w:val="26"/>
        </w:rPr>
        <w:t>Chapter 272. Chapter 272.2: Chamfer Horizon Contour Matching</w:t>
      </w:r>
    </w:p>
    <w:p>
      <w:r>
        <w:rPr>
          <w:b/>
          <w:sz w:val="19"/>
        </w:rPr>
        <w:t>Correlating panoramic camera skyline detections against synthetic orbital horizon profiles.</w:t>
      </w:r>
    </w:p>
    <w:p>
      <w:r>
        <w:rPr>
          <w:b/>
        </w:rPr>
        <w:t>Equation (272.2): Horizon Chamfer Distance Cost</w:t>
      </w:r>
    </w:p>
    <w:p>
      <w:r>
        <w:rPr>
          <w:rFonts w:ascii="Courier New" w:hAnsi="Courier New"/>
          <w:b/>
          <w:sz w:val="18"/>
        </w:rPr>
        <w:t>D_chamfer = (1 / N_rays) * sum_{i=1}^{N_rays} | theta_camera(psi_i) - theta_synthetic(psi_i) |</w:t>
      </w:r>
    </w:p>
    <w:p>
      <w:r>
        <w:t>Where: theta_camera is detected sky-ground boundary angle, theta_synthetic is predicted orbital angle.</w:t>
      </w:r>
    </w:p>
    <w:p>
      <w:pPr>
        <w:pStyle w:val="ListBullet"/>
      </w:pPr>
      <w:r>
        <w:t>Relocalization Accuracy: Resolves global position ambiguity within +/- 4.5 m without GPS or satellite beacon assistance.</w:t>
      </w:r>
    </w:p>
    <w:p>
      <w:r>
        <w:br w:type="page"/>
      </w:r>
    </w:p>
    <w:p>
      <w:r>
        <w:rPr>
          <w:b/>
          <w:color w:val="1A365D"/>
          <w:sz w:val="26"/>
        </w:rPr>
        <w:t>Chapter 273. Chapter 273.1: Hierarchical Coordination State Machine</w:t>
      </w:r>
    </w:p>
    <w:p>
      <w:r>
        <w:rPr>
          <w:b/>
          <w:sz w:val="19"/>
        </w:rPr>
        <w:t>Coupling global strategic waypoints with tactical local state-lattice trajectories.</w:t>
      </w:r>
    </w:p>
    <w:p>
      <w:pPr>
        <w:pStyle w:val="ListBullet"/>
      </w:pPr>
      <w:r>
        <w:t>Sub-Goal Extraction: Global path is parsed into regional lookahead sub-goals placed at 15m to 25m horizons.</w:t>
      </w:r>
    </w:p>
    <w:p>
      <w:pPr>
        <w:pStyle w:val="ListBullet"/>
      </w:pPr>
      <w:r>
        <w:t>Local Planner Trigger: Tactical state-lattice planner computes dynamically feasible arcs to reach next regional sub-goal.</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State</w:t>
            </w:r>
          </w:p>
        </w:tc>
        <w:tc>
          <w:tcPr>
            <w:tcW w:type="dxa" w:w="3360"/>
            <w:shd w:fill="1A365D"/>
          </w:tcPr>
          <w:p>
            <w:r>
              <w:rPr>
                <w:b/>
                <w:color w:val="FFFFFF"/>
              </w:rPr>
              <w:t>Trigger Condition</w:t>
            </w:r>
          </w:p>
        </w:tc>
        <w:tc>
          <w:tcPr>
            <w:tcW w:type="dxa" w:w="3360"/>
            <w:shd w:fill="1A365D"/>
          </w:tcPr>
          <w:p>
            <w:r>
              <w:rPr>
                <w:b/>
                <w:color w:val="FFFFFF"/>
              </w:rPr>
              <w:t>Executive Action</w:t>
            </w:r>
          </w:p>
        </w:tc>
      </w:tr>
      <w:tr>
        <w:tc>
          <w:tcPr>
            <w:tcW w:type="dxa" w:w="3360"/>
          </w:tcPr>
          <w:p>
            <w:r>
              <w:t>GLOBAL_TRACKING</w:t>
            </w:r>
          </w:p>
        </w:tc>
        <w:tc>
          <w:tcPr>
            <w:tcW w:type="dxa" w:w="3360"/>
          </w:tcPr>
          <w:p>
            <w:r>
              <w:t>Local clearance OK, path unobstructed</w:t>
            </w:r>
          </w:p>
        </w:tc>
        <w:tc>
          <w:tcPr>
            <w:tcW w:type="dxa" w:w="3360"/>
          </w:tcPr>
          <w:p>
            <w:r>
              <w:t>Advance along Field D* waypoints</w:t>
            </w:r>
          </w:p>
        </w:tc>
      </w:tr>
      <w:tr>
        <w:tc>
          <w:tcPr>
            <w:tcW w:type="dxa" w:w="3360"/>
          </w:tcPr>
          <w:p>
            <w:r>
              <w:t>TACTICAL_DIVERT</w:t>
            </w:r>
          </w:p>
        </w:tc>
        <w:tc>
          <w:tcPr>
            <w:tcW w:type="dxa" w:w="3360"/>
          </w:tcPr>
          <w:p>
            <w:r>
              <w:t>Negative obstacle or boulder detected</w:t>
            </w:r>
          </w:p>
        </w:tc>
        <w:tc>
          <w:tcPr>
            <w:tcW w:type="dxa" w:w="3360"/>
          </w:tcPr>
          <w:p>
            <w:r>
              <w:t>Local lattice detour around hazard</w:t>
            </w:r>
          </w:p>
        </w:tc>
      </w:tr>
      <w:tr>
        <w:tc>
          <w:tcPr>
            <w:tcW w:type="dxa" w:w="3360"/>
          </w:tcPr>
          <w:p>
            <w:r>
              <w:t>GLOBAL_REPLAN</w:t>
            </w:r>
          </w:p>
        </w:tc>
        <w:tc>
          <w:tcPr>
            <w:tcW w:type="dxa" w:w="3360"/>
          </w:tcPr>
          <w:p>
            <w:r>
              <w:t>Traversing blocked across &gt;80% lattice</w:t>
            </w:r>
          </w:p>
        </w:tc>
        <w:tc>
          <w:tcPr>
            <w:tcW w:type="dxa" w:w="3360"/>
          </w:tcPr>
          <w:p>
            <w:r>
              <w:t>Trigger orbital Field D* recomputation</w:t>
            </w:r>
          </w:p>
        </w:tc>
      </w:tr>
    </w:tbl>
    <w:p>
      <w:r>
        <w:br w:type="page"/>
      </w:r>
    </w:p>
    <w:p>
      <w:r>
        <w:rPr>
          <w:b/>
          <w:color w:val="1A365D"/>
          <w:sz w:val="26"/>
        </w:rPr>
        <w:t>Chapter 273. Chapter 273.2: Spatial Horizon Buffer Management</w:t>
      </w:r>
    </w:p>
    <w:p>
      <w:r>
        <w:rPr>
          <w:b/>
          <w:sz w:val="19"/>
        </w:rPr>
        <w:t>Sliding window memory management caching orbital elevation tiles along projected traverse corridor.</w:t>
      </w:r>
    </w:p>
    <w:p>
      <w:pPr>
        <w:pStyle w:val="ListBullet"/>
      </w:pPr>
      <w:r>
        <w:t>Memory Footprint: Maintains a 500m x 500m active high-resolution tile in RAM (4 MB buffer budget).</w:t>
      </w:r>
    </w:p>
    <w:p>
      <w:pPr>
        <w:pStyle w:val="ListBullet"/>
      </w:pPr>
      <w:r>
        <w:t>Predictive Tile Prefetching: Background thread loads adjacent orbital tiles 100m prior to rover boundary crossing.</w:t>
      </w:r>
    </w:p>
    <w:p>
      <w:r>
        <w:rPr>
          <w:i/>
        </w:rPr>
        <w:t>NOTE: FLIGHT RULE: Memory allocation for elevation tiles must be static; dynamic heap expansion during active traversal is forbidden per NPR 7150.2B.</w:t>
      </w:r>
    </w:p>
    <w:p>
      <w:r>
        <w:br w:type="page"/>
      </w:r>
    </w:p>
    <w:p>
      <w:r>
        <w:rPr>
          <w:b/>
          <w:color w:val="1A365D"/>
          <w:sz w:val="26"/>
        </w:rPr>
        <w:t>Chapter 274. Chapter 274.1: Topographic Shadow &amp; Thermal Prediction</w:t>
      </w:r>
    </w:p>
    <w:p>
      <w:r>
        <w:rPr>
          <w:b/>
          <w:sz w:val="19"/>
        </w:rPr>
        <w:t>Predicting solar incidence and surface temperature along multi-sol planned traverse routes.</w:t>
      </w:r>
    </w:p>
    <w:p>
      <w:r>
        <w:rPr>
          <w:b/>
        </w:rPr>
        <w:t>Equation (274.1): Solar Direct Irradiance on Sloped Terrain</w:t>
      </w:r>
    </w:p>
    <w:p>
      <w:r>
        <w:rPr>
          <w:rFonts w:ascii="Courier New" w:hAnsi="Courier New"/>
          <w:b/>
          <w:sz w:val="18"/>
        </w:rPr>
        <w:t>E_surf = S_0 * (d_AU_mean / d_AU)^2 * max(0, n_surface . s_sun) * exp(-tau / sin(alpha_el))</w:t>
      </w:r>
    </w:p>
    <w:p>
      <w:r>
        <w:t>Where: S_0 is solar constant at 1 AU, d_AU is Mars heliocentric distance, n_surface is DEM surface normal, s_sun is solar unit vector.</w:t>
      </w:r>
    </w:p>
    <w:p>
      <w:pPr>
        <w:pStyle w:val="ListBullet"/>
      </w:pPr>
      <w:r>
        <w:t>Thermal Routing: Favors sunlit slopes during winter sols to maintain battery temperatures above -20 deg C.</w:t>
      </w:r>
    </w:p>
    <w:p>
      <w:r>
        <w:br w:type="page"/>
      </w:r>
    </w:p>
    <w:p>
      <w:r>
        <w:rPr>
          <w:b/>
          <w:color w:val="1A365D"/>
          <w:sz w:val="26"/>
        </w:rPr>
        <w:t>Chapter 274. Chapter 274.2: Slope Energy Cost Modeling</w:t>
      </w:r>
    </w:p>
    <w:p>
      <w:r>
        <w:rPr>
          <w:b/>
          <w:sz w:val="19"/>
        </w:rPr>
        <w:t>Formulating gravitational potential energy expenditure into orbital route optimization.</w:t>
      </w:r>
    </w:p>
    <w:p>
      <w:r>
        <w:rPr>
          <w:b/>
        </w:rPr>
        <w:t>Equation (274.2): Mechanical Energy Traverse Cost</w:t>
      </w:r>
    </w:p>
    <w:p>
      <w:r>
        <w:rPr>
          <w:rFonts w:ascii="Courier New" w:hAnsi="Courier New"/>
          <w:b/>
          <w:sz w:val="18"/>
        </w:rPr>
        <w:t>E_seg = m * g_M * Delta_h + d_seg * ( R_roll + R_slip(theta) )</w:t>
      </w:r>
    </w:p>
    <w:p>
      <w:r>
        <w:t>Where: m is rover mass (185 kg), g_M is 3.71 m/s^2, Delta_h is elevation gain, R_roll is rolling resistance, R_slip is slope slip penalty.</w:t>
      </w:r>
    </w:p>
    <w:p>
      <w:pPr>
        <w:pStyle w:val="ListBullet"/>
      </w:pPr>
      <w:r>
        <w:t>Energy-Optimal Waypoints: Reduces net electrical energy draw by 18.4% compared to minimum-distance paths.</w:t>
      </w:r>
    </w:p>
    <w:p>
      <w:r>
        <w:br w:type="page"/>
      </w:r>
    </w:p>
    <w:p>
      <w:r>
        <w:rPr>
          <w:b/>
          <w:color w:val="1A365D"/>
          <w:sz w:val="26"/>
        </w:rPr>
        <w:t>Chapter 275. Chapter 275.1: Multi-Sol Long-Distance Odometry Propagation</w:t>
      </w:r>
    </w:p>
    <w:p>
      <w:r>
        <w:rPr>
          <w:b/>
          <w:sz w:val="19"/>
        </w:rPr>
        <w:t>Modeling cumulative covariance growth across multi-kilometer traverses without external correction.</w:t>
      </w:r>
    </w:p>
    <w:p>
      <w:r>
        <w:rPr>
          <w:b/>
        </w:rPr>
        <w:t>Equation (275.1): Dead-Reckoning Covariance Upper Bound</w:t>
      </w:r>
    </w:p>
    <w:p>
      <w:r>
        <w:rPr>
          <w:rFonts w:ascii="Courier New" w:hAnsi="Courier New"/>
          <w:b/>
          <w:sz w:val="18"/>
        </w:rPr>
        <w:t>Sigma_pos(k) = Sigma_pos(k-1) + F_k * Sigma_drift * F_k^T + Q_slip</w:t>
      </w:r>
    </w:p>
    <w:p>
      <w:r>
        <w:t>Where: F_k is kinematic Jacobian, Sigma_drift is Allan variance gyro/accel drift, Q_slip is unmodeled slip covariance.</w:t>
      </w:r>
    </w:p>
    <w:p>
      <w:pPr>
        <w:pStyle w:val="ListBullet"/>
      </w:pPr>
      <w:r>
        <w:t>Uncertainty Ellipsoid: Grows at ~1.5% to 2.5% of total traverse distance under nominal wheel odometry.</w:t>
      </w:r>
    </w:p>
    <w:p>
      <w:r>
        <w:br w:type="page"/>
      </w:r>
    </w:p>
    <w:p>
      <w:r>
        <w:rPr>
          <w:b/>
          <w:color w:val="1A365D"/>
          <w:sz w:val="26"/>
        </w:rPr>
        <w:t>Chapter 275. Chapter 275.2: Topographic Anchor Landmarks</w:t>
      </w:r>
    </w:p>
    <w:p>
      <w:r>
        <w:rPr>
          <w:b/>
          <w:sz w:val="19"/>
        </w:rPr>
        <w:t>Identifying prominent bedrock outcrops and crater peaks as persistent visual landmark anchors.</w:t>
      </w:r>
    </w:p>
    <w:p>
      <w:pPr>
        <w:pStyle w:val="ListBullet"/>
      </w:pPr>
      <w:r>
        <w:t>Feature Persistence: Landmarks observed from &gt;50m are tracked in an invariant feature database across multiple sols.</w:t>
      </w:r>
    </w:p>
    <w:p>
      <w:pPr>
        <w:pStyle w:val="ListBullet"/>
      </w:pPr>
      <w:r>
        <w:t>Loop Closure: When re-observing an anchor landmark within 15m, factor graph triggers metric loop closure.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Landmark Class</w:t>
            </w:r>
          </w:p>
        </w:tc>
        <w:tc>
          <w:tcPr>
            <w:tcW w:type="dxa" w:w="2520"/>
            <w:shd w:fill="1A365D"/>
          </w:tcPr>
          <w:p>
            <w:r>
              <w:rPr>
                <w:b/>
                <w:color w:val="FFFFFF"/>
              </w:rPr>
              <w:t>Detection Modality</w:t>
            </w:r>
          </w:p>
        </w:tc>
        <w:tc>
          <w:tcPr>
            <w:tcW w:type="dxa" w:w="2520"/>
            <w:shd w:fill="1A365D"/>
          </w:tcPr>
          <w:p>
            <w:r>
              <w:rPr>
                <w:b/>
                <w:color w:val="FFFFFF"/>
              </w:rPr>
              <w:t>Positional Accuracy</w:t>
            </w:r>
          </w:p>
        </w:tc>
        <w:tc>
          <w:tcPr>
            <w:tcW w:type="dxa" w:w="2520"/>
            <w:shd w:fill="1A365D"/>
          </w:tcPr>
          <w:p>
            <w:r>
              <w:rPr>
                <w:b/>
                <w:color w:val="FFFFFF"/>
              </w:rPr>
              <w:t>Lifecycle</w:t>
            </w:r>
          </w:p>
        </w:tc>
      </w:tr>
      <w:tr>
        <w:tc>
          <w:tcPr>
            <w:tcW w:type="dxa" w:w="2520"/>
          </w:tcPr>
          <w:p>
            <w:r>
              <w:t>Crater Rim Crest</w:t>
            </w:r>
          </w:p>
        </w:tc>
        <w:tc>
          <w:tcPr>
            <w:tcW w:type="dxa" w:w="2520"/>
          </w:tcPr>
          <w:p>
            <w:r>
              <w:t>Orbital DEM Skyline</w:t>
            </w:r>
          </w:p>
        </w:tc>
        <w:tc>
          <w:tcPr>
            <w:tcW w:type="dxa" w:w="2520"/>
          </w:tcPr>
          <w:p>
            <w:r>
              <w:t>+/- 3.0 m</w:t>
            </w:r>
          </w:p>
        </w:tc>
        <w:tc>
          <w:tcPr>
            <w:tcW w:type="dxa" w:w="2520"/>
          </w:tcPr>
          <w:p>
            <w:r>
              <w:t>Infinite (Global)</w:t>
            </w:r>
          </w:p>
        </w:tc>
      </w:tr>
      <w:tr>
        <w:tc>
          <w:tcPr>
            <w:tcW w:type="dxa" w:w="2520"/>
          </w:tcPr>
          <w:p>
            <w:r>
              <w:t>Prominent Megaboulder</w:t>
            </w:r>
          </w:p>
        </w:tc>
        <w:tc>
          <w:tcPr>
            <w:tcW w:type="dxa" w:w="2520"/>
          </w:tcPr>
          <w:p>
            <w:r>
              <w:t>Navcam Stereo Triangulation</w:t>
            </w:r>
          </w:p>
        </w:tc>
        <w:tc>
          <w:tcPr>
            <w:tcW w:type="dxa" w:w="2520"/>
          </w:tcPr>
          <w:p>
            <w:r>
              <w:t>+/- 0.20 m</w:t>
            </w:r>
          </w:p>
        </w:tc>
        <w:tc>
          <w:tcPr>
            <w:tcW w:type="dxa" w:w="2520"/>
          </w:tcPr>
          <w:p>
            <w:r>
              <w:t>Multi-Sol Traverse</w:t>
            </w:r>
          </w:p>
        </w:tc>
      </w:tr>
      <w:tr>
        <w:tc>
          <w:tcPr>
            <w:tcW w:type="dxa" w:w="2520"/>
          </w:tcPr>
          <w:p>
            <w:r>
              <w:t>Bedrock Boundary</w:t>
            </w:r>
          </w:p>
        </w:tc>
        <w:tc>
          <w:tcPr>
            <w:tcW w:type="dxa" w:w="2520"/>
          </w:tcPr>
          <w:p>
            <w:r>
              <w:t>Multispectral Classifier</w:t>
            </w:r>
          </w:p>
        </w:tc>
        <w:tc>
          <w:tcPr>
            <w:tcW w:type="dxa" w:w="2520"/>
          </w:tcPr>
          <w:p>
            <w:r>
              <w:t>+/- 0.50 m</w:t>
            </w:r>
          </w:p>
        </w:tc>
        <w:tc>
          <w:tcPr>
            <w:tcW w:type="dxa" w:w="2520"/>
          </w:tcPr>
          <w:p>
            <w:r>
              <w:t>Local Sol Site</w:t>
            </w:r>
          </w:p>
        </w:tc>
      </w:tr>
    </w:tbl>
    <w:p>
      <w:r>
        <w:br w:type="page"/>
      </w:r>
    </w:p>
    <w:p>
      <w:r>
        <w:rPr>
          <w:b/>
          <w:color w:val="1A365D"/>
          <w:sz w:val="26"/>
        </w:rPr>
        <w:t>Chapter 276. Chapter 276.1: Traversability Corridor Corridor Synthesis</w:t>
      </w:r>
    </w:p>
    <w:p>
      <w:r>
        <w:rPr>
          <w:b/>
          <w:sz w:val="19"/>
        </w:rPr>
        <w:t>Generating bounded convex corridors around global routes to constrain local lattice searches.</w:t>
      </w:r>
    </w:p>
    <w:p>
      <w:r>
        <w:rPr>
          <w:b/>
        </w:rPr>
        <w:t>Equation (276.1): Safe Traversability Corridor Polytopes</w:t>
      </w:r>
    </w:p>
    <w:p>
      <w:r>
        <w:rPr>
          <w:rFonts w:ascii="Courier New" w:hAnsi="Courier New"/>
          <w:b/>
          <w:sz w:val="18"/>
        </w:rPr>
        <w:t>C_k = { x in R^3 | A_k * x &lt;= b_k,  ||x - p_global(s)||_2 &lt;= W_corridor }</w:t>
      </w:r>
    </w:p>
    <w:p>
      <w:r>
        <w:t>Where: A_k and b_k define half-space planes bounded by terrain obstacles, W_corridor is lateral corridor half-width (typically 8.0 m).</w:t>
      </w:r>
    </w:p>
    <w:p>
      <w:pPr>
        <w:pStyle w:val="ListBullet"/>
      </w:pPr>
      <w:r>
        <w:t>Corridor Safety: Restricts local optimization to guaranteed topologically valid passage regions.</w:t>
      </w:r>
    </w:p>
    <w:p>
      <w:r>
        <w:br w:type="page"/>
      </w:r>
    </w:p>
    <w:p>
      <w:r>
        <w:rPr>
          <w:b/>
          <w:color w:val="1A365D"/>
          <w:sz w:val="26"/>
        </w:rPr>
        <w:t>Chapter 276. Chapter 276.2: Steep Crater Rim Descent Optimization</w:t>
      </w:r>
    </w:p>
    <w:p>
      <w:r>
        <w:rPr>
          <w:b/>
          <w:sz w:val="19"/>
        </w:rPr>
        <w:t>Formulating descent paths through narrow breach chutes in crater rims.</w:t>
      </w:r>
    </w:p>
    <w:p>
      <w:pPr>
        <w:pStyle w:val="ListBullet"/>
      </w:pPr>
      <w:r>
        <w:t>Chute Localization: Identifies slope saddles where rim inclination drops below the 20 deg safety threshold.</w:t>
      </w:r>
    </w:p>
    <w:p>
      <w:pPr>
        <w:pStyle w:val="ListBullet"/>
      </w:pPr>
      <w:r>
        <w:t>Sideslip Constraint: Forces path heading collinear with gradient vector to eliminate dangerous vehicle roll angles.</w:t>
      </w:r>
    </w:p>
    <w:p>
      <w:r>
        <w:br w:type="page"/>
      </w:r>
    </w:p>
    <w:p>
      <w:r>
        <w:rPr>
          <w:b/>
          <w:color w:val="1A365D"/>
          <w:sz w:val="26"/>
        </w:rPr>
        <w:t>Chapter 277. Chapter 277.1: Global-to-Local Coordinate Transforms</w:t>
      </w:r>
    </w:p>
    <w:p>
      <w:r>
        <w:rPr>
          <w:b/>
          <w:sz w:val="19"/>
        </w:rPr>
        <w:t>Mathematical transformations linking areocentric coordinates (IAU Mars 2000) to local topocentric ENU frames.</w:t>
      </w:r>
    </w:p>
    <w:p>
      <w:r>
        <w:rPr>
          <w:b/>
        </w:rPr>
        <w:t>Equation (277.1): Areocentric to Local Tangent Plane Transform</w:t>
      </w:r>
    </w:p>
    <w:p>
      <w:r>
        <w:rPr>
          <w:rFonts w:ascii="Courier New" w:hAnsi="Courier New"/>
          <w:b/>
          <w:sz w:val="18"/>
        </w:rPr>
        <w:t>p_ENU = R_lat_lon * ( p_areocentric - p_base_areocentric )</w:t>
      </w:r>
    </w:p>
    <w:p>
      <w:r>
        <w:t>Where: R_lat_lon is rotation matrix defined by site latitude and longitude, p_ENU is local East-North-Up coordinate.</w:t>
      </w:r>
    </w:p>
    <w:p>
      <w:pPr>
        <w:pStyle w:val="ListBullet"/>
      </w:pPr>
      <w:r>
        <w:t>Numerical Precision: All coordinate computations use 64-bit double precision to prevent sub-millimeter truncation errors.</w:t>
      </w:r>
    </w:p>
    <w:p>
      <w:r>
        <w:br w:type="page"/>
      </w:r>
    </w:p>
    <w:p>
      <w:r>
        <w:rPr>
          <w:b/>
          <w:color w:val="1A365D"/>
          <w:sz w:val="26"/>
        </w:rPr>
        <w:t>Chapter 277. Chapter 277.2: Digital Elevation Model Artifact Filtering</w:t>
      </w:r>
    </w:p>
    <w:p>
      <w:r>
        <w:rPr>
          <w:b/>
          <w:sz w:val="19"/>
        </w:rPr>
        <w:t>Removing stereo correlation spikes and interpolation artifacts from orbital DEM inputs.</w:t>
      </w:r>
    </w:p>
    <w:p>
      <w:pPr>
        <w:pStyle w:val="ListBullet"/>
      </w:pPr>
      <w:r>
        <w:t>Spike Rejection: Applies median 5x5 spatial filtering followed by slope-gradient clipping at 45 degrees.</w:t>
      </w:r>
    </w:p>
    <w:p>
      <w:pPr>
        <w:pStyle w:val="ListBullet"/>
      </w:pPr>
      <w:r>
        <w:t>Void Inpainting: Smooth bi-harmonic interpolation fills orbital shadow voids and lack-of-texture gaps.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Artifact Type</w:t>
            </w:r>
          </w:p>
        </w:tc>
        <w:tc>
          <w:tcPr>
            <w:tcW w:type="dxa" w:w="3360"/>
            <w:shd w:fill="1A365D"/>
          </w:tcPr>
          <w:p>
            <w:r>
              <w:rPr>
                <w:b/>
                <w:color w:val="FFFFFF"/>
              </w:rPr>
              <w:t>Detection Threshold</w:t>
            </w:r>
          </w:p>
        </w:tc>
        <w:tc>
          <w:tcPr>
            <w:tcW w:type="dxa" w:w="3360"/>
            <w:shd w:fill="1A365D"/>
          </w:tcPr>
          <w:p>
            <w:r>
              <w:rPr>
                <w:b/>
                <w:color w:val="FFFFFF"/>
              </w:rPr>
              <w:t>Remediation Strategy</w:t>
            </w:r>
          </w:p>
        </w:tc>
      </w:tr>
      <w:tr>
        <w:tc>
          <w:tcPr>
            <w:tcW w:type="dxa" w:w="3360"/>
          </w:tcPr>
          <w:p>
            <w:r>
              <w:t>Stereo Correlation Void</w:t>
            </w:r>
          </w:p>
        </w:tc>
        <w:tc>
          <w:tcPr>
            <w:tcW w:type="dxa" w:w="3360"/>
          </w:tcPr>
          <w:p>
            <w:r>
              <w:t>NaN or sentinel value (-9999)</w:t>
            </w:r>
          </w:p>
        </w:tc>
        <w:tc>
          <w:tcPr>
            <w:tcW w:type="dxa" w:w="3360"/>
          </w:tcPr>
          <w:p>
            <w:r>
              <w:t>Bi-harmonic spline inpainting</w:t>
            </w:r>
          </w:p>
        </w:tc>
      </w:tr>
      <w:tr>
        <w:tc>
          <w:tcPr>
            <w:tcW w:type="dxa" w:w="3360"/>
          </w:tcPr>
          <w:p>
            <w:r>
              <w:t>Cliff Edge Faceting</w:t>
            </w:r>
          </w:p>
        </w:tc>
        <w:tc>
          <w:tcPr>
            <w:tcW w:type="dxa" w:w="3360"/>
          </w:tcPr>
          <w:p>
            <w:r>
              <w:t>Slope gradient &gt; 60 deg</w:t>
            </w:r>
          </w:p>
        </w:tc>
        <w:tc>
          <w:tcPr>
            <w:tcW w:type="dxa" w:w="3360"/>
          </w:tcPr>
          <w:p>
            <w:r>
              <w:t>Local surface normal regularization</w:t>
            </w:r>
          </w:p>
        </w:tc>
      </w:tr>
      <w:tr>
        <w:tc>
          <w:tcPr>
            <w:tcW w:type="dxa" w:w="3360"/>
          </w:tcPr>
          <w:p>
            <w:r>
              <w:t>Linear Track Seams</w:t>
            </w:r>
          </w:p>
        </w:tc>
        <w:tc>
          <w:tcPr>
            <w:tcW w:type="dxa" w:w="3360"/>
          </w:tcPr>
          <w:p>
            <w:r>
              <w:t>Elevation discontinuity &gt; 0.8m</w:t>
            </w:r>
          </w:p>
        </w:tc>
        <w:tc>
          <w:tcPr>
            <w:tcW w:type="dxa" w:w="3360"/>
          </w:tcPr>
          <w:p>
            <w:r>
              <w:t>Bilateral filter across tile boundaries</w:t>
            </w:r>
          </w:p>
        </w:tc>
      </w:tr>
    </w:tbl>
    <w:p>
      <w:r>
        <w:br w:type="page"/>
      </w:r>
    </w:p>
    <w:p>
      <w:r>
        <w:rPr>
          <w:b/>
          <w:color w:val="1A365D"/>
          <w:sz w:val="26"/>
        </w:rPr>
        <w:t>Chapter 278. Chapter 278.1: Autonomous Route Feasibility Auditing</w:t>
      </w:r>
    </w:p>
    <w:p>
      <w:r>
        <w:rPr>
          <w:b/>
          <w:sz w:val="19"/>
        </w:rPr>
        <w:t>Pre-flight validation verifying that commanded multi-sol waypoints satisfy vehicle physical constraints.</w:t>
      </w:r>
    </w:p>
    <w:p>
      <w:pPr>
        <w:pStyle w:val="ListBullet"/>
      </w:pPr>
      <w:r>
        <w:t>Kinematic Envelope Audit: Checks maximum slope, curvature radius, step heights, and energy limits across all segments.</w:t>
      </w:r>
    </w:p>
    <w:p>
      <w:pPr>
        <w:pStyle w:val="ListBullet"/>
      </w:pPr>
      <w:r>
        <w:t>Automated Rejection: If any segment exceeds 25 deg slope, path is rejected and alternative saddle route is computed.</w:t>
      </w:r>
    </w:p>
    <w:p>
      <w:r>
        <w:rPr>
          <w:i/>
        </w:rPr>
        <w:t>NOTE: CRITICAL DIRECTIVE: Autonomous route acceptance requires a verified minimum clearance of 2.0x rover chassis width from all identified vertical drop-offs.</w:t>
      </w:r>
    </w:p>
    <w:p>
      <w:r>
        <w:br w:type="page"/>
      </w:r>
    </w:p>
    <w:p>
      <w:r>
        <w:rPr>
          <w:b/>
          <w:color w:val="1A365D"/>
          <w:sz w:val="26"/>
        </w:rPr>
        <w:t>Chapter 278. Chapter 278.2: Multi-Resolution Cost Map Blending</w:t>
      </w:r>
    </w:p>
    <w:p>
      <w:r>
        <w:rPr>
          <w:b/>
          <w:sz w:val="19"/>
        </w:rPr>
        <w:t>Harmonizing orbital traversability priors with high-fidelity local 3D OctoMap occupancy grids.</w:t>
      </w:r>
    </w:p>
    <w:p>
      <w:r>
        <w:rPr>
          <w:b/>
        </w:rPr>
        <w:t>Equation (278.2): Bayesian Map Cost Fusion</w:t>
      </w:r>
    </w:p>
    <w:p>
      <w:r>
        <w:rPr>
          <w:rFonts w:ascii="Courier New" w:hAnsi="Courier New"/>
          <w:b/>
          <w:sz w:val="18"/>
        </w:rPr>
        <w:t>C_fused(x) = C_local(x) if observed_local(x) else [ 0.7 * C_orbital(x) + 0.3 * C_prior(x) ]</w:t>
      </w:r>
    </w:p>
    <w:p>
      <w:r>
        <w:t>Where: C_fused is final navigation cost, observed_local indicates cell was imaged by onboard stereo or LiDAR.</w:t>
      </w:r>
    </w:p>
    <w:p>
      <w:pPr>
        <w:pStyle w:val="ListBullet"/>
      </w:pPr>
      <w:r>
        <w:t>Information Boundary Assertion: Local perception strictly overrides orbital priors once sensor measurements become valid.</w:t>
      </w:r>
    </w:p>
    <w:p>
      <w:r>
        <w:br w:type="page"/>
      </w:r>
    </w:p>
    <w:p>
      <w:r>
        <w:rPr>
          <w:b/>
          <w:color w:val="1A365D"/>
          <w:sz w:val="26"/>
        </w:rPr>
        <w:t>Chapter 279. Chapter 279.1: Long-Range Traverse Simulation Benchmark (E40)</w:t>
      </w:r>
    </w:p>
    <w:p>
      <w:r>
        <w:rPr>
          <w:b/>
          <w:sz w:val="19"/>
        </w:rPr>
        <w:t>Pre-registered benchmark evaluating 5.0 km autonomous traverse across simulated Jezero crater terrain.</w:t>
      </w:r>
    </w:p>
    <w:p>
      <w:pPr>
        <w:pStyle w:val="ListBullet"/>
      </w:pPr>
      <w:r>
        <w:t>Simulation Domain: Evaluates 5,000m traverse across Jezero Western Delta fan (boulder fields, sand dunes, steep scarps).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w:t>
            </w:r>
          </w:p>
        </w:tc>
        <w:tc>
          <w:tcPr>
            <w:tcW w:type="dxa" w:w="2520"/>
            <w:shd w:fill="1A365D"/>
          </w:tcPr>
          <w:p>
            <w:r>
              <w:rPr>
                <w:b/>
                <w:color w:val="FFFFFF"/>
              </w:rPr>
              <w:t>Classical Waypoints</w:t>
            </w:r>
          </w:p>
        </w:tc>
        <w:tc>
          <w:tcPr>
            <w:tcW w:type="dxa" w:w="2520"/>
            <w:shd w:fill="1A365D"/>
          </w:tcPr>
          <w:p>
            <w:r>
              <w:rPr>
                <w:b/>
                <w:color w:val="FFFFFF"/>
              </w:rPr>
              <w:t>Orbital Field D*</w:t>
            </w:r>
          </w:p>
        </w:tc>
        <w:tc>
          <w:tcPr>
            <w:tcW w:type="dxa" w:w="2520"/>
            <w:shd w:fill="1A365D"/>
          </w:tcPr>
          <w:p>
            <w:r>
              <w:rPr>
                <w:b/>
                <w:color w:val="FFFFFF"/>
              </w:rPr>
              <w:t>Level 4 Hierarchical APPS</w:t>
            </w:r>
          </w:p>
        </w:tc>
      </w:tr>
      <w:tr>
        <w:tc>
          <w:tcPr>
            <w:tcW w:type="dxa" w:w="2520"/>
          </w:tcPr>
          <w:p>
            <w:r>
              <w:t>Total Traverse Distance</w:t>
            </w:r>
          </w:p>
        </w:tc>
        <w:tc>
          <w:tcPr>
            <w:tcW w:type="dxa" w:w="2520"/>
          </w:tcPr>
          <w:p>
            <w:r>
              <w:t>5,840 m</w:t>
            </w:r>
          </w:p>
        </w:tc>
        <w:tc>
          <w:tcPr>
            <w:tcW w:type="dxa" w:w="2520"/>
          </w:tcPr>
          <w:p>
            <w:r>
              <w:t>5,210 m</w:t>
            </w:r>
          </w:p>
        </w:tc>
        <w:tc>
          <w:tcPr>
            <w:tcW w:type="dxa" w:w="2520"/>
          </w:tcPr>
          <w:p>
            <w:r>
              <w:t>5,080 m (-13.0%)</w:t>
            </w:r>
          </w:p>
        </w:tc>
      </w:tr>
      <w:tr>
        <w:tc>
          <w:tcPr>
            <w:tcW w:type="dxa" w:w="2520"/>
          </w:tcPr>
          <w:p>
            <w:r>
              <w:t>Hazard Proximity (&lt; 1.0m)</w:t>
            </w:r>
          </w:p>
        </w:tc>
        <w:tc>
          <w:tcPr>
            <w:tcW w:type="dxa" w:w="2520"/>
          </w:tcPr>
          <w:p>
            <w:r>
              <w:t>14 events</w:t>
            </w:r>
          </w:p>
        </w:tc>
        <w:tc>
          <w:tcPr>
            <w:tcW w:type="dxa" w:w="2520"/>
          </w:tcPr>
          <w:p>
            <w:r>
              <w:t>5 events</w:t>
            </w:r>
          </w:p>
        </w:tc>
        <w:tc>
          <w:tcPr>
            <w:tcW w:type="dxa" w:w="2520"/>
          </w:tcPr>
          <w:p>
            <w:r>
              <w:t>0 events (Zero Hazard)</w:t>
            </w:r>
          </w:p>
        </w:tc>
      </w:tr>
      <w:tr>
        <w:tc>
          <w:tcPr>
            <w:tcW w:type="dxa" w:w="2520"/>
          </w:tcPr>
          <w:p>
            <w:r>
              <w:t>Total Energy Consumed</w:t>
            </w:r>
          </w:p>
        </w:tc>
        <w:tc>
          <w:tcPr>
            <w:tcW w:type="dxa" w:w="2520"/>
          </w:tcPr>
          <w:p>
            <w:r>
              <w:t>4,200 Wh</w:t>
            </w:r>
          </w:p>
        </w:tc>
        <w:tc>
          <w:tcPr>
            <w:tcW w:type="dxa" w:w="2520"/>
          </w:tcPr>
          <w:p>
            <w:r>
              <w:t>3,650 Wh</w:t>
            </w:r>
          </w:p>
        </w:tc>
        <w:tc>
          <w:tcPr>
            <w:tcW w:type="dxa" w:w="2520"/>
          </w:tcPr>
          <w:p>
            <w:r>
              <w:t>3,180 Wh (-24.2%)</w:t>
            </w:r>
          </w:p>
        </w:tc>
      </w:tr>
      <w:tr>
        <w:tc>
          <w:tcPr>
            <w:tcW w:type="dxa" w:w="2520"/>
          </w:tcPr>
          <w:p>
            <w:r>
              <w:t>Mean Vehicle Tilt (Roll/Pitch)</w:t>
            </w:r>
          </w:p>
        </w:tc>
        <w:tc>
          <w:tcPr>
            <w:tcW w:type="dxa" w:w="2520"/>
          </w:tcPr>
          <w:p>
            <w:r>
              <w:t>9.4 deg</w:t>
            </w:r>
          </w:p>
        </w:tc>
        <w:tc>
          <w:tcPr>
            <w:tcW w:type="dxa" w:w="2520"/>
          </w:tcPr>
          <w:p>
            <w:r>
              <w:t>7.1 deg</w:t>
            </w:r>
          </w:p>
        </w:tc>
        <w:tc>
          <w:tcPr>
            <w:tcW w:type="dxa" w:w="2520"/>
          </w:tcPr>
          <w:p>
            <w:r>
              <w:t>4.8 deg (Stable)</w:t>
            </w:r>
          </w:p>
        </w:tc>
      </w:tr>
    </w:tbl>
    <w:p>
      <w:r>
        <w:br w:type="page"/>
      </w:r>
    </w:p>
    <w:p>
      <w:r>
        <w:rPr>
          <w:b/>
          <w:color w:val="1A365D"/>
          <w:sz w:val="26"/>
        </w:rPr>
        <w:t>Chapter 279. Chapter 279.2: Subsystem Failure Modes &amp; Autonomous Safe-Stop</w:t>
      </w:r>
    </w:p>
    <w:p>
      <w:r>
        <w:rPr>
          <w:b/>
          <w:sz w:val="19"/>
        </w:rPr>
        <w:t>Failure handling when local terrain contradicts orbital expectations.</w:t>
      </w:r>
    </w:p>
    <w:p>
      <w:pPr>
        <w:pStyle w:val="ListBullet"/>
      </w:pPr>
      <w:r>
        <w:t>Unmodeled Dune Detection: If local LiDAR detects a sand dune not present in orbital DEM, rover halts and logs topographic anomaly.</w:t>
      </w:r>
    </w:p>
    <w:p>
      <w:pPr>
        <w:pStyle w:val="ListBullet"/>
      </w:pPr>
      <w:r>
        <w:t>Safe-Stop Deceleration: Executes ICS-free deceleration profile within 0.85m stopping distance.</w:t>
      </w:r>
    </w:p>
    <w:p>
      <w:r>
        <w:br w:type="page"/>
      </w:r>
    </w:p>
    <w:p>
      <w:r>
        <w:rPr>
          <w:b/>
          <w:color w:val="1A365D"/>
          <w:sz w:val="26"/>
        </w:rPr>
        <w:t>Chapter 279. Chapter 279.21: High-Latitude Navigation &amp; Dynamic Regolith Physics</w:t>
      </w:r>
    </w:p>
    <w:p>
      <w:r>
        <w:rPr>
          <w:b/>
          <w:sz w:val="19"/>
        </w:rPr>
        <w:t>Detailed mathematical formulations for polar traverse and seasonal CO2 frost sublimation.</w:t>
      </w:r>
    </w:p>
    <w:p>
      <w:pPr>
        <w:pStyle w:val="ListBullet"/>
      </w:pPr>
      <w:r>
        <w:t>Polar Frost Hazards: Seasonal dry-ice frost deposits reduce wheel friction coefficient mu from 0.65 to 0.18.</w:t>
      </w:r>
    </w:p>
    <w:p>
      <w:pPr>
        <w:pStyle w:val="ListBullet"/>
      </w:pPr>
      <w:r>
        <w:t>Low-Sun Elevation Navigation: Long shadows at latitudes &gt; 65 deg require adaptive exposure fusion and LiDAR illumination.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Latitude Range</w:t>
            </w:r>
          </w:p>
        </w:tc>
        <w:tc>
          <w:tcPr>
            <w:tcW w:type="dxa" w:w="2520"/>
            <w:shd w:fill="1A365D"/>
          </w:tcPr>
          <w:p>
            <w:r>
              <w:rPr>
                <w:b/>
                <w:color w:val="FFFFFF"/>
              </w:rPr>
              <w:t>Mean Sun Elevation</w:t>
            </w:r>
          </w:p>
        </w:tc>
        <w:tc>
          <w:tcPr>
            <w:tcW w:type="dxa" w:w="2520"/>
            <w:shd w:fill="1A365D"/>
          </w:tcPr>
          <w:p>
            <w:r>
              <w:rPr>
                <w:b/>
                <w:color w:val="FFFFFF"/>
              </w:rPr>
              <w:t>Surface Friction mu</w:t>
            </w:r>
          </w:p>
        </w:tc>
        <w:tc>
          <w:tcPr>
            <w:tcW w:type="dxa" w:w="2520"/>
            <w:shd w:fill="1A365D"/>
          </w:tcPr>
          <w:p>
            <w:r>
              <w:rPr>
                <w:b/>
                <w:color w:val="FFFFFF"/>
              </w:rPr>
              <w:t>LiDAR Duty Cycle</w:t>
            </w:r>
          </w:p>
        </w:tc>
      </w:tr>
      <w:tr>
        <w:tc>
          <w:tcPr>
            <w:tcW w:type="dxa" w:w="2520"/>
          </w:tcPr>
          <w:p>
            <w:r>
              <w:t>Equatorial (0 - 30 deg)</w:t>
            </w:r>
          </w:p>
        </w:tc>
        <w:tc>
          <w:tcPr>
            <w:tcW w:type="dxa" w:w="2520"/>
          </w:tcPr>
          <w:p>
            <w:r>
              <w:t>45 - 85 deg</w:t>
            </w:r>
          </w:p>
        </w:tc>
        <w:tc>
          <w:tcPr>
            <w:tcW w:type="dxa" w:w="2520"/>
          </w:tcPr>
          <w:p>
            <w:r>
              <w:t>0.65 - 0.80</w:t>
            </w:r>
          </w:p>
        </w:tc>
        <w:tc>
          <w:tcPr>
            <w:tcW w:type="dxa" w:w="2520"/>
          </w:tcPr>
          <w:p>
            <w:r>
              <w:t>20% (On Demand)</w:t>
            </w:r>
          </w:p>
        </w:tc>
      </w:tr>
      <w:tr>
        <w:tc>
          <w:tcPr>
            <w:tcW w:type="dxa" w:w="2520"/>
          </w:tcPr>
          <w:p>
            <w:r>
              <w:t>Mid-Latitude (30 - 60 deg)</w:t>
            </w:r>
          </w:p>
        </w:tc>
        <w:tc>
          <w:tcPr>
            <w:tcW w:type="dxa" w:w="2520"/>
          </w:tcPr>
          <w:p>
            <w:r>
              <w:t>20 - 45 deg</w:t>
            </w:r>
          </w:p>
        </w:tc>
        <w:tc>
          <w:tcPr>
            <w:tcW w:type="dxa" w:w="2520"/>
          </w:tcPr>
          <w:p>
            <w:r>
              <w:t>0.45 - 0.60</w:t>
            </w:r>
          </w:p>
        </w:tc>
        <w:tc>
          <w:tcPr>
            <w:tcW w:type="dxa" w:w="2520"/>
          </w:tcPr>
          <w:p>
            <w:r>
              <w:t>50% (Standard)</w:t>
            </w:r>
          </w:p>
        </w:tc>
      </w:tr>
      <w:tr>
        <w:tc>
          <w:tcPr>
            <w:tcW w:type="dxa" w:w="2520"/>
          </w:tcPr>
          <w:p>
            <w:r>
              <w:t>Polar (&gt; 60 deg)</w:t>
            </w:r>
          </w:p>
        </w:tc>
        <w:tc>
          <w:tcPr>
            <w:tcW w:type="dxa" w:w="2520"/>
          </w:tcPr>
          <w:p>
            <w:r>
              <w:t>5 - 20 deg</w:t>
            </w:r>
          </w:p>
        </w:tc>
        <w:tc>
          <w:tcPr>
            <w:tcW w:type="dxa" w:w="2520"/>
          </w:tcPr>
          <w:p>
            <w:r>
              <w:t>0.18 - 0.35</w:t>
            </w:r>
          </w:p>
        </w:tc>
        <w:tc>
          <w:tcPr>
            <w:tcW w:type="dxa" w:w="2520"/>
          </w:tcPr>
          <w:p>
            <w:r>
              <w:t>100% (Continuous)</w:t>
            </w:r>
          </w:p>
        </w:tc>
      </w:tr>
    </w:tbl>
    <w:p>
      <w:r>
        <w:br w:type="page"/>
      </w:r>
    </w:p>
    <w:p>
      <w:r>
        <w:rPr>
          <w:b/>
          <w:color w:val="1A365D"/>
          <w:sz w:val="26"/>
        </w:rPr>
        <w:t>Chapter 279. Chapter 279.22: High-Latitude Navigation &amp; Dynamic Regolith Physics</w:t>
      </w:r>
    </w:p>
    <w:p>
      <w:r>
        <w:rPr>
          <w:b/>
          <w:sz w:val="19"/>
        </w:rPr>
        <w:t>Detailed mathematical formulations for polar traverse and seasonal CO2 frost sublimation.</w:t>
      </w:r>
    </w:p>
    <w:p>
      <w:pPr>
        <w:pStyle w:val="ListBullet"/>
      </w:pPr>
      <w:r>
        <w:t>Polar Frost Hazards: Seasonal dry-ice frost deposits reduce wheel friction coefficient mu from 0.65 to 0.18.</w:t>
      </w:r>
    </w:p>
    <w:p>
      <w:pPr>
        <w:pStyle w:val="ListBullet"/>
      </w:pPr>
      <w:r>
        <w:t>Low-Sun Elevation Navigation: Long shadows at latitudes &gt; 65 deg require adaptive exposure fusion and LiDAR illumination.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Latitude Range</w:t>
            </w:r>
          </w:p>
        </w:tc>
        <w:tc>
          <w:tcPr>
            <w:tcW w:type="dxa" w:w="2520"/>
            <w:shd w:fill="1A365D"/>
          </w:tcPr>
          <w:p>
            <w:r>
              <w:rPr>
                <w:b/>
                <w:color w:val="FFFFFF"/>
              </w:rPr>
              <w:t>Mean Sun Elevation</w:t>
            </w:r>
          </w:p>
        </w:tc>
        <w:tc>
          <w:tcPr>
            <w:tcW w:type="dxa" w:w="2520"/>
            <w:shd w:fill="1A365D"/>
          </w:tcPr>
          <w:p>
            <w:r>
              <w:rPr>
                <w:b/>
                <w:color w:val="FFFFFF"/>
              </w:rPr>
              <w:t>Surface Friction mu</w:t>
            </w:r>
          </w:p>
        </w:tc>
        <w:tc>
          <w:tcPr>
            <w:tcW w:type="dxa" w:w="2520"/>
            <w:shd w:fill="1A365D"/>
          </w:tcPr>
          <w:p>
            <w:r>
              <w:rPr>
                <w:b/>
                <w:color w:val="FFFFFF"/>
              </w:rPr>
              <w:t>LiDAR Duty Cycle</w:t>
            </w:r>
          </w:p>
        </w:tc>
      </w:tr>
      <w:tr>
        <w:tc>
          <w:tcPr>
            <w:tcW w:type="dxa" w:w="2520"/>
          </w:tcPr>
          <w:p>
            <w:r>
              <w:t>Equatorial (0 - 30 deg)</w:t>
            </w:r>
          </w:p>
        </w:tc>
        <w:tc>
          <w:tcPr>
            <w:tcW w:type="dxa" w:w="2520"/>
          </w:tcPr>
          <w:p>
            <w:r>
              <w:t>45 - 85 deg</w:t>
            </w:r>
          </w:p>
        </w:tc>
        <w:tc>
          <w:tcPr>
            <w:tcW w:type="dxa" w:w="2520"/>
          </w:tcPr>
          <w:p>
            <w:r>
              <w:t>0.65 - 0.80</w:t>
            </w:r>
          </w:p>
        </w:tc>
        <w:tc>
          <w:tcPr>
            <w:tcW w:type="dxa" w:w="2520"/>
          </w:tcPr>
          <w:p>
            <w:r>
              <w:t>20% (On Demand)</w:t>
            </w:r>
          </w:p>
        </w:tc>
      </w:tr>
      <w:tr>
        <w:tc>
          <w:tcPr>
            <w:tcW w:type="dxa" w:w="2520"/>
          </w:tcPr>
          <w:p>
            <w:r>
              <w:t>Mid-Latitude (30 - 60 deg)</w:t>
            </w:r>
          </w:p>
        </w:tc>
        <w:tc>
          <w:tcPr>
            <w:tcW w:type="dxa" w:w="2520"/>
          </w:tcPr>
          <w:p>
            <w:r>
              <w:t>20 - 45 deg</w:t>
            </w:r>
          </w:p>
        </w:tc>
        <w:tc>
          <w:tcPr>
            <w:tcW w:type="dxa" w:w="2520"/>
          </w:tcPr>
          <w:p>
            <w:r>
              <w:t>0.45 - 0.60</w:t>
            </w:r>
          </w:p>
        </w:tc>
        <w:tc>
          <w:tcPr>
            <w:tcW w:type="dxa" w:w="2520"/>
          </w:tcPr>
          <w:p>
            <w:r>
              <w:t>50% (Standard)</w:t>
            </w:r>
          </w:p>
        </w:tc>
      </w:tr>
      <w:tr>
        <w:tc>
          <w:tcPr>
            <w:tcW w:type="dxa" w:w="2520"/>
          </w:tcPr>
          <w:p>
            <w:r>
              <w:t>Polar (&gt; 60 deg)</w:t>
            </w:r>
          </w:p>
        </w:tc>
        <w:tc>
          <w:tcPr>
            <w:tcW w:type="dxa" w:w="2520"/>
          </w:tcPr>
          <w:p>
            <w:r>
              <w:t>5 - 20 deg</w:t>
            </w:r>
          </w:p>
        </w:tc>
        <w:tc>
          <w:tcPr>
            <w:tcW w:type="dxa" w:w="2520"/>
          </w:tcPr>
          <w:p>
            <w:r>
              <w:t>0.18 - 0.35</w:t>
            </w:r>
          </w:p>
        </w:tc>
        <w:tc>
          <w:tcPr>
            <w:tcW w:type="dxa" w:w="2520"/>
          </w:tcPr>
          <w:p>
            <w:r>
              <w:t>100% (Continuous)</w:t>
            </w:r>
          </w:p>
        </w:tc>
      </w:tr>
    </w:tbl>
    <w:p>
      <w:r>
        <w:br w:type="page"/>
      </w:r>
    </w:p>
    <w:p>
      <w:r>
        <w:rPr>
          <w:b/>
          <w:color w:val="1A365D"/>
          <w:sz w:val="26"/>
        </w:rPr>
        <w:t>Chapter 279. Chapter 279.23: High-Latitude Navigation &amp; Dynamic Regolith Physics</w:t>
      </w:r>
    </w:p>
    <w:p>
      <w:r>
        <w:rPr>
          <w:b/>
          <w:sz w:val="19"/>
        </w:rPr>
        <w:t>Detailed mathematical formulations for polar traverse and seasonal CO2 frost sublimation.</w:t>
      </w:r>
    </w:p>
    <w:p>
      <w:pPr>
        <w:pStyle w:val="ListBullet"/>
      </w:pPr>
      <w:r>
        <w:t>Polar Frost Hazards: Seasonal dry-ice frost deposits reduce wheel friction coefficient mu from 0.65 to 0.18.</w:t>
      </w:r>
    </w:p>
    <w:p>
      <w:pPr>
        <w:pStyle w:val="ListBullet"/>
      </w:pPr>
      <w:r>
        <w:t>Low-Sun Elevation Navigation: Long shadows at latitudes &gt; 65 deg require adaptive exposure fusion and LiDAR illumination.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Latitude Range</w:t>
            </w:r>
          </w:p>
        </w:tc>
        <w:tc>
          <w:tcPr>
            <w:tcW w:type="dxa" w:w="2520"/>
            <w:shd w:fill="1A365D"/>
          </w:tcPr>
          <w:p>
            <w:r>
              <w:rPr>
                <w:b/>
                <w:color w:val="FFFFFF"/>
              </w:rPr>
              <w:t>Mean Sun Elevation</w:t>
            </w:r>
          </w:p>
        </w:tc>
        <w:tc>
          <w:tcPr>
            <w:tcW w:type="dxa" w:w="2520"/>
            <w:shd w:fill="1A365D"/>
          </w:tcPr>
          <w:p>
            <w:r>
              <w:rPr>
                <w:b/>
                <w:color w:val="FFFFFF"/>
              </w:rPr>
              <w:t>Surface Friction mu</w:t>
            </w:r>
          </w:p>
        </w:tc>
        <w:tc>
          <w:tcPr>
            <w:tcW w:type="dxa" w:w="2520"/>
            <w:shd w:fill="1A365D"/>
          </w:tcPr>
          <w:p>
            <w:r>
              <w:rPr>
                <w:b/>
                <w:color w:val="FFFFFF"/>
              </w:rPr>
              <w:t>LiDAR Duty Cycle</w:t>
            </w:r>
          </w:p>
        </w:tc>
      </w:tr>
      <w:tr>
        <w:tc>
          <w:tcPr>
            <w:tcW w:type="dxa" w:w="2520"/>
          </w:tcPr>
          <w:p>
            <w:r>
              <w:t>Equatorial (0 - 30 deg)</w:t>
            </w:r>
          </w:p>
        </w:tc>
        <w:tc>
          <w:tcPr>
            <w:tcW w:type="dxa" w:w="2520"/>
          </w:tcPr>
          <w:p>
            <w:r>
              <w:t>45 - 85 deg</w:t>
            </w:r>
          </w:p>
        </w:tc>
        <w:tc>
          <w:tcPr>
            <w:tcW w:type="dxa" w:w="2520"/>
          </w:tcPr>
          <w:p>
            <w:r>
              <w:t>0.65 - 0.80</w:t>
            </w:r>
          </w:p>
        </w:tc>
        <w:tc>
          <w:tcPr>
            <w:tcW w:type="dxa" w:w="2520"/>
          </w:tcPr>
          <w:p>
            <w:r>
              <w:t>20% (On Demand)</w:t>
            </w:r>
          </w:p>
        </w:tc>
      </w:tr>
      <w:tr>
        <w:tc>
          <w:tcPr>
            <w:tcW w:type="dxa" w:w="2520"/>
          </w:tcPr>
          <w:p>
            <w:r>
              <w:t>Mid-Latitude (30 - 60 deg)</w:t>
            </w:r>
          </w:p>
        </w:tc>
        <w:tc>
          <w:tcPr>
            <w:tcW w:type="dxa" w:w="2520"/>
          </w:tcPr>
          <w:p>
            <w:r>
              <w:t>20 - 45 deg</w:t>
            </w:r>
          </w:p>
        </w:tc>
        <w:tc>
          <w:tcPr>
            <w:tcW w:type="dxa" w:w="2520"/>
          </w:tcPr>
          <w:p>
            <w:r>
              <w:t>0.45 - 0.60</w:t>
            </w:r>
          </w:p>
        </w:tc>
        <w:tc>
          <w:tcPr>
            <w:tcW w:type="dxa" w:w="2520"/>
          </w:tcPr>
          <w:p>
            <w:r>
              <w:t>50% (Standard)</w:t>
            </w:r>
          </w:p>
        </w:tc>
      </w:tr>
      <w:tr>
        <w:tc>
          <w:tcPr>
            <w:tcW w:type="dxa" w:w="2520"/>
          </w:tcPr>
          <w:p>
            <w:r>
              <w:t>Polar (&gt; 60 deg)</w:t>
            </w:r>
          </w:p>
        </w:tc>
        <w:tc>
          <w:tcPr>
            <w:tcW w:type="dxa" w:w="2520"/>
          </w:tcPr>
          <w:p>
            <w:r>
              <w:t>5 - 20 deg</w:t>
            </w:r>
          </w:p>
        </w:tc>
        <w:tc>
          <w:tcPr>
            <w:tcW w:type="dxa" w:w="2520"/>
          </w:tcPr>
          <w:p>
            <w:r>
              <w:t>0.18 - 0.35</w:t>
            </w:r>
          </w:p>
        </w:tc>
        <w:tc>
          <w:tcPr>
            <w:tcW w:type="dxa" w:w="2520"/>
          </w:tcPr>
          <w:p>
            <w:r>
              <w:t>100% (Continuous)</w:t>
            </w:r>
          </w:p>
        </w:tc>
      </w:tr>
    </w:tbl>
    <w:p>
      <w:r>
        <w:br w:type="page"/>
      </w:r>
    </w:p>
    <w:p>
      <w:r>
        <w:rPr>
          <w:b/>
          <w:color w:val="1A365D"/>
          <w:sz w:val="26"/>
        </w:rPr>
        <w:t>Chapter 279. Chapter 279.24: High-Latitude Navigation &amp; Dynamic Regolith Physics</w:t>
      </w:r>
    </w:p>
    <w:p>
      <w:r>
        <w:rPr>
          <w:b/>
          <w:sz w:val="19"/>
        </w:rPr>
        <w:t>Detailed mathematical formulations for polar traverse and seasonal CO2 frost sublimation.</w:t>
      </w:r>
    </w:p>
    <w:p>
      <w:pPr>
        <w:pStyle w:val="ListBullet"/>
      </w:pPr>
      <w:r>
        <w:t>Polar Frost Hazards: Seasonal dry-ice frost deposits reduce wheel friction coefficient mu from 0.65 to 0.18.</w:t>
      </w:r>
    </w:p>
    <w:p>
      <w:pPr>
        <w:pStyle w:val="ListBullet"/>
      </w:pPr>
      <w:r>
        <w:t>Low-Sun Elevation Navigation: Long shadows at latitudes &gt; 65 deg require adaptive exposure fusion and LiDAR illumination.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Latitude Range</w:t>
            </w:r>
          </w:p>
        </w:tc>
        <w:tc>
          <w:tcPr>
            <w:tcW w:type="dxa" w:w="2520"/>
            <w:shd w:fill="1A365D"/>
          </w:tcPr>
          <w:p>
            <w:r>
              <w:rPr>
                <w:b/>
                <w:color w:val="FFFFFF"/>
              </w:rPr>
              <w:t>Mean Sun Elevation</w:t>
            </w:r>
          </w:p>
        </w:tc>
        <w:tc>
          <w:tcPr>
            <w:tcW w:type="dxa" w:w="2520"/>
            <w:shd w:fill="1A365D"/>
          </w:tcPr>
          <w:p>
            <w:r>
              <w:rPr>
                <w:b/>
                <w:color w:val="FFFFFF"/>
              </w:rPr>
              <w:t>Surface Friction mu</w:t>
            </w:r>
          </w:p>
        </w:tc>
        <w:tc>
          <w:tcPr>
            <w:tcW w:type="dxa" w:w="2520"/>
            <w:shd w:fill="1A365D"/>
          </w:tcPr>
          <w:p>
            <w:r>
              <w:rPr>
                <w:b/>
                <w:color w:val="FFFFFF"/>
              </w:rPr>
              <w:t>LiDAR Duty Cycle</w:t>
            </w:r>
          </w:p>
        </w:tc>
      </w:tr>
      <w:tr>
        <w:tc>
          <w:tcPr>
            <w:tcW w:type="dxa" w:w="2520"/>
          </w:tcPr>
          <w:p>
            <w:r>
              <w:t>Equatorial (0 - 30 deg)</w:t>
            </w:r>
          </w:p>
        </w:tc>
        <w:tc>
          <w:tcPr>
            <w:tcW w:type="dxa" w:w="2520"/>
          </w:tcPr>
          <w:p>
            <w:r>
              <w:t>45 - 85 deg</w:t>
            </w:r>
          </w:p>
        </w:tc>
        <w:tc>
          <w:tcPr>
            <w:tcW w:type="dxa" w:w="2520"/>
          </w:tcPr>
          <w:p>
            <w:r>
              <w:t>0.65 - 0.80</w:t>
            </w:r>
          </w:p>
        </w:tc>
        <w:tc>
          <w:tcPr>
            <w:tcW w:type="dxa" w:w="2520"/>
          </w:tcPr>
          <w:p>
            <w:r>
              <w:t>20% (On Demand)</w:t>
            </w:r>
          </w:p>
        </w:tc>
      </w:tr>
      <w:tr>
        <w:tc>
          <w:tcPr>
            <w:tcW w:type="dxa" w:w="2520"/>
          </w:tcPr>
          <w:p>
            <w:r>
              <w:t>Mid-Latitude (30 - 60 deg)</w:t>
            </w:r>
          </w:p>
        </w:tc>
        <w:tc>
          <w:tcPr>
            <w:tcW w:type="dxa" w:w="2520"/>
          </w:tcPr>
          <w:p>
            <w:r>
              <w:t>20 - 45 deg</w:t>
            </w:r>
          </w:p>
        </w:tc>
        <w:tc>
          <w:tcPr>
            <w:tcW w:type="dxa" w:w="2520"/>
          </w:tcPr>
          <w:p>
            <w:r>
              <w:t>0.45 - 0.60</w:t>
            </w:r>
          </w:p>
        </w:tc>
        <w:tc>
          <w:tcPr>
            <w:tcW w:type="dxa" w:w="2520"/>
          </w:tcPr>
          <w:p>
            <w:r>
              <w:t>50% (Standard)</w:t>
            </w:r>
          </w:p>
        </w:tc>
      </w:tr>
      <w:tr>
        <w:tc>
          <w:tcPr>
            <w:tcW w:type="dxa" w:w="2520"/>
          </w:tcPr>
          <w:p>
            <w:r>
              <w:t>Polar (&gt; 60 deg)</w:t>
            </w:r>
          </w:p>
        </w:tc>
        <w:tc>
          <w:tcPr>
            <w:tcW w:type="dxa" w:w="2520"/>
          </w:tcPr>
          <w:p>
            <w:r>
              <w:t>5 - 20 deg</w:t>
            </w:r>
          </w:p>
        </w:tc>
        <w:tc>
          <w:tcPr>
            <w:tcW w:type="dxa" w:w="2520"/>
          </w:tcPr>
          <w:p>
            <w:r>
              <w:t>0.18 - 0.35</w:t>
            </w:r>
          </w:p>
        </w:tc>
        <w:tc>
          <w:tcPr>
            <w:tcW w:type="dxa" w:w="2520"/>
          </w:tcPr>
          <w:p>
            <w:r>
              <w:t>100% (Continuous)</w:t>
            </w:r>
          </w:p>
        </w:tc>
      </w:tr>
    </w:tbl>
    <w:p>
      <w:r>
        <w:br w:type="page"/>
      </w:r>
    </w:p>
    <w:p>
      <w:r>
        <w:rPr>
          <w:b/>
          <w:color w:val="1A365D"/>
          <w:sz w:val="26"/>
        </w:rPr>
        <w:t>Chapter 279. Chapter 279.25: High-Latitude Navigation &amp; Dynamic Regolith Physics</w:t>
      </w:r>
    </w:p>
    <w:p>
      <w:r>
        <w:rPr>
          <w:b/>
          <w:sz w:val="19"/>
        </w:rPr>
        <w:t>Detailed mathematical formulations for polar traverse and seasonal CO2 frost sublimation.</w:t>
      </w:r>
    </w:p>
    <w:p>
      <w:pPr>
        <w:pStyle w:val="ListBullet"/>
      </w:pPr>
      <w:r>
        <w:t>Polar Frost Hazards: Seasonal dry-ice frost deposits reduce wheel friction coefficient mu from 0.65 to 0.18.</w:t>
      </w:r>
    </w:p>
    <w:p>
      <w:pPr>
        <w:pStyle w:val="ListBullet"/>
      </w:pPr>
      <w:r>
        <w:t>Low-Sun Elevation Navigation: Long shadows at latitudes &gt; 65 deg require adaptive exposure fusion and LiDAR illumination.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Latitude Range</w:t>
            </w:r>
          </w:p>
        </w:tc>
        <w:tc>
          <w:tcPr>
            <w:tcW w:type="dxa" w:w="2520"/>
            <w:shd w:fill="1A365D"/>
          </w:tcPr>
          <w:p>
            <w:r>
              <w:rPr>
                <w:b/>
                <w:color w:val="FFFFFF"/>
              </w:rPr>
              <w:t>Mean Sun Elevation</w:t>
            </w:r>
          </w:p>
        </w:tc>
        <w:tc>
          <w:tcPr>
            <w:tcW w:type="dxa" w:w="2520"/>
            <w:shd w:fill="1A365D"/>
          </w:tcPr>
          <w:p>
            <w:r>
              <w:rPr>
                <w:b/>
                <w:color w:val="FFFFFF"/>
              </w:rPr>
              <w:t>Surface Friction mu</w:t>
            </w:r>
          </w:p>
        </w:tc>
        <w:tc>
          <w:tcPr>
            <w:tcW w:type="dxa" w:w="2520"/>
            <w:shd w:fill="1A365D"/>
          </w:tcPr>
          <w:p>
            <w:r>
              <w:rPr>
                <w:b/>
                <w:color w:val="FFFFFF"/>
              </w:rPr>
              <w:t>LiDAR Duty Cycle</w:t>
            </w:r>
          </w:p>
        </w:tc>
      </w:tr>
      <w:tr>
        <w:tc>
          <w:tcPr>
            <w:tcW w:type="dxa" w:w="2520"/>
          </w:tcPr>
          <w:p>
            <w:r>
              <w:t>Equatorial (0 - 30 deg)</w:t>
            </w:r>
          </w:p>
        </w:tc>
        <w:tc>
          <w:tcPr>
            <w:tcW w:type="dxa" w:w="2520"/>
          </w:tcPr>
          <w:p>
            <w:r>
              <w:t>45 - 85 deg</w:t>
            </w:r>
          </w:p>
        </w:tc>
        <w:tc>
          <w:tcPr>
            <w:tcW w:type="dxa" w:w="2520"/>
          </w:tcPr>
          <w:p>
            <w:r>
              <w:t>0.65 - 0.80</w:t>
            </w:r>
          </w:p>
        </w:tc>
        <w:tc>
          <w:tcPr>
            <w:tcW w:type="dxa" w:w="2520"/>
          </w:tcPr>
          <w:p>
            <w:r>
              <w:t>20% (On Demand)</w:t>
            </w:r>
          </w:p>
        </w:tc>
      </w:tr>
      <w:tr>
        <w:tc>
          <w:tcPr>
            <w:tcW w:type="dxa" w:w="2520"/>
          </w:tcPr>
          <w:p>
            <w:r>
              <w:t>Mid-Latitude (30 - 60 deg)</w:t>
            </w:r>
          </w:p>
        </w:tc>
        <w:tc>
          <w:tcPr>
            <w:tcW w:type="dxa" w:w="2520"/>
          </w:tcPr>
          <w:p>
            <w:r>
              <w:t>20 - 45 deg</w:t>
            </w:r>
          </w:p>
        </w:tc>
        <w:tc>
          <w:tcPr>
            <w:tcW w:type="dxa" w:w="2520"/>
          </w:tcPr>
          <w:p>
            <w:r>
              <w:t>0.45 - 0.60</w:t>
            </w:r>
          </w:p>
        </w:tc>
        <w:tc>
          <w:tcPr>
            <w:tcW w:type="dxa" w:w="2520"/>
          </w:tcPr>
          <w:p>
            <w:r>
              <w:t>50% (Standard)</w:t>
            </w:r>
          </w:p>
        </w:tc>
      </w:tr>
      <w:tr>
        <w:tc>
          <w:tcPr>
            <w:tcW w:type="dxa" w:w="2520"/>
          </w:tcPr>
          <w:p>
            <w:r>
              <w:t>Polar (&gt; 60 deg)</w:t>
            </w:r>
          </w:p>
        </w:tc>
        <w:tc>
          <w:tcPr>
            <w:tcW w:type="dxa" w:w="2520"/>
          </w:tcPr>
          <w:p>
            <w:r>
              <w:t>5 - 20 deg</w:t>
            </w:r>
          </w:p>
        </w:tc>
        <w:tc>
          <w:tcPr>
            <w:tcW w:type="dxa" w:w="2520"/>
          </w:tcPr>
          <w:p>
            <w:r>
              <w:t>0.18 - 0.35</w:t>
            </w:r>
          </w:p>
        </w:tc>
        <w:tc>
          <w:tcPr>
            <w:tcW w:type="dxa" w:w="2520"/>
          </w:tcPr>
          <w:p>
            <w:r>
              <w:t>100% (Continuous)</w:t>
            </w:r>
          </w:p>
        </w:tc>
      </w:tr>
    </w:tbl>
    <w:p>
      <w:r>
        <w:br w:type="page"/>
      </w:r>
    </w:p>
    <w:p>
      <w:r>
        <w:rPr>
          <w:b/>
          <w:color w:val="1A365D"/>
          <w:sz w:val="26"/>
        </w:rPr>
        <w:t>Chapter 279. Chapter 279.26: High-Latitude Navigation &amp; Dynamic Regolith Physics</w:t>
      </w:r>
    </w:p>
    <w:p>
      <w:r>
        <w:rPr>
          <w:b/>
          <w:sz w:val="19"/>
        </w:rPr>
        <w:t>Detailed mathematical formulations for polar traverse and seasonal CO2 frost sublimation.</w:t>
      </w:r>
    </w:p>
    <w:p>
      <w:pPr>
        <w:pStyle w:val="ListBullet"/>
      </w:pPr>
      <w:r>
        <w:t>Polar Frost Hazards: Seasonal dry-ice frost deposits reduce wheel friction coefficient mu from 0.65 to 0.18.</w:t>
      </w:r>
    </w:p>
    <w:p>
      <w:pPr>
        <w:pStyle w:val="ListBullet"/>
      </w:pPr>
      <w:r>
        <w:t>Low-Sun Elevation Navigation: Long shadows at latitudes &gt; 65 deg require adaptive exposure fusion and LiDAR illumination.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Latitude Range</w:t>
            </w:r>
          </w:p>
        </w:tc>
        <w:tc>
          <w:tcPr>
            <w:tcW w:type="dxa" w:w="2520"/>
            <w:shd w:fill="1A365D"/>
          </w:tcPr>
          <w:p>
            <w:r>
              <w:rPr>
                <w:b/>
                <w:color w:val="FFFFFF"/>
              </w:rPr>
              <w:t>Mean Sun Elevation</w:t>
            </w:r>
          </w:p>
        </w:tc>
        <w:tc>
          <w:tcPr>
            <w:tcW w:type="dxa" w:w="2520"/>
            <w:shd w:fill="1A365D"/>
          </w:tcPr>
          <w:p>
            <w:r>
              <w:rPr>
                <w:b/>
                <w:color w:val="FFFFFF"/>
              </w:rPr>
              <w:t>Surface Friction mu</w:t>
            </w:r>
          </w:p>
        </w:tc>
        <w:tc>
          <w:tcPr>
            <w:tcW w:type="dxa" w:w="2520"/>
            <w:shd w:fill="1A365D"/>
          </w:tcPr>
          <w:p>
            <w:r>
              <w:rPr>
                <w:b/>
                <w:color w:val="FFFFFF"/>
              </w:rPr>
              <w:t>LiDAR Duty Cycle</w:t>
            </w:r>
          </w:p>
        </w:tc>
      </w:tr>
      <w:tr>
        <w:tc>
          <w:tcPr>
            <w:tcW w:type="dxa" w:w="2520"/>
          </w:tcPr>
          <w:p>
            <w:r>
              <w:t>Equatorial (0 - 30 deg)</w:t>
            </w:r>
          </w:p>
        </w:tc>
        <w:tc>
          <w:tcPr>
            <w:tcW w:type="dxa" w:w="2520"/>
          </w:tcPr>
          <w:p>
            <w:r>
              <w:t>45 - 85 deg</w:t>
            </w:r>
          </w:p>
        </w:tc>
        <w:tc>
          <w:tcPr>
            <w:tcW w:type="dxa" w:w="2520"/>
          </w:tcPr>
          <w:p>
            <w:r>
              <w:t>0.65 - 0.80</w:t>
            </w:r>
          </w:p>
        </w:tc>
        <w:tc>
          <w:tcPr>
            <w:tcW w:type="dxa" w:w="2520"/>
          </w:tcPr>
          <w:p>
            <w:r>
              <w:t>20% (On Demand)</w:t>
            </w:r>
          </w:p>
        </w:tc>
      </w:tr>
      <w:tr>
        <w:tc>
          <w:tcPr>
            <w:tcW w:type="dxa" w:w="2520"/>
          </w:tcPr>
          <w:p>
            <w:r>
              <w:t>Mid-Latitude (30 - 60 deg)</w:t>
            </w:r>
          </w:p>
        </w:tc>
        <w:tc>
          <w:tcPr>
            <w:tcW w:type="dxa" w:w="2520"/>
          </w:tcPr>
          <w:p>
            <w:r>
              <w:t>20 - 45 deg</w:t>
            </w:r>
          </w:p>
        </w:tc>
        <w:tc>
          <w:tcPr>
            <w:tcW w:type="dxa" w:w="2520"/>
          </w:tcPr>
          <w:p>
            <w:r>
              <w:t>0.45 - 0.60</w:t>
            </w:r>
          </w:p>
        </w:tc>
        <w:tc>
          <w:tcPr>
            <w:tcW w:type="dxa" w:w="2520"/>
          </w:tcPr>
          <w:p>
            <w:r>
              <w:t>50% (Standard)</w:t>
            </w:r>
          </w:p>
        </w:tc>
      </w:tr>
      <w:tr>
        <w:tc>
          <w:tcPr>
            <w:tcW w:type="dxa" w:w="2520"/>
          </w:tcPr>
          <w:p>
            <w:r>
              <w:t>Polar (&gt; 60 deg)</w:t>
            </w:r>
          </w:p>
        </w:tc>
        <w:tc>
          <w:tcPr>
            <w:tcW w:type="dxa" w:w="2520"/>
          </w:tcPr>
          <w:p>
            <w:r>
              <w:t>5 - 20 deg</w:t>
            </w:r>
          </w:p>
        </w:tc>
        <w:tc>
          <w:tcPr>
            <w:tcW w:type="dxa" w:w="2520"/>
          </w:tcPr>
          <w:p>
            <w:r>
              <w:t>0.18 - 0.35</w:t>
            </w:r>
          </w:p>
        </w:tc>
        <w:tc>
          <w:tcPr>
            <w:tcW w:type="dxa" w:w="2520"/>
          </w:tcPr>
          <w:p>
            <w:r>
              <w:t>100% (Continuous)</w:t>
            </w:r>
          </w:p>
        </w:tc>
      </w:tr>
    </w:tbl>
    <w:p>
      <w:r>
        <w:br w:type="page"/>
      </w:r>
    </w:p>
    <w:p>
      <w:r>
        <w:rPr>
          <w:b/>
          <w:color w:val="1A365D"/>
          <w:sz w:val="26"/>
        </w:rPr>
        <w:t>Chapter 279. Chapter 279.27: High-Latitude Navigation &amp; Dynamic Regolith Physics</w:t>
      </w:r>
    </w:p>
    <w:p>
      <w:r>
        <w:rPr>
          <w:b/>
          <w:sz w:val="19"/>
        </w:rPr>
        <w:t>Detailed mathematical formulations for polar traverse and seasonal CO2 frost sublimation.</w:t>
      </w:r>
    </w:p>
    <w:p>
      <w:pPr>
        <w:pStyle w:val="ListBullet"/>
      </w:pPr>
      <w:r>
        <w:t>Polar Frost Hazards: Seasonal dry-ice frost deposits reduce wheel friction coefficient mu from 0.65 to 0.18.</w:t>
      </w:r>
    </w:p>
    <w:p>
      <w:pPr>
        <w:pStyle w:val="ListBullet"/>
      </w:pPr>
      <w:r>
        <w:t>Low-Sun Elevation Navigation: Long shadows at latitudes &gt; 65 deg require adaptive exposure fusion and LiDAR illumination.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Latitude Range</w:t>
            </w:r>
          </w:p>
        </w:tc>
        <w:tc>
          <w:tcPr>
            <w:tcW w:type="dxa" w:w="2520"/>
            <w:shd w:fill="1A365D"/>
          </w:tcPr>
          <w:p>
            <w:r>
              <w:rPr>
                <w:b/>
                <w:color w:val="FFFFFF"/>
              </w:rPr>
              <w:t>Mean Sun Elevation</w:t>
            </w:r>
          </w:p>
        </w:tc>
        <w:tc>
          <w:tcPr>
            <w:tcW w:type="dxa" w:w="2520"/>
            <w:shd w:fill="1A365D"/>
          </w:tcPr>
          <w:p>
            <w:r>
              <w:rPr>
                <w:b/>
                <w:color w:val="FFFFFF"/>
              </w:rPr>
              <w:t>Surface Friction mu</w:t>
            </w:r>
          </w:p>
        </w:tc>
        <w:tc>
          <w:tcPr>
            <w:tcW w:type="dxa" w:w="2520"/>
            <w:shd w:fill="1A365D"/>
          </w:tcPr>
          <w:p>
            <w:r>
              <w:rPr>
                <w:b/>
                <w:color w:val="FFFFFF"/>
              </w:rPr>
              <w:t>LiDAR Duty Cycle</w:t>
            </w:r>
          </w:p>
        </w:tc>
      </w:tr>
      <w:tr>
        <w:tc>
          <w:tcPr>
            <w:tcW w:type="dxa" w:w="2520"/>
          </w:tcPr>
          <w:p>
            <w:r>
              <w:t>Equatorial (0 - 30 deg)</w:t>
            </w:r>
          </w:p>
        </w:tc>
        <w:tc>
          <w:tcPr>
            <w:tcW w:type="dxa" w:w="2520"/>
          </w:tcPr>
          <w:p>
            <w:r>
              <w:t>45 - 85 deg</w:t>
            </w:r>
          </w:p>
        </w:tc>
        <w:tc>
          <w:tcPr>
            <w:tcW w:type="dxa" w:w="2520"/>
          </w:tcPr>
          <w:p>
            <w:r>
              <w:t>0.65 - 0.80</w:t>
            </w:r>
          </w:p>
        </w:tc>
        <w:tc>
          <w:tcPr>
            <w:tcW w:type="dxa" w:w="2520"/>
          </w:tcPr>
          <w:p>
            <w:r>
              <w:t>20% (On Demand)</w:t>
            </w:r>
          </w:p>
        </w:tc>
      </w:tr>
      <w:tr>
        <w:tc>
          <w:tcPr>
            <w:tcW w:type="dxa" w:w="2520"/>
          </w:tcPr>
          <w:p>
            <w:r>
              <w:t>Mid-Latitude (30 - 60 deg)</w:t>
            </w:r>
          </w:p>
        </w:tc>
        <w:tc>
          <w:tcPr>
            <w:tcW w:type="dxa" w:w="2520"/>
          </w:tcPr>
          <w:p>
            <w:r>
              <w:t>20 - 45 deg</w:t>
            </w:r>
          </w:p>
        </w:tc>
        <w:tc>
          <w:tcPr>
            <w:tcW w:type="dxa" w:w="2520"/>
          </w:tcPr>
          <w:p>
            <w:r>
              <w:t>0.45 - 0.60</w:t>
            </w:r>
          </w:p>
        </w:tc>
        <w:tc>
          <w:tcPr>
            <w:tcW w:type="dxa" w:w="2520"/>
          </w:tcPr>
          <w:p>
            <w:r>
              <w:t>50% (Standard)</w:t>
            </w:r>
          </w:p>
        </w:tc>
      </w:tr>
      <w:tr>
        <w:tc>
          <w:tcPr>
            <w:tcW w:type="dxa" w:w="2520"/>
          </w:tcPr>
          <w:p>
            <w:r>
              <w:t>Polar (&gt; 60 deg)</w:t>
            </w:r>
          </w:p>
        </w:tc>
        <w:tc>
          <w:tcPr>
            <w:tcW w:type="dxa" w:w="2520"/>
          </w:tcPr>
          <w:p>
            <w:r>
              <w:t>5 - 20 deg</w:t>
            </w:r>
          </w:p>
        </w:tc>
        <w:tc>
          <w:tcPr>
            <w:tcW w:type="dxa" w:w="2520"/>
          </w:tcPr>
          <w:p>
            <w:r>
              <w:t>0.18 - 0.35</w:t>
            </w:r>
          </w:p>
        </w:tc>
        <w:tc>
          <w:tcPr>
            <w:tcW w:type="dxa" w:w="2520"/>
          </w:tcPr>
          <w:p>
            <w:r>
              <w:t>100% (Continuous)</w:t>
            </w:r>
          </w:p>
        </w:tc>
      </w:tr>
    </w:tbl>
    <w:p>
      <w:r>
        <w:br w:type="page"/>
      </w:r>
    </w:p>
    <w:p>
      <w:r>
        <w:rPr>
          <w:b/>
          <w:color w:val="1A365D"/>
          <w:sz w:val="26"/>
        </w:rPr>
        <w:t>Chapter 279. Chapter 279.28: High-Latitude Navigation &amp; Dynamic Regolith Physics</w:t>
      </w:r>
    </w:p>
    <w:p>
      <w:r>
        <w:rPr>
          <w:b/>
          <w:sz w:val="19"/>
        </w:rPr>
        <w:t>Detailed mathematical formulations for polar traverse and seasonal CO2 frost sublimation.</w:t>
      </w:r>
    </w:p>
    <w:p>
      <w:pPr>
        <w:pStyle w:val="ListBullet"/>
      </w:pPr>
      <w:r>
        <w:t>Polar Frost Hazards: Seasonal dry-ice frost deposits reduce wheel friction coefficient mu from 0.65 to 0.18.</w:t>
      </w:r>
    </w:p>
    <w:p>
      <w:pPr>
        <w:pStyle w:val="ListBullet"/>
      </w:pPr>
      <w:r>
        <w:t>Low-Sun Elevation Navigation: Long shadows at latitudes &gt; 65 deg require adaptive exposure fusion and LiDAR illumination.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Latitude Range</w:t>
            </w:r>
          </w:p>
        </w:tc>
        <w:tc>
          <w:tcPr>
            <w:tcW w:type="dxa" w:w="2520"/>
            <w:shd w:fill="1A365D"/>
          </w:tcPr>
          <w:p>
            <w:r>
              <w:rPr>
                <w:b/>
                <w:color w:val="FFFFFF"/>
              </w:rPr>
              <w:t>Mean Sun Elevation</w:t>
            </w:r>
          </w:p>
        </w:tc>
        <w:tc>
          <w:tcPr>
            <w:tcW w:type="dxa" w:w="2520"/>
            <w:shd w:fill="1A365D"/>
          </w:tcPr>
          <w:p>
            <w:r>
              <w:rPr>
                <w:b/>
                <w:color w:val="FFFFFF"/>
              </w:rPr>
              <w:t>Surface Friction mu</w:t>
            </w:r>
          </w:p>
        </w:tc>
        <w:tc>
          <w:tcPr>
            <w:tcW w:type="dxa" w:w="2520"/>
            <w:shd w:fill="1A365D"/>
          </w:tcPr>
          <w:p>
            <w:r>
              <w:rPr>
                <w:b/>
                <w:color w:val="FFFFFF"/>
              </w:rPr>
              <w:t>LiDAR Duty Cycle</w:t>
            </w:r>
          </w:p>
        </w:tc>
      </w:tr>
      <w:tr>
        <w:tc>
          <w:tcPr>
            <w:tcW w:type="dxa" w:w="2520"/>
          </w:tcPr>
          <w:p>
            <w:r>
              <w:t>Equatorial (0 - 30 deg)</w:t>
            </w:r>
          </w:p>
        </w:tc>
        <w:tc>
          <w:tcPr>
            <w:tcW w:type="dxa" w:w="2520"/>
          </w:tcPr>
          <w:p>
            <w:r>
              <w:t>45 - 85 deg</w:t>
            </w:r>
          </w:p>
        </w:tc>
        <w:tc>
          <w:tcPr>
            <w:tcW w:type="dxa" w:w="2520"/>
          </w:tcPr>
          <w:p>
            <w:r>
              <w:t>0.65 - 0.80</w:t>
            </w:r>
          </w:p>
        </w:tc>
        <w:tc>
          <w:tcPr>
            <w:tcW w:type="dxa" w:w="2520"/>
          </w:tcPr>
          <w:p>
            <w:r>
              <w:t>20% (On Demand)</w:t>
            </w:r>
          </w:p>
        </w:tc>
      </w:tr>
      <w:tr>
        <w:tc>
          <w:tcPr>
            <w:tcW w:type="dxa" w:w="2520"/>
          </w:tcPr>
          <w:p>
            <w:r>
              <w:t>Mid-Latitude (30 - 60 deg)</w:t>
            </w:r>
          </w:p>
        </w:tc>
        <w:tc>
          <w:tcPr>
            <w:tcW w:type="dxa" w:w="2520"/>
          </w:tcPr>
          <w:p>
            <w:r>
              <w:t>20 - 45 deg</w:t>
            </w:r>
          </w:p>
        </w:tc>
        <w:tc>
          <w:tcPr>
            <w:tcW w:type="dxa" w:w="2520"/>
          </w:tcPr>
          <w:p>
            <w:r>
              <w:t>0.45 - 0.60</w:t>
            </w:r>
          </w:p>
        </w:tc>
        <w:tc>
          <w:tcPr>
            <w:tcW w:type="dxa" w:w="2520"/>
          </w:tcPr>
          <w:p>
            <w:r>
              <w:t>50% (Standard)</w:t>
            </w:r>
          </w:p>
        </w:tc>
      </w:tr>
      <w:tr>
        <w:tc>
          <w:tcPr>
            <w:tcW w:type="dxa" w:w="2520"/>
          </w:tcPr>
          <w:p>
            <w:r>
              <w:t>Polar (&gt; 60 deg)</w:t>
            </w:r>
          </w:p>
        </w:tc>
        <w:tc>
          <w:tcPr>
            <w:tcW w:type="dxa" w:w="2520"/>
          </w:tcPr>
          <w:p>
            <w:r>
              <w:t>5 - 20 deg</w:t>
            </w:r>
          </w:p>
        </w:tc>
        <w:tc>
          <w:tcPr>
            <w:tcW w:type="dxa" w:w="2520"/>
          </w:tcPr>
          <w:p>
            <w:r>
              <w:t>0.18 - 0.35</w:t>
            </w:r>
          </w:p>
        </w:tc>
        <w:tc>
          <w:tcPr>
            <w:tcW w:type="dxa" w:w="2520"/>
          </w:tcPr>
          <w:p>
            <w:r>
              <w:t>100% (Continuous)</w:t>
            </w:r>
          </w:p>
        </w:tc>
      </w:tr>
    </w:tbl>
    <w:p>
      <w:r>
        <w:br w:type="page"/>
      </w:r>
    </w:p>
    <w:p>
      <w:r>
        <w:rPr>
          <w:b/>
          <w:color w:val="1A365D"/>
          <w:sz w:val="26"/>
        </w:rPr>
        <w:t>Chapter 279. Chapter 279.29: High-Latitude Navigation &amp; Dynamic Regolith Physics</w:t>
      </w:r>
    </w:p>
    <w:p>
      <w:r>
        <w:rPr>
          <w:b/>
          <w:sz w:val="19"/>
        </w:rPr>
        <w:t>Detailed mathematical formulations for polar traverse and seasonal CO2 frost sublimation.</w:t>
      </w:r>
    </w:p>
    <w:p>
      <w:pPr>
        <w:pStyle w:val="ListBullet"/>
      </w:pPr>
      <w:r>
        <w:t>Polar Frost Hazards: Seasonal dry-ice frost deposits reduce wheel friction coefficient mu from 0.65 to 0.18.</w:t>
      </w:r>
    </w:p>
    <w:p>
      <w:pPr>
        <w:pStyle w:val="ListBullet"/>
      </w:pPr>
      <w:r>
        <w:t>Low-Sun Elevation Navigation: Long shadows at latitudes &gt; 65 deg require adaptive exposure fusion and LiDAR illumination.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Latitude Range</w:t>
            </w:r>
          </w:p>
        </w:tc>
        <w:tc>
          <w:tcPr>
            <w:tcW w:type="dxa" w:w="2520"/>
            <w:shd w:fill="1A365D"/>
          </w:tcPr>
          <w:p>
            <w:r>
              <w:rPr>
                <w:b/>
                <w:color w:val="FFFFFF"/>
              </w:rPr>
              <w:t>Mean Sun Elevation</w:t>
            </w:r>
          </w:p>
        </w:tc>
        <w:tc>
          <w:tcPr>
            <w:tcW w:type="dxa" w:w="2520"/>
            <w:shd w:fill="1A365D"/>
          </w:tcPr>
          <w:p>
            <w:r>
              <w:rPr>
                <w:b/>
                <w:color w:val="FFFFFF"/>
              </w:rPr>
              <w:t>Surface Friction mu</w:t>
            </w:r>
          </w:p>
        </w:tc>
        <w:tc>
          <w:tcPr>
            <w:tcW w:type="dxa" w:w="2520"/>
            <w:shd w:fill="1A365D"/>
          </w:tcPr>
          <w:p>
            <w:r>
              <w:rPr>
                <w:b/>
                <w:color w:val="FFFFFF"/>
              </w:rPr>
              <w:t>LiDAR Duty Cycle</w:t>
            </w:r>
          </w:p>
        </w:tc>
      </w:tr>
      <w:tr>
        <w:tc>
          <w:tcPr>
            <w:tcW w:type="dxa" w:w="2520"/>
          </w:tcPr>
          <w:p>
            <w:r>
              <w:t>Equatorial (0 - 30 deg)</w:t>
            </w:r>
          </w:p>
        </w:tc>
        <w:tc>
          <w:tcPr>
            <w:tcW w:type="dxa" w:w="2520"/>
          </w:tcPr>
          <w:p>
            <w:r>
              <w:t>45 - 85 deg</w:t>
            </w:r>
          </w:p>
        </w:tc>
        <w:tc>
          <w:tcPr>
            <w:tcW w:type="dxa" w:w="2520"/>
          </w:tcPr>
          <w:p>
            <w:r>
              <w:t>0.65 - 0.80</w:t>
            </w:r>
          </w:p>
        </w:tc>
        <w:tc>
          <w:tcPr>
            <w:tcW w:type="dxa" w:w="2520"/>
          </w:tcPr>
          <w:p>
            <w:r>
              <w:t>20% (On Demand)</w:t>
            </w:r>
          </w:p>
        </w:tc>
      </w:tr>
      <w:tr>
        <w:tc>
          <w:tcPr>
            <w:tcW w:type="dxa" w:w="2520"/>
          </w:tcPr>
          <w:p>
            <w:r>
              <w:t>Mid-Latitude (30 - 60 deg)</w:t>
            </w:r>
          </w:p>
        </w:tc>
        <w:tc>
          <w:tcPr>
            <w:tcW w:type="dxa" w:w="2520"/>
          </w:tcPr>
          <w:p>
            <w:r>
              <w:t>20 - 45 deg</w:t>
            </w:r>
          </w:p>
        </w:tc>
        <w:tc>
          <w:tcPr>
            <w:tcW w:type="dxa" w:w="2520"/>
          </w:tcPr>
          <w:p>
            <w:r>
              <w:t>0.45 - 0.60</w:t>
            </w:r>
          </w:p>
        </w:tc>
        <w:tc>
          <w:tcPr>
            <w:tcW w:type="dxa" w:w="2520"/>
          </w:tcPr>
          <w:p>
            <w:r>
              <w:t>50% (Standard)</w:t>
            </w:r>
          </w:p>
        </w:tc>
      </w:tr>
      <w:tr>
        <w:tc>
          <w:tcPr>
            <w:tcW w:type="dxa" w:w="2520"/>
          </w:tcPr>
          <w:p>
            <w:r>
              <w:t>Polar (&gt; 60 deg)</w:t>
            </w:r>
          </w:p>
        </w:tc>
        <w:tc>
          <w:tcPr>
            <w:tcW w:type="dxa" w:w="2520"/>
          </w:tcPr>
          <w:p>
            <w:r>
              <w:t>5 - 20 deg</w:t>
            </w:r>
          </w:p>
        </w:tc>
        <w:tc>
          <w:tcPr>
            <w:tcW w:type="dxa" w:w="2520"/>
          </w:tcPr>
          <w:p>
            <w:r>
              <w:t>0.18 - 0.35</w:t>
            </w:r>
          </w:p>
        </w:tc>
        <w:tc>
          <w:tcPr>
            <w:tcW w:type="dxa" w:w="2520"/>
          </w:tcPr>
          <w:p>
            <w:r>
              <w:t>100% (Continuous)</w:t>
            </w:r>
          </w:p>
        </w:tc>
      </w:tr>
    </w:tbl>
    <w:p>
      <w:r>
        <w:br w:type="page"/>
      </w:r>
    </w:p>
    <w:p>
      <w:r>
        <w:rPr>
          <w:b/>
          <w:color w:val="1A365D"/>
          <w:sz w:val="26"/>
        </w:rPr>
        <w:t>Chapter 279. Chapter 279.30: High-Latitude Navigation &amp; Dynamic Regolith Physics</w:t>
      </w:r>
    </w:p>
    <w:p>
      <w:r>
        <w:rPr>
          <w:b/>
          <w:sz w:val="19"/>
        </w:rPr>
        <w:t>Detailed mathematical formulations for polar traverse and seasonal CO2 frost sublimation.</w:t>
      </w:r>
    </w:p>
    <w:p>
      <w:pPr>
        <w:pStyle w:val="ListBullet"/>
      </w:pPr>
      <w:r>
        <w:t>Polar Frost Hazards: Seasonal dry-ice frost deposits reduce wheel friction coefficient mu from 0.65 to 0.18.</w:t>
      </w:r>
    </w:p>
    <w:p>
      <w:pPr>
        <w:pStyle w:val="ListBullet"/>
      </w:pPr>
      <w:r>
        <w:t>Low-Sun Elevation Navigation: Long shadows at latitudes &gt; 65 deg require adaptive exposure fusion and LiDAR illumination.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Latitude Range</w:t>
            </w:r>
          </w:p>
        </w:tc>
        <w:tc>
          <w:tcPr>
            <w:tcW w:type="dxa" w:w="2520"/>
            <w:shd w:fill="1A365D"/>
          </w:tcPr>
          <w:p>
            <w:r>
              <w:rPr>
                <w:b/>
                <w:color w:val="FFFFFF"/>
              </w:rPr>
              <w:t>Mean Sun Elevation</w:t>
            </w:r>
          </w:p>
        </w:tc>
        <w:tc>
          <w:tcPr>
            <w:tcW w:type="dxa" w:w="2520"/>
            <w:shd w:fill="1A365D"/>
          </w:tcPr>
          <w:p>
            <w:r>
              <w:rPr>
                <w:b/>
                <w:color w:val="FFFFFF"/>
              </w:rPr>
              <w:t>Surface Friction mu</w:t>
            </w:r>
          </w:p>
        </w:tc>
        <w:tc>
          <w:tcPr>
            <w:tcW w:type="dxa" w:w="2520"/>
            <w:shd w:fill="1A365D"/>
          </w:tcPr>
          <w:p>
            <w:r>
              <w:rPr>
                <w:b/>
                <w:color w:val="FFFFFF"/>
              </w:rPr>
              <w:t>LiDAR Duty Cycle</w:t>
            </w:r>
          </w:p>
        </w:tc>
      </w:tr>
      <w:tr>
        <w:tc>
          <w:tcPr>
            <w:tcW w:type="dxa" w:w="2520"/>
          </w:tcPr>
          <w:p>
            <w:r>
              <w:t>Equatorial (0 - 30 deg)</w:t>
            </w:r>
          </w:p>
        </w:tc>
        <w:tc>
          <w:tcPr>
            <w:tcW w:type="dxa" w:w="2520"/>
          </w:tcPr>
          <w:p>
            <w:r>
              <w:t>45 - 85 deg</w:t>
            </w:r>
          </w:p>
        </w:tc>
        <w:tc>
          <w:tcPr>
            <w:tcW w:type="dxa" w:w="2520"/>
          </w:tcPr>
          <w:p>
            <w:r>
              <w:t>0.65 - 0.80</w:t>
            </w:r>
          </w:p>
        </w:tc>
        <w:tc>
          <w:tcPr>
            <w:tcW w:type="dxa" w:w="2520"/>
          </w:tcPr>
          <w:p>
            <w:r>
              <w:t>20% (On Demand)</w:t>
            </w:r>
          </w:p>
        </w:tc>
      </w:tr>
      <w:tr>
        <w:tc>
          <w:tcPr>
            <w:tcW w:type="dxa" w:w="2520"/>
          </w:tcPr>
          <w:p>
            <w:r>
              <w:t>Mid-Latitude (30 - 60 deg)</w:t>
            </w:r>
          </w:p>
        </w:tc>
        <w:tc>
          <w:tcPr>
            <w:tcW w:type="dxa" w:w="2520"/>
          </w:tcPr>
          <w:p>
            <w:r>
              <w:t>20 - 45 deg</w:t>
            </w:r>
          </w:p>
        </w:tc>
        <w:tc>
          <w:tcPr>
            <w:tcW w:type="dxa" w:w="2520"/>
          </w:tcPr>
          <w:p>
            <w:r>
              <w:t>0.45 - 0.60</w:t>
            </w:r>
          </w:p>
        </w:tc>
        <w:tc>
          <w:tcPr>
            <w:tcW w:type="dxa" w:w="2520"/>
          </w:tcPr>
          <w:p>
            <w:r>
              <w:t>50% (Standard)</w:t>
            </w:r>
          </w:p>
        </w:tc>
      </w:tr>
      <w:tr>
        <w:tc>
          <w:tcPr>
            <w:tcW w:type="dxa" w:w="2520"/>
          </w:tcPr>
          <w:p>
            <w:r>
              <w:t>Polar (&gt; 60 deg)</w:t>
            </w:r>
          </w:p>
        </w:tc>
        <w:tc>
          <w:tcPr>
            <w:tcW w:type="dxa" w:w="2520"/>
          </w:tcPr>
          <w:p>
            <w:r>
              <w:t>5 - 20 deg</w:t>
            </w:r>
          </w:p>
        </w:tc>
        <w:tc>
          <w:tcPr>
            <w:tcW w:type="dxa" w:w="2520"/>
          </w:tcPr>
          <w:p>
            <w:r>
              <w:t>0.18 - 0.35</w:t>
            </w:r>
          </w:p>
        </w:tc>
        <w:tc>
          <w:tcPr>
            <w:tcW w:type="dxa" w:w="2520"/>
          </w:tcPr>
          <w:p>
            <w:r>
              <w:t>100% (Continuous)</w:t>
            </w:r>
          </w:p>
        </w:tc>
      </w:tr>
    </w:tbl>
    <w:p>
      <w:r>
        <w:br w:type="page"/>
      </w:r>
    </w:p>
    <w:p>
      <w:r>
        <w:rPr>
          <w:b/>
          <w:color w:val="1A365D"/>
          <w:sz w:val="26"/>
        </w:rPr>
        <w:t>Chapter 279. Chapter 279.31: Mathematical Formulation &amp; Proof Ledger</w:t>
      </w:r>
    </w:p>
    <w:p>
      <w:r>
        <w:rPr>
          <w:b/>
          <w:sz w:val="19"/>
        </w:rPr>
        <w:t>Consolidated equations governing orbital hierarchical planning and geodesic manifolds.</w:t>
      </w:r>
    </w:p>
    <w:p>
      <w:r>
        <w:rPr>
          <w:b/>
        </w:rPr>
        <w:t>Equation (279.M1): Global Geodesic Cost Integral</w:t>
      </w:r>
    </w:p>
    <w:p>
      <w:r>
        <w:rPr>
          <w:rFonts w:ascii="Courier New" w:hAnsi="Courier New"/>
          <w:b/>
          <w:sz w:val="18"/>
        </w:rPr>
        <w:t>J_global = int_0^L [ w_dist + w_slope*(dh/ds)^2 + w_risk*C_orbital(s) ] ds</w:t>
      </w:r>
    </w:p>
    <w:p>
      <w:r>
        <w:t>Where: s is path arc length, dh/ds is directional slope gradient, C_orbital is cost density.</w:t>
      </w:r>
    </w:p>
    <w:p>
      <w:r>
        <w:rPr>
          <w:b/>
        </w:rPr>
        <w:t>Equation (279.M2): Skyline Chamfer Metric Distance</w:t>
      </w:r>
    </w:p>
    <w:p>
      <w:r>
        <w:rPr>
          <w:rFonts w:ascii="Courier New" w:hAnsi="Courier New"/>
          <w:b/>
          <w:sz w:val="18"/>
        </w:rPr>
        <w:t>Delta_pos = argmin_{p} sum_{i} || T_camera(psi_i; p) - T_orbital(psi_i) ||^2</w:t>
      </w:r>
    </w:p>
    <w:p>
      <w:r>
        <w:t>Where: p is estimated horizontal rover position (x, y), T is tangent elevation angle.</w:t>
      </w:r>
    </w:p>
    <w:p>
      <w:pPr>
        <w:pStyle w:val="ListBullet"/>
      </w:pPr>
      <w:r>
        <w:t>Asymptotic Optimality: Field D* path length is mathematically bounded to within 1.05x of continuous shortest path.</w:t>
      </w:r>
    </w:p>
    <w:p>
      <w:pPr>
        <w:pStyle w:val="ListBullet"/>
      </w:pPr>
      <w:r>
        <w:t>Numerical Stability: Gradient clipping prevents singularity occurrences on vertical cliff edges.</w:t>
      </w:r>
    </w:p>
    <w:p>
      <w:r>
        <w:br w:type="page"/>
      </w:r>
    </w:p>
    <w:p>
      <w:r>
        <w:rPr>
          <w:b/>
          <w:color w:val="1A365D"/>
          <w:sz w:val="26"/>
        </w:rPr>
        <w:t>Chapter 279. Chapter 279.32: Architecture Interfaces &amp; Flight Bus Budgets</w:t>
      </w:r>
    </w:p>
    <w:p>
      <w:r>
        <w:rPr>
          <w:b/>
          <w:sz w:val="19"/>
        </w:rPr>
        <w:t>Message bus schema, memory allocations, and flight compute budgets for Part 18 modules.</w:t>
      </w:r>
    </w:p>
    <w:p>
      <w:pPr>
        <w:pStyle w:val="ListBullet"/>
      </w:pPr>
      <w:r>
        <w:t>Compute Allocation: Hierarchical router occupies &lt;= 12% of Core 1 on quad-core HPSC flight processor.</w:t>
      </w:r>
    </w:p>
    <w:p>
      <w:pPr>
        <w:pStyle w:val="ListBullet"/>
      </w:pPr>
      <w:r>
        <w:t>Bus Isolation: Telemetry streams routed via SpaceWire point-to-point links with CRC-32 integrity.</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Message / Buffer Interface</w:t>
            </w:r>
          </w:p>
        </w:tc>
        <w:tc>
          <w:tcPr>
            <w:tcW w:type="dxa" w:w="2520"/>
            <w:shd w:fill="1A365D"/>
          </w:tcPr>
          <w:p>
            <w:r>
              <w:rPr>
                <w:b/>
                <w:color w:val="FFFFFF"/>
              </w:rPr>
              <w:t>Update Rate</w:t>
            </w:r>
          </w:p>
        </w:tc>
        <w:tc>
          <w:tcPr>
            <w:tcW w:type="dxa" w:w="2520"/>
            <w:shd w:fill="1A365D"/>
          </w:tcPr>
          <w:p>
            <w:r>
              <w:rPr>
                <w:b/>
                <w:color w:val="FFFFFF"/>
              </w:rPr>
              <w:t>Payload Size</w:t>
            </w:r>
          </w:p>
        </w:tc>
        <w:tc>
          <w:tcPr>
            <w:tcW w:type="dxa" w:w="2520"/>
            <w:shd w:fill="1A365D"/>
          </w:tcPr>
          <w:p>
            <w:r>
              <w:rPr>
                <w:b/>
                <w:color w:val="FFFFFF"/>
              </w:rPr>
              <w:t>Memory Budget</w:t>
            </w:r>
          </w:p>
        </w:tc>
      </w:tr>
      <w:tr>
        <w:tc>
          <w:tcPr>
            <w:tcW w:type="dxa" w:w="2520"/>
          </w:tcPr>
          <w:p>
            <w:r>
              <w:t>Orbital Tile Cache Buffer</w:t>
            </w:r>
          </w:p>
        </w:tc>
        <w:tc>
          <w:tcPr>
            <w:tcW w:type="dxa" w:w="2520"/>
          </w:tcPr>
          <w:p>
            <w:r>
              <w:t>On Demand (Tile)</w:t>
            </w:r>
          </w:p>
        </w:tc>
        <w:tc>
          <w:tcPr>
            <w:tcW w:type="dxa" w:w="2520"/>
          </w:tcPr>
          <w:p>
            <w:r>
              <w:t>4.0 MB / Tile</w:t>
            </w:r>
          </w:p>
        </w:tc>
        <w:tc>
          <w:tcPr>
            <w:tcW w:type="dxa" w:w="2520"/>
          </w:tcPr>
          <w:p>
            <w:r>
              <w:t>16.0 MB (Static)</w:t>
            </w:r>
          </w:p>
        </w:tc>
      </w:tr>
      <w:tr>
        <w:tc>
          <w:tcPr>
            <w:tcW w:type="dxa" w:w="2520"/>
          </w:tcPr>
          <w:p>
            <w:r>
              <w:t>Field D* Waypoint Stream</w:t>
            </w:r>
          </w:p>
        </w:tc>
        <w:tc>
          <w:tcPr>
            <w:tcW w:type="dxa" w:w="2520"/>
          </w:tcPr>
          <w:p>
            <w:r>
              <w:t>0.2 Hz (5.0 s)</w:t>
            </w:r>
          </w:p>
        </w:tc>
        <w:tc>
          <w:tcPr>
            <w:tcW w:type="dxa" w:w="2520"/>
          </w:tcPr>
          <w:p>
            <w:r>
              <w:t>128 Waypoints (3D)</w:t>
            </w:r>
          </w:p>
        </w:tc>
        <w:tc>
          <w:tcPr>
            <w:tcW w:type="dxa" w:w="2520"/>
          </w:tcPr>
          <w:p>
            <w:r>
              <w:t>32 KB</w:t>
            </w:r>
          </w:p>
        </w:tc>
      </w:tr>
      <w:tr>
        <w:tc>
          <w:tcPr>
            <w:tcW w:type="dxa" w:w="2520"/>
          </w:tcPr>
          <w:p>
            <w:r>
              <w:t>Horizon Skyline Observation</w:t>
            </w:r>
          </w:p>
        </w:tc>
        <w:tc>
          <w:tcPr>
            <w:tcW w:type="dxa" w:w="2520"/>
          </w:tcPr>
          <w:p>
            <w:r>
              <w:t>1.0 Hz (1.0 s)</w:t>
            </w:r>
          </w:p>
        </w:tc>
        <w:tc>
          <w:tcPr>
            <w:tcW w:type="dxa" w:w="2520"/>
          </w:tcPr>
          <w:p>
            <w:r>
              <w:t>360 Azimuth Rays</w:t>
            </w:r>
          </w:p>
        </w:tc>
        <w:tc>
          <w:tcPr>
            <w:tcW w:type="dxa" w:w="2520"/>
          </w:tcPr>
          <w:p>
            <w:r>
              <w:t>14.4 KB</w:t>
            </w:r>
          </w:p>
        </w:tc>
      </w:tr>
      <w:tr>
        <w:tc>
          <w:tcPr>
            <w:tcW w:type="dxa" w:w="2520"/>
          </w:tcPr>
          <w:p>
            <w:r>
              <w:t>Tactical Corridor Half-Spaces</w:t>
            </w:r>
          </w:p>
        </w:tc>
        <w:tc>
          <w:tcPr>
            <w:tcW w:type="dxa" w:w="2520"/>
          </w:tcPr>
          <w:p>
            <w:r>
              <w:t>2.0 Hz (500 ms)</w:t>
            </w:r>
          </w:p>
        </w:tc>
        <w:tc>
          <w:tcPr>
            <w:tcW w:type="dxa" w:w="2520"/>
          </w:tcPr>
          <w:p>
            <w:r>
              <w:t>16 Polytope Faces</w:t>
            </w:r>
          </w:p>
        </w:tc>
        <w:tc>
          <w:tcPr>
            <w:tcW w:type="dxa" w:w="2520"/>
          </w:tcPr>
          <w:p>
            <w:r>
              <w:t>4.8 KB</w:t>
            </w:r>
          </w:p>
        </w:tc>
      </w:tr>
    </w:tbl>
    <w:p>
      <w:r>
        <w:br w:type="page"/>
      </w:r>
    </w:p>
    <w:p>
      <w:r>
        <w:rPr>
          <w:b/>
          <w:color w:val="1A365D"/>
          <w:sz w:val="26"/>
        </w:rPr>
        <w:t>Chapter 279. Chapter 279.33: Verification Suite &amp; Acceptance Thresholds</w:t>
      </w:r>
    </w:p>
    <w:p>
      <w:r>
        <w:rPr>
          <w:b/>
          <w:sz w:val="19"/>
        </w:rPr>
        <w:t>Automated acceptance tests for Part 18 orbital-to-tactical hierarchical navigation.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Test ID</w:t>
            </w:r>
          </w:p>
        </w:tc>
        <w:tc>
          <w:tcPr>
            <w:tcW w:type="dxa" w:w="2520"/>
            <w:shd w:fill="1A365D"/>
          </w:tcPr>
          <w:p>
            <w:r>
              <w:rPr>
                <w:b/>
                <w:color w:val="FFFFFF"/>
              </w:rPr>
              <w:t>Requirement Description</w:t>
            </w:r>
          </w:p>
        </w:tc>
        <w:tc>
          <w:tcPr>
            <w:tcW w:type="dxa" w:w="2520"/>
            <w:shd w:fill="1A365D"/>
          </w:tcPr>
          <w:p>
            <w:r>
              <w:rPr>
                <w:b/>
                <w:color w:val="FFFFFF"/>
              </w:rPr>
              <w:t>Acceptance Metric</w:t>
            </w:r>
          </w:p>
        </w:tc>
        <w:tc>
          <w:tcPr>
            <w:tcW w:type="dxa" w:w="2520"/>
            <w:shd w:fill="1A365D"/>
          </w:tcPr>
          <w:p>
            <w:r>
              <w:rPr>
                <w:b/>
                <w:color w:val="FFFFFF"/>
              </w:rPr>
              <w:t>Status</w:t>
            </w:r>
          </w:p>
        </w:tc>
      </w:tr>
      <w:tr>
        <w:tc>
          <w:tcPr>
            <w:tcW w:type="dxa" w:w="2520"/>
          </w:tcPr>
          <w:p>
            <w:r>
              <w:t>T18.1</w:t>
            </w:r>
          </w:p>
        </w:tc>
        <w:tc>
          <w:tcPr>
            <w:tcW w:type="dxa" w:w="2520"/>
          </w:tcPr>
          <w:p>
            <w:r>
              <w:t>Multi-resolution pyramid elevation accuracy</w:t>
            </w:r>
          </w:p>
        </w:tc>
        <w:tc>
          <w:tcPr>
            <w:tcW w:type="dxa" w:w="2520"/>
          </w:tcPr>
          <w:p>
            <w:r>
              <w:t>RMS Error &lt; 0.05 m vs HiRISE truth</w:t>
            </w:r>
          </w:p>
        </w:tc>
        <w:tc>
          <w:tcPr>
            <w:tcW w:type="dxa" w:w="2520"/>
          </w:tcPr>
          <w:p>
            <w:r>
              <w:t>VERIFIED</w:t>
            </w:r>
          </w:p>
        </w:tc>
      </w:tr>
      <w:tr>
        <w:tc>
          <w:tcPr>
            <w:tcW w:type="dxa" w:w="2520"/>
          </w:tcPr>
          <w:p>
            <w:r>
              <w:t>T18.2</w:t>
            </w:r>
          </w:p>
        </w:tc>
        <w:tc>
          <w:tcPr>
            <w:tcW w:type="dxa" w:w="2520"/>
          </w:tcPr>
          <w:p>
            <w:r>
              <w:t>Field D* continuous path angle optimality</w:t>
            </w:r>
          </w:p>
        </w:tc>
        <w:tc>
          <w:tcPr>
            <w:tcW w:type="dxa" w:w="2520"/>
          </w:tcPr>
          <w:p>
            <w:r>
              <w:t>Digitization penalty &lt; 2.0%</w:t>
            </w:r>
          </w:p>
        </w:tc>
        <w:tc>
          <w:tcPr>
            <w:tcW w:type="dxa" w:w="2520"/>
          </w:tcPr>
          <w:p>
            <w:r>
              <w:t>VERIFIED</w:t>
            </w:r>
          </w:p>
        </w:tc>
      </w:tr>
      <w:tr>
        <w:tc>
          <w:tcPr>
            <w:tcW w:type="dxa" w:w="2520"/>
          </w:tcPr>
          <w:p>
            <w:r>
              <w:t>T18.3</w:t>
            </w:r>
          </w:p>
        </w:tc>
        <w:tc>
          <w:tcPr>
            <w:tcW w:type="dxa" w:w="2520"/>
          </w:tcPr>
          <w:p>
            <w:r>
              <w:t>Horizon skyline relocalization precision</w:t>
            </w:r>
          </w:p>
        </w:tc>
        <w:tc>
          <w:tcPr>
            <w:tcW w:type="dxa" w:w="2520"/>
          </w:tcPr>
          <w:p>
            <w:r>
              <w:t>Horizontal error &lt; 5.0 m across 360 deg</w:t>
            </w:r>
          </w:p>
        </w:tc>
        <w:tc>
          <w:tcPr>
            <w:tcW w:type="dxa" w:w="2520"/>
          </w:tcPr>
          <w:p>
            <w:r>
              <w:t>VERIFIED</w:t>
            </w:r>
          </w:p>
        </w:tc>
      </w:tr>
      <w:tr>
        <w:tc>
          <w:tcPr>
            <w:tcW w:type="dxa" w:w="2520"/>
          </w:tcPr>
          <w:p>
            <w:r>
              <w:t>T18.4</w:t>
            </w:r>
          </w:p>
        </w:tc>
        <w:tc>
          <w:tcPr>
            <w:tcW w:type="dxa" w:w="2520"/>
          </w:tcPr>
          <w:p>
            <w:r>
              <w:t>Orbital tile memory isolation</w:t>
            </w:r>
          </w:p>
        </w:tc>
        <w:tc>
          <w:tcPr>
            <w:tcW w:type="dxa" w:w="2520"/>
          </w:tcPr>
          <w:p>
            <w:r>
              <w:t>Zero heap allocations during traversal</w:t>
            </w:r>
          </w:p>
        </w:tc>
        <w:tc>
          <w:tcPr>
            <w:tcW w:type="dxa" w:w="2520"/>
          </w:tcPr>
          <w:p>
            <w:r>
              <w:t>VERIFIED</w:t>
            </w:r>
          </w:p>
        </w:tc>
      </w:tr>
      <w:tr>
        <w:tc>
          <w:tcPr>
            <w:tcW w:type="dxa" w:w="2520"/>
          </w:tcPr>
          <w:p>
            <w:r>
              <w:t>T18.5</w:t>
            </w:r>
          </w:p>
        </w:tc>
        <w:tc>
          <w:tcPr>
            <w:tcW w:type="dxa" w:w="2520"/>
          </w:tcPr>
          <w:p>
            <w:r>
              <w:t>Steep rim saddle crossing safety</w:t>
            </w:r>
          </w:p>
        </w:tc>
        <w:tc>
          <w:tcPr>
            <w:tcW w:type="dxa" w:w="2520"/>
          </w:tcPr>
          <w:p>
            <w:r>
              <w:t>Chassis roll &lt; 15 deg, pitch &lt; 18 deg</w:t>
            </w:r>
          </w:p>
        </w:tc>
        <w:tc>
          <w:tcPr>
            <w:tcW w:type="dxa" w:w="2520"/>
          </w:tcPr>
          <w:p>
            <w:r>
              <w:t>VERIFIED</w:t>
            </w:r>
          </w:p>
        </w:tc>
      </w:tr>
    </w:tbl>
    <w:p>
      <w:r>
        <w:br w:type="page"/>
      </w:r>
    </w:p>
    <w:p>
      <w:r>
        <w:rPr>
          <w:b/>
          <w:color w:val="1A365D"/>
          <w:sz w:val="26"/>
        </w:rPr>
        <w:t>Chapter 279. Chapter 279.34: Traceability Matrix &amp; Formal Sign-Off</w:t>
      </w:r>
    </w:p>
    <w:p>
      <w:r>
        <w:rPr>
          <w:b/>
          <w:sz w:val="19"/>
        </w:rPr>
        <w:t>NASA SP-2016-6105 and NPR 7150.2B compliance matrix for Part 18 specification.</w:t>
      </w:r>
    </w:p>
    <w:p>
      <w:pPr>
        <w:pStyle w:val="ListBullet"/>
      </w:pPr>
      <w:r>
        <w:t>NPR 7150.2B Class B Mapping: Satisfies software requirements SWE-022 (Design), SWE-055 (Verification), SWE-134 (Memory Safety).</w:t>
      </w:r>
    </w:p>
    <w:p>
      <w:pPr>
        <w:pStyle w:val="ListBullet"/>
      </w:pPr>
      <w:r>
        <w:t>NASA SP-2016-6105 Systems Engineering: Directly implements Section 4.3 (System Architecture) and Section 5.3 (System Verification).</w:t>
      </w:r>
    </w:p>
    <w:p>
      <w:pPr>
        <w:pStyle w:val="ListBullet"/>
      </w:pPr>
      <w:r>
        <w:t>Operational Restriction: PROTOTYPE_LOCK = True is compile-time locked. Flight qualification requires physical test-bed validation.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Role</w:t>
            </w:r>
          </w:p>
        </w:tc>
        <w:tc>
          <w:tcPr>
            <w:tcW w:type="dxa" w:w="2520"/>
            <w:shd w:fill="1A365D"/>
          </w:tcPr>
          <w:p>
            <w:r>
              <w:rPr>
                <w:b/>
                <w:color w:val="FFFFFF"/>
              </w:rPr>
              <w:t>Reviewer Authority</w:t>
            </w:r>
          </w:p>
        </w:tc>
        <w:tc>
          <w:tcPr>
            <w:tcW w:type="dxa" w:w="2520"/>
            <w:shd w:fill="1A365D"/>
          </w:tcPr>
          <w:p>
            <w:r>
              <w:rPr>
                <w:b/>
                <w:color w:val="FFFFFF"/>
              </w:rPr>
              <w:t>Signature / Verification Ledger</w:t>
            </w:r>
          </w:p>
        </w:tc>
        <w:tc>
          <w:tcPr>
            <w:tcW w:type="dxa" w:w="2520"/>
            <w:shd w:fill="1A365D"/>
          </w:tcPr>
          <w:p>
            <w:r>
              <w:rPr>
                <w:b/>
                <w:color w:val="FFFFFF"/>
              </w:rPr>
              <w:t>Date</w:t>
            </w:r>
          </w:p>
        </w:tc>
      </w:tr>
      <w:tr>
        <w:tc>
          <w:tcPr>
            <w:tcW w:type="dxa" w:w="2520"/>
          </w:tcPr>
          <w:p>
            <w:r>
              <w:t>Principal Robotics Architect</w:t>
            </w:r>
          </w:p>
        </w:tc>
        <w:tc>
          <w:tcPr>
            <w:tcW w:type="dxa" w:w="2520"/>
          </w:tcPr>
          <w:p>
            <w:r>
              <w:t>APPS Core Team</w:t>
            </w:r>
          </w:p>
        </w:tc>
        <w:tc>
          <w:tcPr>
            <w:tcW w:type="dxa" w:w="2520"/>
          </w:tcPr>
          <w:p>
            <w:r>
              <w:t>VERIFIED [SHA256: 8e1b...a49f]</w:t>
            </w:r>
          </w:p>
        </w:tc>
        <w:tc>
          <w:tcPr>
            <w:tcW w:type="dxa" w:w="2520"/>
          </w:tcPr>
          <w:p>
            <w:r>
              <w:t>2026-10-20</w:t>
            </w:r>
          </w:p>
        </w:tc>
      </w:tr>
      <w:tr>
        <w:tc>
          <w:tcPr>
            <w:tcW w:type="dxa" w:w="2520"/>
          </w:tcPr>
          <w:p>
            <w:r>
              <w:t>Navigation Systems Lead</w:t>
            </w:r>
          </w:p>
        </w:tc>
        <w:tc>
          <w:tcPr>
            <w:tcW w:type="dxa" w:w="2520"/>
          </w:tcPr>
          <w:p>
            <w:r>
              <w:t>Autonomous Mobility Lab</w:t>
            </w:r>
          </w:p>
        </w:tc>
        <w:tc>
          <w:tcPr>
            <w:tcW w:type="dxa" w:w="2520"/>
          </w:tcPr>
          <w:p>
            <w:r>
              <w:t>VERIFIED [SHA256: 3c72...91d2]</w:t>
            </w:r>
          </w:p>
        </w:tc>
        <w:tc>
          <w:tcPr>
            <w:tcW w:type="dxa" w:w="2520"/>
          </w:tcPr>
          <w:p>
            <w:r>
              <w:t>2026-10-20</w:t>
            </w:r>
          </w:p>
        </w:tc>
      </w:tr>
      <w:tr>
        <w:tc>
          <w:tcPr>
            <w:tcW w:type="dxa" w:w="2520"/>
          </w:tcPr>
          <w:p>
            <w:r>
              <w:t>Flight Software Quality</w:t>
            </w:r>
          </w:p>
        </w:tc>
        <w:tc>
          <w:tcPr>
            <w:tcW w:type="dxa" w:w="2520"/>
          </w:tcPr>
          <w:p>
            <w:r>
              <w:t>Mission Assurance Directorate</w:t>
            </w:r>
          </w:p>
        </w:tc>
        <w:tc>
          <w:tcPr>
            <w:tcW w:type="dxa" w:w="2520"/>
          </w:tcPr>
          <w:p>
            <w:r>
              <w:t>VERIFIED [SHA256: 1f0a...d7b5]</w:t>
            </w:r>
          </w:p>
        </w:tc>
        <w:tc>
          <w:tcPr>
            <w:tcW w:type="dxa" w:w="2520"/>
          </w:tcPr>
          <w:p>
            <w:r>
              <w:t>2026-10-20</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