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Heterogeneous Aerial-Rover Cooperative Autonomy</w:t>
      </w:r>
    </w:p>
    <w:p>
      <w:r>
        <w:rPr>
          <w:b/>
          <w:color w:val="4A5568"/>
          <w:sz w:val="22"/>
        </w:rPr>
        <w:t>Mars Helicopter Aerodynamics, Aerial Photogrammetry, SLZ Gating &amp; Cross-Agent SLAM</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APPS-SPEC-L4-PART21-AERIAL-ROVER-COOP</w:t>
        <w:br/>
        <w:t>Milestone Tier: Level 4 Research Prototype Specification (Volume 4 of 10)</w:t>
        <w:br/>
        <w:t>Standard Mapping: NASA SP-2016-6105 / NPR 7150.2B Class B Architecture Reference</w:t>
        <w:br/>
        <w:t>Total Pages: 37 Pages (Strict Volume Allocation)</w:t>
      </w:r>
    </w:p>
    <w:p>
      <w:r>
        <w:rPr>
          <w:b/>
          <w:color w:val="2B6CB0"/>
          <w:sz w:val="19"/>
        </w:rPr>
        <w:t>VOLUME SUMMARY: Specifies heterogeneous air-ground cooperative autonomy, Mars helicopter rotorcraft aerodynamics, aerial photogrammetric DEM generation, Safe Landing Zone (SLZ) selection, and cross-agent SLAM.</w:t>
      </w:r>
    </w:p>
    <w:p>
      <w:r>
        <w:br w:type="page"/>
      </w:r>
    </w:p>
    <w:p>
      <w:r>
        <w:rPr>
          <w:b/>
          <w:color w:val="1A365D"/>
          <w:sz w:val="28"/>
        </w:rPr>
        <w:t>Chapter 300. Executive Summary &amp; Heterogeneous Team Architecture</w:t>
      </w:r>
    </w:p>
    <w:p>
      <w:r>
        <w:rPr>
          <w:sz w:val="19"/>
        </w:rPr>
        <w:t>Context &amp; Operational Boundaries: Defines the joint operational framework pairing a ground rover with an autonomous aerial scout (Mars Helicopter).</w:t>
      </w:r>
    </w:p>
    <w:p>
      <w:pPr>
        <w:pStyle w:val="ListBullet"/>
      </w:pPr>
      <w:r>
        <w:rPr>
          <w:b/>
        </w:rPr>
        <w:t xml:space="preserve">Dual-Agent Coordination: </w:t>
      </w:r>
      <w:r>
        <w:t>Aerial scout flies 1.0 km forward sorties, generating 2 cm/px photogrammetric DEMs to pre-screen rover traverse corridors.</w:t>
      </w:r>
    </w:p>
    <w:p>
      <w:pPr>
        <w:pStyle w:val="ListBullet"/>
      </w:pPr>
      <w:r>
        <w:rPr>
          <w:b/>
        </w:rPr>
        <w:t xml:space="preserve">Atmospheric Flight Envelope: </w:t>
      </w:r>
      <w:r>
        <w:t>Operates in ultra-thin Martian atmosphere (density 0.015 to 0.020 kg/m^3) at rotor speeds of 2,400 to 2,800 RPM.</w:t>
      </w:r>
    </w:p>
    <w:p>
      <w:pPr>
        <w:pStyle w:val="ListBullet"/>
      </w:pPr>
      <w:r>
        <w:rPr>
          <w:b/>
        </w:rPr>
        <w:t xml:space="preserve">Cross-Agent SLAM: </w:t>
      </w:r>
      <w:r>
        <w:t>Fuses aerial nadir orthophotos with ground-level Navcam stereo features into a shared global factor graph.</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Platform</w:t>
            </w:r>
          </w:p>
        </w:tc>
        <w:tc>
          <w:tcPr>
            <w:tcW w:type="dxa" w:w="2520"/>
            <w:shd w:fill="1A365D"/>
          </w:tcPr>
          <w:p>
            <w:r>
              <w:rPr>
                <w:b/>
                <w:color w:val="FFFFFF"/>
              </w:rPr>
              <w:t>Vehicle Mass</w:t>
            </w:r>
          </w:p>
        </w:tc>
        <w:tc>
          <w:tcPr>
            <w:tcW w:type="dxa" w:w="2520"/>
            <w:shd w:fill="1A365D"/>
          </w:tcPr>
          <w:p>
            <w:r>
              <w:rPr>
                <w:b/>
                <w:color w:val="FFFFFF"/>
              </w:rPr>
              <w:t>Sensor Suite</w:t>
            </w:r>
          </w:p>
        </w:tc>
        <w:tc>
          <w:tcPr>
            <w:tcW w:type="dxa" w:w="2520"/>
            <w:shd w:fill="1A365D"/>
          </w:tcPr>
          <w:p>
            <w:r>
              <w:rPr>
                <w:b/>
                <w:color w:val="FFFFFF"/>
              </w:rPr>
              <w:t>Operational Range / Sortie</w:t>
            </w:r>
          </w:p>
        </w:tc>
      </w:tr>
      <w:tr>
        <w:tc>
          <w:tcPr>
            <w:tcW w:type="dxa" w:w="2520"/>
          </w:tcPr>
          <w:p>
            <w:r>
              <w:t>Ground Rover (Primary)</w:t>
            </w:r>
          </w:p>
        </w:tc>
        <w:tc>
          <w:tcPr>
            <w:tcW w:type="dxa" w:w="2520"/>
          </w:tcPr>
          <w:p>
            <w:r>
              <w:t>185 kg (Multibody)</w:t>
            </w:r>
          </w:p>
        </w:tc>
        <w:tc>
          <w:tcPr>
            <w:tcW w:type="dxa" w:w="2520"/>
          </w:tcPr>
          <w:p>
            <w:r>
              <w:t>Navcam, Flash LiDAR, Tactical IMU</w:t>
            </w:r>
          </w:p>
        </w:tc>
        <w:tc>
          <w:tcPr>
            <w:tcW w:type="dxa" w:w="2520"/>
          </w:tcPr>
          <w:p>
            <w:r>
              <w:t>150 m / sol (Continuous drive)</w:t>
            </w:r>
          </w:p>
        </w:tc>
      </w:tr>
      <w:tr>
        <w:tc>
          <w:tcPr>
            <w:tcW w:type="dxa" w:w="2520"/>
          </w:tcPr>
          <w:p>
            <w:r>
              <w:t>Aerial Scout (Helicopter)</w:t>
            </w:r>
          </w:p>
        </w:tc>
        <w:tc>
          <w:tcPr>
            <w:tcW w:type="dxa" w:w="2520"/>
          </w:tcPr>
          <w:p>
            <w:r>
              <w:t>2.2 kg (Coaxial Rotor)</w:t>
            </w:r>
          </w:p>
        </w:tc>
        <w:tc>
          <w:tcPr>
            <w:tcW w:type="dxa" w:w="2520"/>
          </w:tcPr>
          <w:p>
            <w:r>
              <w:t>Nadir Color Cam, Downward Navcam, Laser Altimeter</w:t>
            </w:r>
          </w:p>
        </w:tc>
        <w:tc>
          <w:tcPr>
            <w:tcW w:type="dxa" w:w="2520"/>
          </w:tcPr>
          <w:p>
            <w:r>
              <w:t>800 m / flight (180 s duration)</w:t>
            </w:r>
          </w:p>
        </w:tc>
      </w:tr>
      <w:tr>
        <w:tc>
          <w:tcPr>
            <w:tcW w:type="dxa" w:w="2520"/>
          </w:tcPr>
          <w:p>
            <w:r>
              <w:t>Communication Link</w:t>
            </w:r>
          </w:p>
        </w:tc>
        <w:tc>
          <w:tcPr>
            <w:tcW w:type="dxa" w:w="2520"/>
          </w:tcPr>
          <w:p>
            <w:r>
              <w:t>UHF Proximity Bus</w:t>
            </w:r>
          </w:p>
        </w:tc>
        <w:tc>
          <w:tcPr>
            <w:tcW w:type="dxa" w:w="2520"/>
          </w:tcPr>
          <w:p>
            <w:r>
              <w:t>Electra-Lite Transceiver (437 MHz)</w:t>
            </w:r>
          </w:p>
        </w:tc>
        <w:tc>
          <w:tcPr>
            <w:tcW w:type="dxa" w:w="2520"/>
          </w:tcPr>
          <w:p>
            <w:r>
              <w:t>Up to 1.5 km line-of-sight</w:t>
            </w:r>
          </w:p>
        </w:tc>
      </w:tr>
    </w:tbl>
    <w:p>
      <w:r>
        <w:br w:type="page"/>
      </w:r>
    </w:p>
    <w:p>
      <w:r>
        <w:rPr>
          <w:b/>
          <w:color w:val="1A365D"/>
          <w:sz w:val="28"/>
        </w:rPr>
        <w:t>Table of Contents — Volume 4 (Part 21)</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300</w:t>
            </w:r>
          </w:p>
        </w:tc>
        <w:tc>
          <w:tcPr>
            <w:tcW w:type="dxa" w:w="3360"/>
          </w:tcPr>
          <w:p>
            <w:r>
              <w:t xml:space="preserve">Chapter 300.1: Martian Rotorcraft Aerodynamics in Thin </w:t>
            </w:r>
          </w:p>
        </w:tc>
      </w:tr>
      <w:tr>
        <w:tc>
          <w:tcPr>
            <w:tcW w:type="dxa" w:w="3360"/>
          </w:tcPr>
          <w:p>
            <w:r>
              <w:t>Page 5</w:t>
            </w:r>
          </w:p>
        </w:tc>
        <w:tc>
          <w:tcPr>
            <w:tcW w:type="dxa" w:w="3360"/>
          </w:tcPr>
          <w:p>
            <w:r>
              <w:t>Ch. 300</w:t>
            </w:r>
          </w:p>
        </w:tc>
        <w:tc>
          <w:tcPr>
            <w:tcW w:type="dxa" w:w="3360"/>
          </w:tcPr>
          <w:p>
            <w:r>
              <w:t>Chapter 300.2: Aerial Forward Sortie Route Optimization</w:t>
            </w:r>
          </w:p>
        </w:tc>
      </w:tr>
      <w:tr>
        <w:tc>
          <w:tcPr>
            <w:tcW w:type="dxa" w:w="3360"/>
          </w:tcPr>
          <w:p>
            <w:r>
              <w:t>Page 6</w:t>
            </w:r>
          </w:p>
        </w:tc>
        <w:tc>
          <w:tcPr>
            <w:tcW w:type="dxa" w:w="3360"/>
          </w:tcPr>
          <w:p>
            <w:r>
              <w:t>Ch. 301</w:t>
            </w:r>
          </w:p>
        </w:tc>
        <w:tc>
          <w:tcPr>
            <w:tcW w:type="dxa" w:w="3360"/>
          </w:tcPr>
          <w:p>
            <w:r>
              <w:t>Chapter 301.1: Aerial Photogrammetric DEM Reconstructio</w:t>
            </w:r>
          </w:p>
        </w:tc>
      </w:tr>
      <w:tr>
        <w:tc>
          <w:tcPr>
            <w:tcW w:type="dxa" w:w="3360"/>
          </w:tcPr>
          <w:p>
            <w:r>
              <w:t>Page 7</w:t>
            </w:r>
          </w:p>
        </w:tc>
        <w:tc>
          <w:tcPr>
            <w:tcW w:type="dxa" w:w="3360"/>
          </w:tcPr>
          <w:p>
            <w:r>
              <w:t>Ch. 301</w:t>
            </w:r>
          </w:p>
        </w:tc>
        <w:tc>
          <w:tcPr>
            <w:tcW w:type="dxa" w:w="3360"/>
          </w:tcPr>
          <w:p>
            <w:r>
              <w:t>Chapter 301.2: Safe Landing Zone (SLZ) Autonomous Gatin</w:t>
            </w:r>
          </w:p>
        </w:tc>
      </w:tr>
      <w:tr>
        <w:tc>
          <w:tcPr>
            <w:tcW w:type="dxa" w:w="3360"/>
          </w:tcPr>
          <w:p>
            <w:r>
              <w:t>Page 8</w:t>
            </w:r>
          </w:p>
        </w:tc>
        <w:tc>
          <w:tcPr>
            <w:tcW w:type="dxa" w:w="3360"/>
          </w:tcPr>
          <w:p>
            <w:r>
              <w:t>Ch. 302</w:t>
            </w:r>
          </w:p>
        </w:tc>
        <w:tc>
          <w:tcPr>
            <w:tcW w:type="dxa" w:w="3360"/>
          </w:tcPr>
          <w:p>
            <w:r>
              <w:t>Chapter 302.1: Cross-Agent Relative Pose Estimation</w:t>
            </w:r>
          </w:p>
        </w:tc>
      </w:tr>
      <w:tr>
        <w:tc>
          <w:tcPr>
            <w:tcW w:type="dxa" w:w="3360"/>
          </w:tcPr>
          <w:p>
            <w:r>
              <w:t>Page 9</w:t>
            </w:r>
          </w:p>
        </w:tc>
        <w:tc>
          <w:tcPr>
            <w:tcW w:type="dxa" w:w="3360"/>
          </w:tcPr>
          <w:p>
            <w:r>
              <w:t>Ch. 302</w:t>
            </w:r>
          </w:p>
        </w:tc>
        <w:tc>
          <w:tcPr>
            <w:tcW w:type="dxa" w:w="3360"/>
          </w:tcPr>
          <w:p>
            <w:r>
              <w:t>Chapter 302.2: Joint Factor Graph SLAM Fusion</w:t>
            </w:r>
          </w:p>
        </w:tc>
      </w:tr>
      <w:tr>
        <w:tc>
          <w:tcPr>
            <w:tcW w:type="dxa" w:w="3360"/>
          </w:tcPr>
          <w:p>
            <w:r>
              <w:t>Page 10</w:t>
            </w:r>
          </w:p>
        </w:tc>
        <w:tc>
          <w:tcPr>
            <w:tcW w:type="dxa" w:w="3360"/>
          </w:tcPr>
          <w:p>
            <w:r>
              <w:t>Ch. 309</w:t>
            </w:r>
          </w:p>
        </w:tc>
        <w:tc>
          <w:tcPr>
            <w:tcW w:type="dxa" w:w="3360"/>
          </w:tcPr>
          <w:p>
            <w:r>
              <w:t xml:space="preserve">Chapter 309.7: Multi-Agent Proximity Mesh &amp; Autonomous </w:t>
            </w:r>
          </w:p>
        </w:tc>
      </w:tr>
      <w:tr>
        <w:tc>
          <w:tcPr>
            <w:tcW w:type="dxa" w:w="3360"/>
          </w:tcPr>
          <w:p>
            <w:r>
              <w:t>Page 11</w:t>
            </w:r>
          </w:p>
        </w:tc>
        <w:tc>
          <w:tcPr>
            <w:tcW w:type="dxa" w:w="3360"/>
          </w:tcPr>
          <w:p>
            <w:r>
              <w:t>Ch. 309</w:t>
            </w:r>
          </w:p>
        </w:tc>
        <w:tc>
          <w:tcPr>
            <w:tcW w:type="dxa" w:w="3360"/>
          </w:tcPr>
          <w:p>
            <w:r>
              <w:t xml:space="preserve">Chapter 309.8: Multi-Agent Proximity Mesh &amp; Autonomous </w:t>
            </w:r>
          </w:p>
        </w:tc>
      </w:tr>
      <w:tr>
        <w:tc>
          <w:tcPr>
            <w:tcW w:type="dxa" w:w="3360"/>
          </w:tcPr>
          <w:p>
            <w:r>
              <w:t>Page 12</w:t>
            </w:r>
          </w:p>
        </w:tc>
        <w:tc>
          <w:tcPr>
            <w:tcW w:type="dxa" w:w="3360"/>
          </w:tcPr>
          <w:p>
            <w:r>
              <w:t>Ch. 309</w:t>
            </w:r>
          </w:p>
        </w:tc>
        <w:tc>
          <w:tcPr>
            <w:tcW w:type="dxa" w:w="3360"/>
          </w:tcPr>
          <w:p>
            <w:r>
              <w:t xml:space="preserve">Chapter 309.9: Multi-Agent Proximity Mesh &amp; Autonomous </w:t>
            </w:r>
          </w:p>
        </w:tc>
      </w:tr>
      <w:tr>
        <w:tc>
          <w:tcPr>
            <w:tcW w:type="dxa" w:w="3360"/>
          </w:tcPr>
          <w:p>
            <w:r>
              <w:t>Page 13</w:t>
            </w:r>
          </w:p>
        </w:tc>
        <w:tc>
          <w:tcPr>
            <w:tcW w:type="dxa" w:w="3360"/>
          </w:tcPr>
          <w:p>
            <w:r>
              <w:t>Ch. 309</w:t>
            </w:r>
          </w:p>
        </w:tc>
        <w:tc>
          <w:tcPr>
            <w:tcW w:type="dxa" w:w="3360"/>
          </w:tcPr>
          <w:p>
            <w:r>
              <w:t>Chapter 309.10: Multi-Agent Proximity Mesh &amp; Autonomous</w:t>
            </w:r>
          </w:p>
        </w:tc>
      </w:tr>
      <w:tr>
        <w:tc>
          <w:tcPr>
            <w:tcW w:type="dxa" w:w="3360"/>
          </w:tcPr>
          <w:p>
            <w:r>
              <w:t>Page 14</w:t>
            </w:r>
          </w:p>
        </w:tc>
        <w:tc>
          <w:tcPr>
            <w:tcW w:type="dxa" w:w="3360"/>
          </w:tcPr>
          <w:p>
            <w:r>
              <w:t>Ch. 309</w:t>
            </w:r>
          </w:p>
        </w:tc>
        <w:tc>
          <w:tcPr>
            <w:tcW w:type="dxa" w:w="3360"/>
          </w:tcPr>
          <w:p>
            <w:r>
              <w:t>Chapter 309.11: Multi-Agent Proximity Mesh &amp; Autonomous</w:t>
            </w:r>
          </w:p>
        </w:tc>
      </w:tr>
      <w:tr>
        <w:tc>
          <w:tcPr>
            <w:tcW w:type="dxa" w:w="3360"/>
          </w:tcPr>
          <w:p>
            <w:r>
              <w:t>Page 15</w:t>
            </w:r>
          </w:p>
        </w:tc>
        <w:tc>
          <w:tcPr>
            <w:tcW w:type="dxa" w:w="3360"/>
          </w:tcPr>
          <w:p>
            <w:r>
              <w:t>Ch. 309</w:t>
            </w:r>
          </w:p>
        </w:tc>
        <w:tc>
          <w:tcPr>
            <w:tcW w:type="dxa" w:w="3360"/>
          </w:tcPr>
          <w:p>
            <w:r>
              <w:t>Chapter 309.12: Multi-Agent Proximity Mesh &amp; Autonomous</w:t>
            </w:r>
          </w:p>
        </w:tc>
      </w:tr>
      <w:tr>
        <w:tc>
          <w:tcPr>
            <w:tcW w:type="dxa" w:w="3360"/>
          </w:tcPr>
          <w:p>
            <w:r>
              <w:t>Page 16</w:t>
            </w:r>
          </w:p>
        </w:tc>
        <w:tc>
          <w:tcPr>
            <w:tcW w:type="dxa" w:w="3360"/>
          </w:tcPr>
          <w:p>
            <w:r>
              <w:t>Ch. 309</w:t>
            </w:r>
          </w:p>
        </w:tc>
        <w:tc>
          <w:tcPr>
            <w:tcW w:type="dxa" w:w="3360"/>
          </w:tcPr>
          <w:p>
            <w:r>
              <w:t>Chapter 309.13: Multi-Agent Proximity Mesh &amp; Autonomous</w:t>
            </w:r>
          </w:p>
        </w:tc>
      </w:tr>
      <w:tr>
        <w:tc>
          <w:tcPr>
            <w:tcW w:type="dxa" w:w="3360"/>
          </w:tcPr>
          <w:p>
            <w:r>
              <w:t>Page 17</w:t>
            </w:r>
          </w:p>
        </w:tc>
        <w:tc>
          <w:tcPr>
            <w:tcW w:type="dxa" w:w="3360"/>
          </w:tcPr>
          <w:p>
            <w:r>
              <w:t>Ch. 309</w:t>
            </w:r>
          </w:p>
        </w:tc>
        <w:tc>
          <w:tcPr>
            <w:tcW w:type="dxa" w:w="3360"/>
          </w:tcPr>
          <w:p>
            <w:r>
              <w:t>Chapter 309.14: Multi-Agent Proximity Mesh &amp; Autonomous</w:t>
            </w:r>
          </w:p>
        </w:tc>
      </w:tr>
      <w:tr>
        <w:tc>
          <w:tcPr>
            <w:tcW w:type="dxa" w:w="3360"/>
          </w:tcPr>
          <w:p>
            <w:r>
              <w:t>Page 18</w:t>
            </w:r>
          </w:p>
        </w:tc>
        <w:tc>
          <w:tcPr>
            <w:tcW w:type="dxa" w:w="3360"/>
          </w:tcPr>
          <w:p>
            <w:r>
              <w:t>Ch. 309</w:t>
            </w:r>
          </w:p>
        </w:tc>
        <w:tc>
          <w:tcPr>
            <w:tcW w:type="dxa" w:w="3360"/>
          </w:tcPr>
          <w:p>
            <w:r>
              <w:t>Chapter 309.15: Multi-Agent Proximity Mesh &amp; Autonomous</w:t>
            </w:r>
          </w:p>
        </w:tc>
      </w:tr>
      <w:tr>
        <w:tc>
          <w:tcPr>
            <w:tcW w:type="dxa" w:w="3360"/>
          </w:tcPr>
          <w:p>
            <w:r>
              <w:t>Page 19</w:t>
            </w:r>
          </w:p>
        </w:tc>
        <w:tc>
          <w:tcPr>
            <w:tcW w:type="dxa" w:w="3360"/>
          </w:tcPr>
          <w:p>
            <w:r>
              <w:t>Ch. 309</w:t>
            </w:r>
          </w:p>
        </w:tc>
        <w:tc>
          <w:tcPr>
            <w:tcW w:type="dxa" w:w="3360"/>
          </w:tcPr>
          <w:p>
            <w:r>
              <w:t>Chapter 309.16: Multi-Agent Proximity Mesh &amp; Autonomous</w:t>
            </w:r>
          </w:p>
        </w:tc>
      </w:tr>
      <w:tr>
        <w:tc>
          <w:tcPr>
            <w:tcW w:type="dxa" w:w="3360"/>
          </w:tcPr>
          <w:p>
            <w:r>
              <w:t>Page 20</w:t>
            </w:r>
          </w:p>
        </w:tc>
        <w:tc>
          <w:tcPr>
            <w:tcW w:type="dxa" w:w="3360"/>
          </w:tcPr>
          <w:p>
            <w:r>
              <w:t>Ch. 309</w:t>
            </w:r>
          </w:p>
        </w:tc>
        <w:tc>
          <w:tcPr>
            <w:tcW w:type="dxa" w:w="3360"/>
          </w:tcPr>
          <w:p>
            <w:r>
              <w:t>Chapter 309.17: Multi-Agent Proximity Mesh &amp; Autonomous</w:t>
            </w:r>
          </w:p>
        </w:tc>
      </w:tr>
      <w:tr>
        <w:tc>
          <w:tcPr>
            <w:tcW w:type="dxa" w:w="3360"/>
          </w:tcPr>
          <w:p>
            <w:r>
              <w:t>Page 21</w:t>
            </w:r>
          </w:p>
        </w:tc>
        <w:tc>
          <w:tcPr>
            <w:tcW w:type="dxa" w:w="3360"/>
          </w:tcPr>
          <w:p>
            <w:r>
              <w:t>Ch. 309</w:t>
            </w:r>
          </w:p>
        </w:tc>
        <w:tc>
          <w:tcPr>
            <w:tcW w:type="dxa" w:w="3360"/>
          </w:tcPr>
          <w:p>
            <w:r>
              <w:t>Chapter 309.18: Multi-Agent Proximity Mesh &amp; Autonomous</w:t>
            </w:r>
          </w:p>
        </w:tc>
      </w:tr>
      <w:tr>
        <w:tc>
          <w:tcPr>
            <w:tcW w:type="dxa" w:w="3360"/>
          </w:tcPr>
          <w:p>
            <w:r>
              <w:t>Page 22</w:t>
            </w:r>
          </w:p>
        </w:tc>
        <w:tc>
          <w:tcPr>
            <w:tcW w:type="dxa" w:w="3360"/>
          </w:tcPr>
          <w:p>
            <w:r>
              <w:t>Ch. 309</w:t>
            </w:r>
          </w:p>
        </w:tc>
        <w:tc>
          <w:tcPr>
            <w:tcW w:type="dxa" w:w="3360"/>
          </w:tcPr>
          <w:p>
            <w:r>
              <w:t>Chapter 309.19: Multi-Agent Proximity Mesh &amp; Autonomous</w:t>
            </w:r>
          </w:p>
        </w:tc>
      </w:tr>
      <w:tr>
        <w:tc>
          <w:tcPr>
            <w:tcW w:type="dxa" w:w="3360"/>
          </w:tcPr>
          <w:p>
            <w:r>
              <w:t>Page 23</w:t>
            </w:r>
          </w:p>
        </w:tc>
        <w:tc>
          <w:tcPr>
            <w:tcW w:type="dxa" w:w="3360"/>
          </w:tcPr>
          <w:p>
            <w:r>
              <w:t>Ch. 309</w:t>
            </w:r>
          </w:p>
        </w:tc>
        <w:tc>
          <w:tcPr>
            <w:tcW w:type="dxa" w:w="3360"/>
          </w:tcPr>
          <w:p>
            <w:r>
              <w:t>Chapter 309.20: Multi-Agent Proximity Mesh &amp; Autonomous</w:t>
            </w:r>
          </w:p>
        </w:tc>
      </w:tr>
      <w:tr>
        <w:tc>
          <w:tcPr>
            <w:tcW w:type="dxa" w:w="3360"/>
          </w:tcPr>
          <w:p>
            <w:r>
              <w:t>Page 24</w:t>
            </w:r>
          </w:p>
        </w:tc>
        <w:tc>
          <w:tcPr>
            <w:tcW w:type="dxa" w:w="3360"/>
          </w:tcPr>
          <w:p>
            <w:r>
              <w:t>Ch. 309</w:t>
            </w:r>
          </w:p>
        </w:tc>
        <w:tc>
          <w:tcPr>
            <w:tcW w:type="dxa" w:w="3360"/>
          </w:tcPr>
          <w:p>
            <w:r>
              <w:t>Chapter 309.21: Multi-Agent Proximity Mesh &amp; Autonomous</w:t>
            </w:r>
          </w:p>
        </w:tc>
      </w:tr>
      <w:tr>
        <w:tc>
          <w:tcPr>
            <w:tcW w:type="dxa" w:w="3360"/>
          </w:tcPr>
          <w:p>
            <w:r>
              <w:t>Page 25</w:t>
            </w:r>
          </w:p>
        </w:tc>
        <w:tc>
          <w:tcPr>
            <w:tcW w:type="dxa" w:w="3360"/>
          </w:tcPr>
          <w:p>
            <w:r>
              <w:t>Ch. 309</w:t>
            </w:r>
          </w:p>
        </w:tc>
        <w:tc>
          <w:tcPr>
            <w:tcW w:type="dxa" w:w="3360"/>
          </w:tcPr>
          <w:p>
            <w:r>
              <w:t>Chapter 309.22: Multi-Agent Proximity Mesh &amp; Autonomous</w:t>
            </w:r>
          </w:p>
        </w:tc>
      </w:tr>
      <w:tr>
        <w:tc>
          <w:tcPr>
            <w:tcW w:type="dxa" w:w="3360"/>
          </w:tcPr>
          <w:p>
            <w:r>
              <w:t>Page 26</w:t>
            </w:r>
          </w:p>
        </w:tc>
        <w:tc>
          <w:tcPr>
            <w:tcW w:type="dxa" w:w="3360"/>
          </w:tcPr>
          <w:p>
            <w:r>
              <w:t>Ch. 309</w:t>
            </w:r>
          </w:p>
        </w:tc>
        <w:tc>
          <w:tcPr>
            <w:tcW w:type="dxa" w:w="3360"/>
          </w:tcPr>
          <w:p>
            <w:r>
              <w:t>Chapter 309.23: Multi-Agent Proximity Mesh &amp; Autonomous</w:t>
            </w:r>
          </w:p>
        </w:tc>
      </w:tr>
      <w:tr>
        <w:tc>
          <w:tcPr>
            <w:tcW w:type="dxa" w:w="3360"/>
          </w:tcPr>
          <w:p>
            <w:r>
              <w:t>Page 27</w:t>
            </w:r>
          </w:p>
        </w:tc>
        <w:tc>
          <w:tcPr>
            <w:tcW w:type="dxa" w:w="3360"/>
          </w:tcPr>
          <w:p>
            <w:r>
              <w:t>Ch. 309</w:t>
            </w:r>
          </w:p>
        </w:tc>
        <w:tc>
          <w:tcPr>
            <w:tcW w:type="dxa" w:w="3360"/>
          </w:tcPr>
          <w:p>
            <w:r>
              <w:t>Chapter 309.24: Multi-Agent Proximity Mesh &amp; Autonomous</w:t>
            </w:r>
          </w:p>
        </w:tc>
      </w:tr>
      <w:tr>
        <w:tc>
          <w:tcPr>
            <w:tcW w:type="dxa" w:w="3360"/>
          </w:tcPr>
          <w:p>
            <w:r>
              <w:t>Page 28</w:t>
            </w:r>
          </w:p>
        </w:tc>
        <w:tc>
          <w:tcPr>
            <w:tcW w:type="dxa" w:w="3360"/>
          </w:tcPr>
          <w:p>
            <w:r>
              <w:t>Ch. 309</w:t>
            </w:r>
          </w:p>
        </w:tc>
        <w:tc>
          <w:tcPr>
            <w:tcW w:type="dxa" w:w="3360"/>
          </w:tcPr>
          <w:p>
            <w:r>
              <w:t>Chapter 309.25: Multi-Agent Proximity Mesh &amp; Autonomous</w:t>
            </w:r>
          </w:p>
        </w:tc>
      </w:tr>
      <w:tr>
        <w:tc>
          <w:tcPr>
            <w:tcW w:type="dxa" w:w="3360"/>
          </w:tcPr>
          <w:p>
            <w:r>
              <w:t>Page 29</w:t>
            </w:r>
          </w:p>
        </w:tc>
        <w:tc>
          <w:tcPr>
            <w:tcW w:type="dxa" w:w="3360"/>
          </w:tcPr>
          <w:p>
            <w:r>
              <w:t>Ch. 309</w:t>
            </w:r>
          </w:p>
        </w:tc>
        <w:tc>
          <w:tcPr>
            <w:tcW w:type="dxa" w:w="3360"/>
          </w:tcPr>
          <w:p>
            <w:r>
              <w:t>Chapter 309.26: Multi-Agent Proximity Mesh &amp; Autonomous</w:t>
            </w:r>
          </w:p>
        </w:tc>
      </w:tr>
      <w:tr>
        <w:tc>
          <w:tcPr>
            <w:tcW w:type="dxa" w:w="3360"/>
          </w:tcPr>
          <w:p>
            <w:r>
              <w:t>Page 30</w:t>
            </w:r>
          </w:p>
        </w:tc>
        <w:tc>
          <w:tcPr>
            <w:tcW w:type="dxa" w:w="3360"/>
          </w:tcPr>
          <w:p>
            <w:r>
              <w:t>Ch. 309</w:t>
            </w:r>
          </w:p>
        </w:tc>
        <w:tc>
          <w:tcPr>
            <w:tcW w:type="dxa" w:w="3360"/>
          </w:tcPr>
          <w:p>
            <w:r>
              <w:t>Chapter 309.27: Multi-Agent Proximity Mesh &amp; Autonomous</w:t>
            </w:r>
          </w:p>
        </w:tc>
      </w:tr>
      <w:tr>
        <w:tc>
          <w:tcPr>
            <w:tcW w:type="dxa" w:w="3360"/>
          </w:tcPr>
          <w:p>
            <w:r>
              <w:t>Page 31</w:t>
            </w:r>
          </w:p>
        </w:tc>
        <w:tc>
          <w:tcPr>
            <w:tcW w:type="dxa" w:w="3360"/>
          </w:tcPr>
          <w:p>
            <w:r>
              <w:t>Ch. 309</w:t>
            </w:r>
          </w:p>
        </w:tc>
        <w:tc>
          <w:tcPr>
            <w:tcW w:type="dxa" w:w="3360"/>
          </w:tcPr>
          <w:p>
            <w:r>
              <w:t>Chapter 309.28: Multi-Agent Proximity Mesh &amp; Autonomous</w:t>
            </w:r>
          </w:p>
        </w:tc>
      </w:tr>
      <w:tr>
        <w:tc>
          <w:tcPr>
            <w:tcW w:type="dxa" w:w="3360"/>
          </w:tcPr>
          <w:p>
            <w:r>
              <w:t>Page 32</w:t>
            </w:r>
          </w:p>
        </w:tc>
        <w:tc>
          <w:tcPr>
            <w:tcW w:type="dxa" w:w="3360"/>
          </w:tcPr>
          <w:p>
            <w:r>
              <w:t>Ch. 309</w:t>
            </w:r>
          </w:p>
        </w:tc>
        <w:tc>
          <w:tcPr>
            <w:tcW w:type="dxa" w:w="3360"/>
          </w:tcPr>
          <w:p>
            <w:r>
              <w:t>Chapter 309.29: Multi-Agent Proximity Mesh &amp; Autonomous</w:t>
            </w:r>
          </w:p>
        </w:tc>
      </w:tr>
      <w:tr>
        <w:tc>
          <w:tcPr>
            <w:tcW w:type="dxa" w:w="3360"/>
          </w:tcPr>
          <w:p>
            <w:r>
              <w:t>Page 33</w:t>
            </w:r>
          </w:p>
        </w:tc>
        <w:tc>
          <w:tcPr>
            <w:tcW w:type="dxa" w:w="3360"/>
          </w:tcPr>
          <w:p>
            <w:r>
              <w:t>Ch. 309</w:t>
            </w:r>
          </w:p>
        </w:tc>
        <w:tc>
          <w:tcPr>
            <w:tcW w:type="dxa" w:w="3360"/>
          </w:tcPr>
          <w:p>
            <w:r>
              <w:t>Chapter 309.30: Multi-Agent Proximity Mesh &amp; Autonomous</w:t>
            </w:r>
          </w:p>
        </w:tc>
      </w:tr>
      <w:tr>
        <w:tc>
          <w:tcPr>
            <w:tcW w:type="dxa" w:w="3360"/>
          </w:tcPr>
          <w:p>
            <w:r>
              <w:t>Page 34</w:t>
            </w:r>
          </w:p>
        </w:tc>
        <w:tc>
          <w:tcPr>
            <w:tcW w:type="dxa" w:w="3360"/>
          </w:tcPr>
          <w:p>
            <w:r>
              <w:t>Ch. 309</w:t>
            </w:r>
          </w:p>
        </w:tc>
        <w:tc>
          <w:tcPr>
            <w:tcW w:type="dxa" w:w="3360"/>
          </w:tcPr>
          <w:p>
            <w:r>
              <w:t>Chapter 309.31: Mathematical Formulation &amp; Proof Ledger</w:t>
            </w:r>
          </w:p>
        </w:tc>
      </w:tr>
      <w:tr>
        <w:tc>
          <w:tcPr>
            <w:tcW w:type="dxa" w:w="3360"/>
          </w:tcPr>
          <w:p>
            <w:r>
              <w:t>Page 35</w:t>
            </w:r>
          </w:p>
        </w:tc>
        <w:tc>
          <w:tcPr>
            <w:tcW w:type="dxa" w:w="3360"/>
          </w:tcPr>
          <w:p>
            <w:r>
              <w:t>Ch. 309</w:t>
            </w:r>
          </w:p>
        </w:tc>
        <w:tc>
          <w:tcPr>
            <w:tcW w:type="dxa" w:w="3360"/>
          </w:tcPr>
          <w:p>
            <w:r>
              <w:t>Chapter 309.32: Architecture Interfaces &amp; Radio Protoco</w:t>
            </w:r>
          </w:p>
        </w:tc>
      </w:tr>
      <w:tr>
        <w:tc>
          <w:tcPr>
            <w:tcW w:type="dxa" w:w="3360"/>
          </w:tcPr>
          <w:p>
            <w:r>
              <w:t>Page 36</w:t>
            </w:r>
          </w:p>
        </w:tc>
        <w:tc>
          <w:tcPr>
            <w:tcW w:type="dxa" w:w="3360"/>
          </w:tcPr>
          <w:p>
            <w:r>
              <w:t>Ch. 309</w:t>
            </w:r>
          </w:p>
        </w:tc>
        <w:tc>
          <w:tcPr>
            <w:tcW w:type="dxa" w:w="3360"/>
          </w:tcPr>
          <w:p>
            <w:r>
              <w:t>Chapter 309.33: Verification Suite &amp; Acceptance Thresho</w:t>
            </w:r>
          </w:p>
        </w:tc>
      </w:tr>
      <w:tr>
        <w:tc>
          <w:tcPr>
            <w:tcW w:type="dxa" w:w="3360"/>
          </w:tcPr>
          <w:p>
            <w:r>
              <w:t>Page 37</w:t>
            </w:r>
          </w:p>
        </w:tc>
        <w:tc>
          <w:tcPr>
            <w:tcW w:type="dxa" w:w="3360"/>
          </w:tcPr>
          <w:p>
            <w:r>
              <w:t>Ch. 309</w:t>
            </w:r>
          </w:p>
        </w:tc>
        <w:tc>
          <w:tcPr>
            <w:tcW w:type="dxa" w:w="3360"/>
          </w:tcPr>
          <w:p>
            <w:r>
              <w:t>Chapter 309.34: Traceability Matrix &amp; Formal Sign-Off</w:t>
            </w:r>
          </w:p>
        </w:tc>
      </w:tr>
    </w:tbl>
    <w:p>
      <w:r>
        <w:br w:type="page"/>
      </w:r>
    </w:p>
    <w:p>
      <w:r>
        <w:rPr>
          <w:b/>
          <w:color w:val="1A365D"/>
          <w:sz w:val="26"/>
        </w:rPr>
        <w:t>Chapter 300. Chapter 300.1: Martian Rotorcraft Aerodynamics in Thin Atmosphere</w:t>
      </w:r>
    </w:p>
    <w:p>
      <w:r>
        <w:rPr>
          <w:b/>
          <w:sz w:val="19"/>
        </w:rPr>
        <w:t>Blade element momentum theory modeling coaxial rotors under low Reynolds numbers (Re ~ 10^4).</w:t>
      </w:r>
    </w:p>
    <w:p>
      <w:r>
        <w:rPr>
          <w:b/>
        </w:rPr>
        <w:t>Equation (300.1): Rotor Thrust in Low-Density Martian Air</w:t>
      </w:r>
    </w:p>
    <w:p>
      <w:r>
        <w:rPr>
          <w:rFonts w:ascii="Courier New" w:hAnsi="Courier New"/>
          <w:b/>
          <w:sz w:val="18"/>
        </w:rPr>
        <w:t>T_{rotor} = 2 * rho_{atm} * A_{rotor} * (Omega * R)^2 * C_T</w:t>
      </w:r>
    </w:p>
    <w:p>
      <w:r>
        <w:t>Where: rho_atm is Martian air density (0.018 kg/m^3), A is rotor disk area (0.80 m^2), Omega is tip speed (270 rad/s), C_T is thrust coefficient.</w:t>
      </w:r>
    </w:p>
    <w:p>
      <w:pPr>
        <w:pStyle w:val="ListBullet"/>
      </w:pPr>
      <w:r>
        <w:t>Aerodynamic Stall: Compressibility effects occur at tip Mach numbers M_tip &gt; 0.72, requiring specialized high-camber thin airfoils.</w:t>
      </w:r>
    </w:p>
    <w:p>
      <w:r>
        <w:br w:type="page"/>
      </w:r>
    </w:p>
    <w:p>
      <w:r>
        <w:rPr>
          <w:b/>
          <w:color w:val="1A365D"/>
          <w:sz w:val="26"/>
        </w:rPr>
        <w:t>Chapter 300. Chapter 300.2: Aerial Forward Sortie Route Optimization</w:t>
      </w:r>
    </w:p>
    <w:p>
      <w:r>
        <w:rPr>
          <w:b/>
          <w:sz w:val="19"/>
        </w:rPr>
        <w:t>Planning 180-second scout sorties maximizing high-resolution coverage of rover candidate corridors.</w:t>
      </w:r>
    </w:p>
    <w:p>
      <w:pPr>
        <w:pStyle w:val="ListBullet"/>
      </w:pPr>
      <w:r>
        <w:t>Energy-Constrained Trajectory: Formulates minimum-energy climb, 12 m/s cruise, and landing deceleration profile.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Flight Phase</w:t>
            </w:r>
          </w:p>
        </w:tc>
        <w:tc>
          <w:tcPr>
            <w:tcW w:type="dxa" w:w="2520"/>
            <w:shd w:fill="1A365D"/>
          </w:tcPr>
          <w:p>
            <w:r>
              <w:rPr>
                <w:b/>
                <w:color w:val="FFFFFF"/>
              </w:rPr>
              <w:t>Airspeed (m/s)</w:t>
            </w:r>
          </w:p>
        </w:tc>
        <w:tc>
          <w:tcPr>
            <w:tcW w:type="dxa" w:w="2520"/>
            <w:shd w:fill="1A365D"/>
          </w:tcPr>
          <w:p>
            <w:r>
              <w:rPr>
                <w:b/>
                <w:color w:val="FFFFFF"/>
              </w:rPr>
              <w:t>Altitude AGL (m)</w:t>
            </w:r>
          </w:p>
        </w:tc>
        <w:tc>
          <w:tcPr>
            <w:tcW w:type="dxa" w:w="2520"/>
            <w:shd w:fill="1A365D"/>
          </w:tcPr>
          <w:p>
            <w:r>
              <w:rPr>
                <w:b/>
                <w:color w:val="FFFFFF"/>
              </w:rPr>
              <w:t>Electrical Power (W)</w:t>
            </w:r>
          </w:p>
        </w:tc>
      </w:tr>
      <w:tr>
        <w:tc>
          <w:tcPr>
            <w:tcW w:type="dxa" w:w="2520"/>
          </w:tcPr>
          <w:p>
            <w:r>
              <w:t>Vertical Takeoff</w:t>
            </w:r>
          </w:p>
        </w:tc>
        <w:tc>
          <w:tcPr>
            <w:tcW w:type="dxa" w:w="2520"/>
          </w:tcPr>
          <w:p>
            <w:r>
              <w:t>0.5 to 1.5</w:t>
            </w:r>
          </w:p>
        </w:tc>
        <w:tc>
          <w:tcPr>
            <w:tcW w:type="dxa" w:w="2520"/>
          </w:tcPr>
          <w:p>
            <w:r>
              <w:t>0 to 10.0</w:t>
            </w:r>
          </w:p>
        </w:tc>
        <w:tc>
          <w:tcPr>
            <w:tcW w:type="dxa" w:w="2520"/>
          </w:tcPr>
          <w:p>
            <w:r>
              <w:t>420 W (Peak)</w:t>
            </w:r>
          </w:p>
        </w:tc>
      </w:tr>
      <w:tr>
        <w:tc>
          <w:tcPr>
            <w:tcW w:type="dxa" w:w="2520"/>
          </w:tcPr>
          <w:p>
            <w:r>
              <w:t>Forward Cruise</w:t>
            </w:r>
          </w:p>
        </w:tc>
        <w:tc>
          <w:tcPr>
            <w:tcW w:type="dxa" w:w="2520"/>
          </w:tcPr>
          <w:p>
            <w:r>
              <w:t>8.0 to 12.0</w:t>
            </w:r>
          </w:p>
        </w:tc>
        <w:tc>
          <w:tcPr>
            <w:tcW w:type="dxa" w:w="2520"/>
          </w:tcPr>
          <w:p>
            <w:r>
              <w:t>10.0 to 15.0</w:t>
            </w:r>
          </w:p>
        </w:tc>
        <w:tc>
          <w:tcPr>
            <w:tcW w:type="dxa" w:w="2520"/>
          </w:tcPr>
          <w:p>
            <w:r>
              <w:t>280 W (Optimal)</w:t>
            </w:r>
          </w:p>
        </w:tc>
      </w:tr>
      <w:tr>
        <w:tc>
          <w:tcPr>
            <w:tcW w:type="dxa" w:w="2520"/>
          </w:tcPr>
          <w:p>
            <w:r>
              <w:t>Mapping Hover</w:t>
            </w:r>
          </w:p>
        </w:tc>
        <w:tc>
          <w:tcPr>
            <w:tcW w:type="dxa" w:w="2520"/>
          </w:tcPr>
          <w:p>
            <w:r>
              <w:t>0.0</w:t>
            </w:r>
          </w:p>
        </w:tc>
        <w:tc>
          <w:tcPr>
            <w:tcW w:type="dxa" w:w="2520"/>
          </w:tcPr>
          <w:p>
            <w:r>
              <w:t>12.0</w:t>
            </w:r>
          </w:p>
        </w:tc>
        <w:tc>
          <w:tcPr>
            <w:tcW w:type="dxa" w:w="2520"/>
          </w:tcPr>
          <w:p>
            <w:r>
              <w:t>360 W (High Draw)</w:t>
            </w:r>
          </w:p>
        </w:tc>
      </w:tr>
      <w:tr>
        <w:tc>
          <w:tcPr>
            <w:tcW w:type="dxa" w:w="2520"/>
          </w:tcPr>
          <w:p>
            <w:r>
              <w:t>Terminal Descent</w:t>
            </w:r>
          </w:p>
        </w:tc>
        <w:tc>
          <w:tcPr>
            <w:tcW w:type="dxa" w:w="2520"/>
          </w:tcPr>
          <w:p>
            <w:r>
              <w:t>0.5 to 1.0</w:t>
            </w:r>
          </w:p>
        </w:tc>
        <w:tc>
          <w:tcPr>
            <w:tcW w:type="dxa" w:w="2520"/>
          </w:tcPr>
          <w:p>
            <w:r>
              <w:t>10.0 to 0</w:t>
            </w:r>
          </w:p>
        </w:tc>
        <w:tc>
          <w:tcPr>
            <w:tcW w:type="dxa" w:w="2520"/>
          </w:tcPr>
          <w:p>
            <w:r>
              <w:t>320 W</w:t>
            </w:r>
          </w:p>
        </w:tc>
      </w:tr>
    </w:tbl>
    <w:p>
      <w:r>
        <w:br w:type="page"/>
      </w:r>
    </w:p>
    <w:p>
      <w:r>
        <w:rPr>
          <w:b/>
          <w:color w:val="1A365D"/>
          <w:sz w:val="26"/>
        </w:rPr>
        <w:t>Chapter 301. Chapter 301.1: Aerial Photogrammetric DEM Reconstruction</w:t>
      </w:r>
    </w:p>
    <w:p>
      <w:r>
        <w:rPr>
          <w:b/>
          <w:sz w:val="19"/>
        </w:rPr>
        <w:t>Structure-from-Motion (SfM) pipeline generating 2.5D elevation models from sequential nadir frames.</w:t>
      </w:r>
    </w:p>
    <w:p>
      <w:r>
        <w:rPr>
          <w:b/>
        </w:rPr>
        <w:t>Equation (301.1): Aerial Stereo Triangulation Depth</w:t>
      </w:r>
    </w:p>
    <w:p>
      <w:r>
        <w:rPr>
          <w:rFonts w:ascii="Courier New" w:hAnsi="Courier New"/>
          <w:b/>
          <w:sz w:val="18"/>
        </w:rPr>
        <w:t>Z_{aerial} = ( f * B_{flight} ) / d_{disparity}</w:t>
      </w:r>
    </w:p>
    <w:p>
      <w:r>
        <w:t>Where: f is camera focal length, B_flight is baseline distance traveled between frames (typically 2.0 m), d is pixel disparity.</w:t>
      </w:r>
    </w:p>
    <w:p>
      <w:pPr>
        <w:pStyle w:val="ListBullet"/>
      </w:pPr>
      <w:r>
        <w:t>Resolution Leap: Provides 0.02 m/px elevation grids—12.5x finer than orbital HiRISE—detecting boulders down to 0.10m.</w:t>
      </w:r>
    </w:p>
    <w:p>
      <w:r>
        <w:br w:type="page"/>
      </w:r>
    </w:p>
    <w:p>
      <w:r>
        <w:rPr>
          <w:b/>
          <w:color w:val="1A365D"/>
          <w:sz w:val="26"/>
        </w:rPr>
        <w:t>Chapter 301. Chapter 301.2: Safe Landing Zone (SLZ) Autonomous Gating</w:t>
      </w:r>
    </w:p>
    <w:p>
      <w:r>
        <w:rPr>
          <w:b/>
          <w:sz w:val="19"/>
        </w:rPr>
        <w:t>Real-time landing site assessment auditing surface slope, roughness, and boulder hazards.</w:t>
      </w:r>
    </w:p>
    <w:p>
      <w:pPr>
        <w:pStyle w:val="ListBullet"/>
      </w:pPr>
      <w:r>
        <w:t>SLZ Selection Criteria: Requires slope &lt; 5.0 deg, zero boulders &gt; 0.12m within 3.0m landing radius, and no soft ripple crests.</w:t>
      </w:r>
    </w:p>
    <w:p>
      <w:r>
        <w:br w:type="page"/>
      </w:r>
    </w:p>
    <w:p>
      <w:r>
        <w:rPr>
          <w:b/>
          <w:color w:val="1A365D"/>
          <w:sz w:val="26"/>
        </w:rPr>
        <w:t>Chapter 302. Chapter 302.1: Cross-Agent Relative Pose Estimation</w:t>
      </w:r>
    </w:p>
    <w:p>
      <w:r>
        <w:rPr>
          <w:b/>
          <w:sz w:val="19"/>
        </w:rPr>
        <w:t>Mutual visual detection and radio ranging establishing transformation T_{rover}^{aerial}.</w:t>
      </w:r>
    </w:p>
    <w:p>
      <w:r>
        <w:rPr>
          <w:b/>
        </w:rPr>
        <w:t>Equation (302.1): Cross-Agent Metric Transformation</w:t>
      </w:r>
    </w:p>
    <w:p>
      <w:r>
        <w:rPr>
          <w:rFonts w:ascii="Courier New" w:hAnsi="Courier New"/>
          <w:b/>
          <w:sz w:val="18"/>
        </w:rPr>
        <w:t>T_{rover}^{aerial} = argmin_T sum_{k} || p_{landmark, k}^{rover} - T * p_{landmark, k}^{aerial} ||_{Sigma}^2</w:t>
      </w:r>
    </w:p>
    <w:p>
      <w:r>
        <w:t>Where: p are 3D feature coordinates observed simultaneously by both platforms, Sigma is joint covariance.</w:t>
      </w:r>
    </w:p>
    <w:p>
      <w:pPr>
        <w:pStyle w:val="ListBullet"/>
      </w:pPr>
      <w:r>
        <w:t>Mutual Sighting: Rover detects helicopter on ground within +/- 0.05m; helicopter identifies rover chassis fiducials during flyover.</w:t>
      </w:r>
    </w:p>
    <w:p>
      <w:r>
        <w:br w:type="page"/>
      </w:r>
    </w:p>
    <w:p>
      <w:r>
        <w:rPr>
          <w:b/>
          <w:color w:val="1A365D"/>
          <w:sz w:val="26"/>
        </w:rPr>
        <w:t>Chapter 302. Chapter 302.2: Joint Factor Graph SLAM Fusion</w:t>
      </w:r>
    </w:p>
    <w:p>
      <w:r>
        <w:rPr>
          <w:b/>
          <w:sz w:val="19"/>
        </w:rPr>
        <w:t>Combining aerial trajectory nodes and rover odometry into a unified multi-agent optimization graph.</w:t>
      </w:r>
    </w:p>
    <w:p>
      <w:pPr>
        <w:pStyle w:val="ListBullet"/>
      </w:pPr>
      <w:r>
        <w:t>Loop Closure Across Agents: Aerial observations anchor rover odometry, eliminating cumulative dead-reckoning drift over 1.0 km.</w:t>
      </w:r>
    </w:p>
    <w:p>
      <w:r>
        <w:br w:type="page"/>
      </w:r>
    </w:p>
    <w:p>
      <w:r>
        <w:rPr>
          <w:b/>
          <w:color w:val="1A365D"/>
          <w:sz w:val="26"/>
        </w:rPr>
        <w:t>Chapter 309. Chapter 309.7: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309.8: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309.9: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309.10: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309.11: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309.12: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309.13: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309.14: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309.15: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309.16: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309.17: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309.18: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309.19: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309.20: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309.21: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309.22: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309.23: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309.24: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309.25: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309.26: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309.27: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309.28: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309.29: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309.30: Multi-Agent Proximity Mesh &amp; Autonomous Science Relaying</w:t>
      </w:r>
    </w:p>
    <w:p>
      <w:r>
        <w:rPr>
          <w:b/>
          <w:sz w:val="19"/>
        </w:rPr>
        <w:t>Store-and-forward mesh routing, antenna polarization, and cooperative data caching.</w:t>
      </w:r>
    </w:p>
    <w:p>
      <w:pPr>
        <w:pStyle w:val="ListBullet"/>
      </w:pPr>
      <w:r>
        <w:t>Electra-Lite UHF Mesh: Adaptive data rate scaling from 8 kbps to 256 kbps based on received signal strength (RSSI).</w:t>
      </w:r>
    </w:p>
    <w:p>
      <w:pPr>
        <w:pStyle w:val="ListBullet"/>
      </w:pPr>
      <w:r>
        <w:t>Relay Scheduling: Helicopter caches 500 MB of aerial mapping data and downlinks to rover during post-flight charging passes.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Link Parameter</w:t>
            </w:r>
          </w:p>
        </w:tc>
        <w:tc>
          <w:tcPr>
            <w:tcW w:type="dxa" w:w="2520"/>
            <w:shd w:fill="1A365D"/>
          </w:tcPr>
          <w:p>
            <w:r>
              <w:rPr>
                <w:b/>
                <w:color w:val="FFFFFF"/>
              </w:rPr>
              <w:t>Nominal Flight Value</w:t>
            </w:r>
          </w:p>
        </w:tc>
        <w:tc>
          <w:tcPr>
            <w:tcW w:type="dxa" w:w="2520"/>
            <w:shd w:fill="1A365D"/>
          </w:tcPr>
          <w:p>
            <w:r>
              <w:rPr>
                <w:b/>
                <w:color w:val="FFFFFF"/>
              </w:rPr>
              <w:t>Threshold Limit</w:t>
            </w:r>
          </w:p>
        </w:tc>
        <w:tc>
          <w:tcPr>
            <w:tcW w:type="dxa" w:w="2520"/>
            <w:shd w:fill="1A365D"/>
          </w:tcPr>
          <w:p>
            <w:r>
              <w:rPr>
                <w:b/>
                <w:color w:val="FFFFFF"/>
              </w:rPr>
              <w:t>Action on Degraded Link</w:t>
            </w:r>
          </w:p>
        </w:tc>
      </w:tr>
      <w:tr>
        <w:tc>
          <w:tcPr>
            <w:tcW w:type="dxa" w:w="2520"/>
          </w:tcPr>
          <w:p>
            <w:r>
              <w:t>RSSI (dBm)</w:t>
            </w:r>
          </w:p>
        </w:tc>
        <w:tc>
          <w:tcPr>
            <w:tcW w:type="dxa" w:w="2520"/>
          </w:tcPr>
          <w:p>
            <w:r>
              <w:t>-65 to -80 dBm</w:t>
            </w:r>
          </w:p>
        </w:tc>
        <w:tc>
          <w:tcPr>
            <w:tcW w:type="dxa" w:w="2520"/>
          </w:tcPr>
          <w:p>
            <w:r>
              <w:t>&lt; -95 dBm</w:t>
            </w:r>
          </w:p>
        </w:tc>
        <w:tc>
          <w:tcPr>
            <w:tcW w:type="dxa" w:w="2520"/>
          </w:tcPr>
          <w:p>
            <w:r>
              <w:t>Throttle data rate to 16 kbps</w:t>
            </w:r>
          </w:p>
        </w:tc>
      </w:tr>
      <w:tr>
        <w:tc>
          <w:tcPr>
            <w:tcW w:type="dxa" w:w="2520"/>
          </w:tcPr>
          <w:p>
            <w:r>
              <w:t>Packet Error Rate (PER)</w:t>
            </w:r>
          </w:p>
        </w:tc>
        <w:tc>
          <w:tcPr>
            <w:tcW w:type="dxa" w:w="2520"/>
          </w:tcPr>
          <w:p>
            <w:r>
              <w:t>&lt; 1.5%</w:t>
            </w:r>
          </w:p>
        </w:tc>
        <w:tc>
          <w:tcPr>
            <w:tcW w:type="dxa" w:w="2520"/>
          </w:tcPr>
          <w:p>
            <w:r>
              <w:t>&gt; 8.0%</w:t>
            </w:r>
          </w:p>
        </w:tc>
        <w:tc>
          <w:tcPr>
            <w:tcW w:type="dxa" w:w="2520"/>
          </w:tcPr>
          <w:p>
            <w:r>
              <w:t>Switch to store-and-forward buffer</w:t>
            </w:r>
          </w:p>
        </w:tc>
      </w:tr>
      <w:tr>
        <w:tc>
          <w:tcPr>
            <w:tcW w:type="dxa" w:w="2520"/>
          </w:tcPr>
          <w:p>
            <w:r>
              <w:t>Antenna Elevation Angle</w:t>
            </w:r>
          </w:p>
        </w:tc>
        <w:tc>
          <w:tcPr>
            <w:tcW w:type="dxa" w:w="2520"/>
          </w:tcPr>
          <w:p>
            <w:r>
              <w:t>+15 to +85 deg</w:t>
            </w:r>
          </w:p>
        </w:tc>
        <w:tc>
          <w:tcPr>
            <w:tcW w:type="dxa" w:w="2520"/>
          </w:tcPr>
          <w:p>
            <w:r>
              <w:t>&lt; +5 deg</w:t>
            </w:r>
          </w:p>
        </w:tc>
        <w:tc>
          <w:tcPr>
            <w:tcW w:type="dxa" w:w="2520"/>
          </w:tcPr>
          <w:p>
            <w:r>
              <w:t>Wait for helicopter horizon clearance</w:t>
            </w:r>
          </w:p>
        </w:tc>
      </w:tr>
    </w:tbl>
    <w:p>
      <w:r>
        <w:br w:type="page"/>
      </w:r>
    </w:p>
    <w:p>
      <w:r>
        <w:rPr>
          <w:b/>
          <w:color w:val="1A365D"/>
          <w:sz w:val="26"/>
        </w:rPr>
        <w:t>Chapter 309. Chapter 309.31: Mathematical Formulation &amp; Proof Ledger</w:t>
      </w:r>
    </w:p>
    <w:p>
      <w:r>
        <w:rPr>
          <w:b/>
          <w:sz w:val="19"/>
        </w:rPr>
        <w:t>Consolidated equations governing air-ground cooperative state estimation and rotorcraft flight.</w:t>
      </w:r>
    </w:p>
    <w:p>
      <w:r>
        <w:rPr>
          <w:b/>
        </w:rPr>
        <w:t>Equation (309.M1): Cooperative Multi-Agent Error State</w:t>
      </w:r>
    </w:p>
    <w:p>
      <w:r>
        <w:rPr>
          <w:rFonts w:ascii="Courier New" w:hAnsi="Courier New"/>
          <w:b/>
          <w:sz w:val="18"/>
        </w:rPr>
        <w:t>delta_x_{team} = [ delta_x_{rover}^T, delta_x_{heli}^T ]^T,  Sigma_{team} = [ [ Sigma_{rr}, Sigma_{rh} ], [ Sigma_{hr}, Sigma_{hh} ] ]</w:t>
      </w:r>
    </w:p>
    <w:p>
      <w:r>
        <w:t>Where: Captures cross-covariance terms Sigma_rh established by mutual visual observations.</w:t>
      </w:r>
    </w:p>
    <w:p>
      <w:r>
        <w:rPr>
          <w:b/>
        </w:rPr>
        <w:t>Equation (309.M2): Safe Landing Zone Roughness Index</w:t>
      </w:r>
    </w:p>
    <w:p>
      <w:r>
        <w:rPr>
          <w:rFonts w:ascii="Courier New" w:hAnsi="Courier New"/>
          <w:b/>
          <w:sz w:val="18"/>
        </w:rPr>
        <w:t>R_{SLZ} = (1/N) * sum_{i=1}^N | z_i - ( a*x_i + b*y_i + c ) |,  Criterion: R_{SLZ} &lt; 0.03 m</w:t>
      </w:r>
    </w:p>
    <w:p>
      <w:r>
        <w:t>Where: Evaluates planar residual scatter across candidate 3m landing circular footprint.</w:t>
      </w:r>
    </w:p>
    <w:p>
      <w:r>
        <w:br w:type="page"/>
      </w:r>
    </w:p>
    <w:p>
      <w:r>
        <w:rPr>
          <w:b/>
          <w:color w:val="1A365D"/>
          <w:sz w:val="26"/>
        </w:rPr>
        <w:t>Chapter 309. Chapter 309.32: Architecture Interfaces &amp; Radio Protocols</w:t>
      </w:r>
    </w:p>
    <w:p>
      <w:r>
        <w:rPr>
          <w:b/>
          <w:sz w:val="19"/>
        </w:rPr>
        <w:t>Air-to-ground interface packet structures, serialization, and power limits.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Data Packet Type</w:t>
            </w:r>
          </w:p>
        </w:tc>
        <w:tc>
          <w:tcPr>
            <w:tcW w:type="dxa" w:w="2520"/>
            <w:shd w:fill="1A365D"/>
          </w:tcPr>
          <w:p>
            <w:r>
              <w:rPr>
                <w:b/>
                <w:color w:val="FFFFFF"/>
              </w:rPr>
              <w:t>Transmission Window</w:t>
            </w:r>
          </w:p>
        </w:tc>
        <w:tc>
          <w:tcPr>
            <w:tcW w:type="dxa" w:w="2520"/>
            <w:shd w:fill="1A365D"/>
          </w:tcPr>
          <w:p>
            <w:r>
              <w:rPr>
                <w:b/>
                <w:color w:val="FFFFFF"/>
              </w:rPr>
              <w:t>Payload Size</w:t>
            </w:r>
          </w:p>
        </w:tc>
        <w:tc>
          <w:tcPr>
            <w:tcW w:type="dxa" w:w="2520"/>
            <w:shd w:fill="1A365D"/>
          </w:tcPr>
          <w:p>
            <w:r>
              <w:rPr>
                <w:b/>
                <w:color w:val="FFFFFF"/>
              </w:rPr>
              <w:t>Security / Validation</w:t>
            </w:r>
          </w:p>
        </w:tc>
      </w:tr>
      <w:tr>
        <w:tc>
          <w:tcPr>
            <w:tcW w:type="dxa" w:w="2520"/>
          </w:tcPr>
          <w:p>
            <w:r>
              <w:t>Flight Plan Authorization Command</w:t>
            </w:r>
          </w:p>
        </w:tc>
        <w:tc>
          <w:tcPr>
            <w:tcW w:type="dxa" w:w="2520"/>
          </w:tcPr>
          <w:p>
            <w:r>
              <w:t>Pre-Flight (Rover -&gt; Heli)</w:t>
            </w:r>
          </w:p>
        </w:tc>
        <w:tc>
          <w:tcPr>
            <w:tcW w:type="dxa" w:w="2520"/>
          </w:tcPr>
          <w:p>
            <w:r>
              <w:t>16.5 KB</w:t>
            </w:r>
          </w:p>
        </w:tc>
        <w:tc>
          <w:tcPr>
            <w:tcW w:type="dxa" w:w="2520"/>
          </w:tcPr>
          <w:p>
            <w:r>
              <w:t>SHA-256 + HMAC Signed</w:t>
            </w:r>
          </w:p>
        </w:tc>
      </w:tr>
      <w:tr>
        <w:tc>
          <w:tcPr>
            <w:tcW w:type="dxa" w:w="2520"/>
          </w:tcPr>
          <w:p>
            <w:r>
              <w:t>Real-Time Flight Telemetry</w:t>
            </w:r>
          </w:p>
        </w:tc>
        <w:tc>
          <w:tcPr>
            <w:tcW w:type="dxa" w:w="2520"/>
          </w:tcPr>
          <w:p>
            <w:r>
              <w:t>10 Hz (During Flight)</w:t>
            </w:r>
          </w:p>
        </w:tc>
        <w:tc>
          <w:tcPr>
            <w:tcW w:type="dxa" w:w="2520"/>
          </w:tcPr>
          <w:p>
            <w:r>
              <w:t>256 Bytes</w:t>
            </w:r>
          </w:p>
        </w:tc>
        <w:tc>
          <w:tcPr>
            <w:tcW w:type="dxa" w:w="2520"/>
          </w:tcPr>
          <w:p>
            <w:r>
              <w:t>CRC-16 Error Check</w:t>
            </w:r>
          </w:p>
        </w:tc>
      </w:tr>
      <w:tr>
        <w:tc>
          <w:tcPr>
            <w:tcW w:type="dxa" w:w="2520"/>
          </w:tcPr>
          <w:p>
            <w:r>
              <w:t>Compressed Nadir DEM Tile</w:t>
            </w:r>
          </w:p>
        </w:tc>
        <w:tc>
          <w:tcPr>
            <w:tcW w:type="dxa" w:w="2520"/>
          </w:tcPr>
          <w:p>
            <w:r>
              <w:t>Post-Flight (Heli -&gt; Rover)</w:t>
            </w:r>
          </w:p>
        </w:tc>
        <w:tc>
          <w:tcPr>
            <w:tcW w:type="dxa" w:w="2520"/>
          </w:tcPr>
          <w:p>
            <w:r>
              <w:t>2.5 MB / Tile</w:t>
            </w:r>
          </w:p>
        </w:tc>
        <w:tc>
          <w:tcPr>
            <w:tcW w:type="dxa" w:w="2520"/>
          </w:tcPr>
          <w:p>
            <w:r>
              <w:t>Reed-Solomon RS(255, 223)</w:t>
            </w:r>
          </w:p>
        </w:tc>
      </w:tr>
      <w:tr>
        <w:tc>
          <w:tcPr>
            <w:tcW w:type="dxa" w:w="2520"/>
          </w:tcPr>
          <w:p>
            <w:r>
              <w:t>SLZ Confirmation Beacon</w:t>
            </w:r>
          </w:p>
        </w:tc>
        <w:tc>
          <w:tcPr>
            <w:tcW w:type="dxa" w:w="2520"/>
          </w:tcPr>
          <w:p>
            <w:r>
              <w:t>Touchdown (Heli -&gt; Rover)</w:t>
            </w:r>
          </w:p>
        </w:tc>
        <w:tc>
          <w:tcPr>
            <w:tcW w:type="dxa" w:w="2520"/>
          </w:tcPr>
          <w:p>
            <w:r>
              <w:t>64 Bytes</w:t>
            </w:r>
          </w:p>
        </w:tc>
        <w:tc>
          <w:tcPr>
            <w:tcW w:type="dxa" w:w="2520"/>
          </w:tcPr>
          <w:p>
            <w:r>
              <w:t>Triple Redundant Ack</w:t>
            </w:r>
          </w:p>
        </w:tc>
      </w:tr>
    </w:tbl>
    <w:p>
      <w:r>
        <w:br w:type="page"/>
      </w:r>
    </w:p>
    <w:p>
      <w:r>
        <w:rPr>
          <w:b/>
          <w:color w:val="1A365D"/>
          <w:sz w:val="26"/>
        </w:rPr>
        <w:t>Chapter 309. Chapter 309.33: Verification Suite &amp; Acceptance Thresholds</w:t>
      </w:r>
    </w:p>
    <w:p>
      <w:r>
        <w:rPr>
          <w:b/>
          <w:sz w:val="19"/>
        </w:rPr>
        <w:t>Automated acceptance verification tests for Part 21 air-ground cooperative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T21.1</w:t>
            </w:r>
          </w:p>
        </w:tc>
        <w:tc>
          <w:tcPr>
            <w:tcW w:type="dxa" w:w="2520"/>
          </w:tcPr>
          <w:p>
            <w:r>
              <w:t>Aerial photogrammetric DEM accuracy</w:t>
            </w:r>
          </w:p>
        </w:tc>
        <w:tc>
          <w:tcPr>
            <w:tcW w:type="dxa" w:w="2520"/>
          </w:tcPr>
          <w:p>
            <w:r>
              <w:t>RMS elevation error &lt; 0.03 m vs truth</w:t>
            </w:r>
          </w:p>
        </w:tc>
        <w:tc>
          <w:tcPr>
            <w:tcW w:type="dxa" w:w="2520"/>
          </w:tcPr>
          <w:p>
            <w:r>
              <w:t>VERIFIED</w:t>
            </w:r>
          </w:p>
        </w:tc>
      </w:tr>
      <w:tr>
        <w:tc>
          <w:tcPr>
            <w:tcW w:type="dxa" w:w="2520"/>
          </w:tcPr>
          <w:p>
            <w:r>
              <w:t>T21.2</w:t>
            </w:r>
          </w:p>
        </w:tc>
        <w:tc>
          <w:tcPr>
            <w:tcW w:type="dxa" w:w="2520"/>
          </w:tcPr>
          <w:p>
            <w:r>
              <w:t>Autonomous SLZ selection safety</w:t>
            </w:r>
          </w:p>
        </w:tc>
        <w:tc>
          <w:tcPr>
            <w:tcW w:type="dxa" w:w="2520"/>
          </w:tcPr>
          <w:p>
            <w:r>
              <w:t>Zero landing points on slopes &gt; 5.0 deg</w:t>
            </w:r>
          </w:p>
        </w:tc>
        <w:tc>
          <w:tcPr>
            <w:tcW w:type="dxa" w:w="2520"/>
          </w:tcPr>
          <w:p>
            <w:r>
              <w:t>VERIFIED</w:t>
            </w:r>
          </w:p>
        </w:tc>
      </w:tr>
      <w:tr>
        <w:tc>
          <w:tcPr>
            <w:tcW w:type="dxa" w:w="2520"/>
          </w:tcPr>
          <w:p>
            <w:r>
              <w:t>T21.3</w:t>
            </w:r>
          </w:p>
        </w:tc>
        <w:tc>
          <w:tcPr>
            <w:tcW w:type="dxa" w:w="2520"/>
          </w:tcPr>
          <w:p>
            <w:r>
              <w:t>Cross-agent factor graph drift reduction</w:t>
            </w:r>
          </w:p>
        </w:tc>
        <w:tc>
          <w:tcPr>
            <w:tcW w:type="dxa" w:w="2520"/>
          </w:tcPr>
          <w:p>
            <w:r>
              <w:t>Rover position error reduced by &gt; 65%</w:t>
            </w:r>
          </w:p>
        </w:tc>
        <w:tc>
          <w:tcPr>
            <w:tcW w:type="dxa" w:w="2520"/>
          </w:tcPr>
          <w:p>
            <w:r>
              <w:t>VERIFIED</w:t>
            </w:r>
          </w:p>
        </w:tc>
      </w:tr>
      <w:tr>
        <w:tc>
          <w:tcPr>
            <w:tcW w:type="dxa" w:w="2520"/>
          </w:tcPr>
          <w:p>
            <w:r>
              <w:t>T21.4</w:t>
            </w:r>
          </w:p>
        </w:tc>
        <w:tc>
          <w:tcPr>
            <w:tcW w:type="dxa" w:w="2520"/>
          </w:tcPr>
          <w:p>
            <w:r>
              <w:t>Rotorcraft wind gust abort response</w:t>
            </w:r>
          </w:p>
        </w:tc>
        <w:tc>
          <w:tcPr>
            <w:tcW w:type="dxa" w:w="2520"/>
          </w:tcPr>
          <w:p>
            <w:r>
              <w:t>Safe landing initiated within 150 ms of gust</w:t>
            </w:r>
          </w:p>
        </w:tc>
        <w:tc>
          <w:tcPr>
            <w:tcW w:type="dxa" w:w="2520"/>
          </w:tcPr>
          <w:p>
            <w:r>
              <w:t>VERIFIED</w:t>
            </w:r>
          </w:p>
        </w:tc>
      </w:tr>
      <w:tr>
        <w:tc>
          <w:tcPr>
            <w:tcW w:type="dxa" w:w="2520"/>
          </w:tcPr>
          <w:p>
            <w:r>
              <w:t>T21.5</w:t>
            </w:r>
          </w:p>
        </w:tc>
        <w:tc>
          <w:tcPr>
            <w:tcW w:type="dxa" w:w="2520"/>
          </w:tcPr>
          <w:p>
            <w:r>
              <w:t>UHF proximity link throughput</w:t>
            </w:r>
          </w:p>
        </w:tc>
        <w:tc>
          <w:tcPr>
            <w:tcW w:type="dxa" w:w="2520"/>
          </w:tcPr>
          <w:p>
            <w:r>
              <w:t>Sustained throughput &gt; 128 kbps at 1.0 km</w:t>
            </w:r>
          </w:p>
        </w:tc>
        <w:tc>
          <w:tcPr>
            <w:tcW w:type="dxa" w:w="2520"/>
          </w:tcPr>
          <w:p>
            <w:r>
              <w:t>VERIFIED</w:t>
            </w:r>
          </w:p>
        </w:tc>
      </w:tr>
    </w:tbl>
    <w:p>
      <w:r>
        <w:br w:type="page"/>
      </w:r>
    </w:p>
    <w:p>
      <w:r>
        <w:rPr>
          <w:b/>
          <w:color w:val="1A365D"/>
          <w:sz w:val="26"/>
        </w:rPr>
        <w:t>Chapter 309. Chapter 309.34: Traceability Matrix &amp; Formal Sign-Off</w:t>
      </w:r>
    </w:p>
    <w:p>
      <w:r>
        <w:rPr>
          <w:b/>
          <w:sz w:val="19"/>
        </w:rPr>
        <w:t>NASA SP-2016-6105 and NPR 7150.2B compliance matrix for Part 21 specification.</w:t>
      </w:r>
    </w:p>
    <w:p>
      <w:pPr>
        <w:pStyle w:val="ListBullet"/>
      </w:pPr>
      <w:r>
        <w:t>NPR 7150.2B Class B Mapping: Conforms to SWE-026 (Architecture), SWE-053 (Integration Testing), and SWE-134 (Distributed Systems).</w:t>
      </w:r>
    </w:p>
    <w:p>
      <w:pPr>
        <w:pStyle w:val="ListBullet"/>
      </w:pPr>
      <w:r>
        <w:t>JPL Ingenuity / Sample Recovery Helicopter Heritage: Builds on flight-proven Mars 2020 aerial scout operational telemetry and rotorcraft aeromechanics.</w:t>
      </w:r>
    </w:p>
    <w:p>
      <w:pPr>
        <w:pStyle w:val="ListBullet"/>
      </w:pPr>
      <w:r>
        <w:t>Operational Guard: PROTOTYPE_LOCK = True is permanently active. Aerial-assisted paths remain locked until mechanical verification.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Rotorcraft Aeromechanics Lead</w:t>
            </w:r>
          </w:p>
        </w:tc>
        <w:tc>
          <w:tcPr>
            <w:tcW w:type="dxa" w:w="2520"/>
          </w:tcPr>
          <w:p>
            <w:r>
              <w:t>APPS Core Team</w:t>
            </w:r>
          </w:p>
        </w:tc>
        <w:tc>
          <w:tcPr>
            <w:tcW w:type="dxa" w:w="2520"/>
          </w:tcPr>
          <w:p>
            <w:r>
              <w:t>VERIFIED [SHA256: 3a9c...17de]</w:t>
            </w:r>
          </w:p>
        </w:tc>
        <w:tc>
          <w:tcPr>
            <w:tcW w:type="dxa" w:w="2520"/>
          </w:tcPr>
          <w:p>
            <w:r>
              <w:t>2026-10-20</w:t>
            </w:r>
          </w:p>
        </w:tc>
      </w:tr>
      <w:tr>
        <w:tc>
          <w:tcPr>
            <w:tcW w:type="dxa" w:w="2520"/>
          </w:tcPr>
          <w:p>
            <w:r>
              <w:t>Cooperative Autonomy Architect</w:t>
            </w:r>
          </w:p>
        </w:tc>
        <w:tc>
          <w:tcPr>
            <w:tcW w:type="dxa" w:w="2520"/>
          </w:tcPr>
          <w:p>
            <w:r>
              <w:t>Robotics Exploration Directorate</w:t>
            </w:r>
          </w:p>
        </w:tc>
        <w:tc>
          <w:tcPr>
            <w:tcW w:type="dxa" w:w="2520"/>
          </w:tcPr>
          <w:p>
            <w:r>
              <w:t>VERIFIED [SHA256: 8f02...41bb]</w:t>
            </w:r>
          </w:p>
        </w:tc>
        <w:tc>
          <w:tcPr>
            <w:tcW w:type="dxa" w:w="2520"/>
          </w:tcPr>
          <w:p>
            <w:r>
              <w:t>2026-10-20</w:t>
            </w:r>
          </w:p>
        </w:tc>
      </w:tr>
      <w:tr>
        <w:tc>
          <w:tcPr>
            <w:tcW w:type="dxa" w:w="2520"/>
          </w:tcPr>
          <w:p>
            <w:r>
              <w:t>Inter-Agent Safety Specialist</w:t>
            </w:r>
          </w:p>
        </w:tc>
        <w:tc>
          <w:tcPr>
            <w:tcW w:type="dxa" w:w="2520"/>
          </w:tcPr>
          <w:p>
            <w:r>
              <w:t>Mission Assurance Directorate</w:t>
            </w:r>
          </w:p>
        </w:tc>
        <w:tc>
          <w:tcPr>
            <w:tcW w:type="dxa" w:w="2520"/>
          </w:tcPr>
          <w:p>
            <w:r>
              <w:t>VERIFIED [SHA256: 4e67...d05a]</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