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Online Adaptive Terramechanics &amp; Bayesian Learning</w:t>
      </w:r>
    </w:p>
    <w:p>
      <w:r>
        <w:rPr>
          <w:b/>
          <w:color w:val="4A5568"/>
          <w:sz w:val="22"/>
        </w:rPr>
        <w:t>Dual Kalman Filter Soil Estimation, Slip-Sinkage Learning &amp; Predictive Torque Vectoring</w:t>
      </w:r>
    </w:p>
    <w:p>
      <w:r>
        <w:rPr>
          <w:i/>
          <w:color w:val="742A2A"/>
          <w:sz w:val="19"/>
        </w:rPr>
        <w:t>MANDATORY SCIENTIFIC &amp; LEGAL NOTICE:</w:t>
        <w:br/>
        <w:t>This document specifies the research prototype architecture for APPS Level 4.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APPS-SPEC-L4-PART22-ADAPTIVE-TERRAMECHANICS</w:t>
        <w:br/>
        <w:t>Milestone Tier: Level 4 Research Prototype Specification (Volume 5 of 10)</w:t>
        <w:br/>
        <w:t>Standard Mapping: NASA SP-2016-6105 / NPR 7150.2B Class B Architecture Reference</w:t>
        <w:br/>
        <w:t>Total Pages: 37 Pages (Strict Volume Allocation)</w:t>
      </w:r>
    </w:p>
    <w:p>
      <w:r>
        <w:rPr>
          <w:b/>
          <w:color w:val="2B6CB0"/>
          <w:sz w:val="19"/>
        </w:rPr>
        <w:t>VOLUME SUMMARY: Specifies online adaptive terramechanics, recursive Bayesian soil parameter estimation, real-time slip-sinkage learning, regolith fluidization detection, and predictive traction torque vectoring.</w:t>
      </w:r>
    </w:p>
    <w:p>
      <w:r>
        <w:br w:type="page"/>
      </w:r>
    </w:p>
    <w:p>
      <w:r>
        <w:rPr>
          <w:b/>
          <w:color w:val="1A365D"/>
          <w:sz w:val="28"/>
        </w:rPr>
        <w:t>Chapter 310. Executive Summary &amp; Adaptive Terramechanics Framework</w:t>
      </w:r>
    </w:p>
    <w:p>
      <w:r>
        <w:rPr>
          <w:sz w:val="19"/>
        </w:rPr>
        <w:t>Context &amp; Operational Boundaries: Defines the real-time soil parameter estimation engine updating Bekker-Wong parameters online from wheel telemetry.</w:t>
      </w:r>
    </w:p>
    <w:p>
      <w:pPr>
        <w:pStyle w:val="ListBullet"/>
      </w:pPr>
      <w:r>
        <w:rPr>
          <w:b/>
        </w:rPr>
        <w:t xml:space="preserve">Online Parameter Learning: </w:t>
      </w:r>
      <w:r>
        <w:t>Continuously estimates soil cohesion c, internal friction phi, and deformation modulus K from wheel drive motor current and slip.</w:t>
      </w:r>
    </w:p>
    <w:p>
      <w:pPr>
        <w:pStyle w:val="ListBullet"/>
      </w:pPr>
      <w:r>
        <w:rPr>
          <w:b/>
        </w:rPr>
        <w:t xml:space="preserve">Information Isolation Rule: </w:t>
      </w:r>
      <w:r>
        <w:t>Autonomy does not read ground-truth simulation soil values; it infers parameters strictly through observable physical interactions.</w:t>
      </w:r>
    </w:p>
    <w:p>
      <w:pPr>
        <w:pStyle w:val="ListBullet"/>
      </w:pPr>
      <w:r>
        <w:rPr>
          <w:b/>
        </w:rPr>
        <w:t xml:space="preserve">Predictive Traction Control: </w:t>
      </w:r>
      <w:r>
        <w:t>Dynamically vectors motor torque across all 6 wheels to minimize slip before entering entrapment regimes.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Soil Mechanical Parameter</w:t>
            </w:r>
          </w:p>
        </w:tc>
        <w:tc>
          <w:tcPr>
            <w:tcW w:type="dxa" w:w="2520"/>
            <w:shd w:fill="1A365D"/>
          </w:tcPr>
          <w:p>
            <w:r>
              <w:rPr>
                <w:b/>
                <w:color w:val="FFFFFF"/>
              </w:rPr>
              <w:t>Symbol &amp; Unit</w:t>
            </w:r>
          </w:p>
        </w:tc>
        <w:tc>
          <w:tcPr>
            <w:tcW w:type="dxa" w:w="2520"/>
            <w:shd w:fill="1A365D"/>
          </w:tcPr>
          <w:p>
            <w:r>
              <w:rPr>
                <w:b/>
                <w:color w:val="FFFFFF"/>
              </w:rPr>
              <w:t>Nominal Prior Value</w:t>
            </w:r>
          </w:p>
        </w:tc>
        <w:tc>
          <w:tcPr>
            <w:tcW w:type="dxa" w:w="2520"/>
            <w:shd w:fill="1A365D"/>
          </w:tcPr>
          <w:p>
            <w:r>
              <w:rPr>
                <w:b/>
                <w:color w:val="FFFFFF"/>
              </w:rPr>
              <w:t>Recursive Estimator</w:t>
            </w:r>
          </w:p>
        </w:tc>
      </w:tr>
      <w:tr>
        <w:tc>
          <w:tcPr>
            <w:tcW w:type="dxa" w:w="2520"/>
          </w:tcPr>
          <w:p>
            <w:r>
              <w:t>Cohesive Modulus</w:t>
            </w:r>
          </w:p>
        </w:tc>
        <w:tc>
          <w:tcPr>
            <w:tcW w:type="dxa" w:w="2520"/>
          </w:tcPr>
          <w:p>
            <w:r>
              <w:t>k_c (kN/m^(n+1))</w:t>
            </w:r>
          </w:p>
        </w:tc>
        <w:tc>
          <w:tcPr>
            <w:tcW w:type="dxa" w:w="2520"/>
          </w:tcPr>
          <w:p>
            <w:r>
              <w:t>0.95 (Drift Sand)</w:t>
            </w:r>
          </w:p>
        </w:tc>
        <w:tc>
          <w:tcPr>
            <w:tcW w:type="dxa" w:w="2520"/>
          </w:tcPr>
          <w:p>
            <w:r>
              <w:t>Dual Extended Kalman Filter (DEKF)</w:t>
            </w:r>
          </w:p>
        </w:tc>
      </w:tr>
      <w:tr>
        <w:tc>
          <w:tcPr>
            <w:tcW w:type="dxa" w:w="2520"/>
          </w:tcPr>
          <w:p>
            <w:r>
              <w:t>Frictional Modulus</w:t>
            </w:r>
          </w:p>
        </w:tc>
        <w:tc>
          <w:tcPr>
            <w:tcW w:type="dxa" w:w="2520"/>
          </w:tcPr>
          <w:p>
            <w:r>
              <w:t>k_phi (kN/m^(n+2))</w:t>
            </w:r>
          </w:p>
        </w:tc>
        <w:tc>
          <w:tcPr>
            <w:tcW w:type="dxa" w:w="2520"/>
          </w:tcPr>
          <w:p>
            <w:r>
              <w:t>1520.0</w:t>
            </w:r>
          </w:p>
        </w:tc>
        <w:tc>
          <w:tcPr>
            <w:tcW w:type="dxa" w:w="2520"/>
          </w:tcPr>
          <w:p>
            <w:r>
              <w:t>Recursive Least Squares (RLS)</w:t>
            </w:r>
          </w:p>
        </w:tc>
      </w:tr>
      <w:tr>
        <w:tc>
          <w:tcPr>
            <w:tcW w:type="dxa" w:w="2520"/>
          </w:tcPr>
          <w:p>
            <w:r>
              <w:t>Internal Friction Angle</w:t>
            </w:r>
          </w:p>
        </w:tc>
        <w:tc>
          <w:tcPr>
            <w:tcW w:type="dxa" w:w="2520"/>
          </w:tcPr>
          <w:p>
            <w:r>
              <w:t>phi (deg)</w:t>
            </w:r>
          </w:p>
        </w:tc>
        <w:tc>
          <w:tcPr>
            <w:tcW w:type="dxa" w:w="2520"/>
          </w:tcPr>
          <w:p>
            <w:r>
              <w:t>28.5 to 37.2 deg</w:t>
            </w:r>
          </w:p>
        </w:tc>
        <w:tc>
          <w:tcPr>
            <w:tcW w:type="dxa" w:w="2520"/>
          </w:tcPr>
          <w:p>
            <w:r>
              <w:t>Particle Filter / Markov Chain</w:t>
            </w:r>
          </w:p>
        </w:tc>
      </w:tr>
      <w:tr>
        <w:tc>
          <w:tcPr>
            <w:tcW w:type="dxa" w:w="2520"/>
          </w:tcPr>
          <w:p>
            <w:r>
              <w:t>Shear Deformation Modulus</w:t>
            </w:r>
          </w:p>
        </w:tc>
        <w:tc>
          <w:tcPr>
            <w:tcW w:type="dxa" w:w="2520"/>
          </w:tcPr>
          <w:p>
            <w:r>
              <w:t>K_w (m)</w:t>
            </w:r>
          </w:p>
        </w:tc>
        <w:tc>
          <w:tcPr>
            <w:tcW w:type="dxa" w:w="2520"/>
          </w:tcPr>
          <w:p>
            <w:r>
              <w:t>0.018 to 0.025 m</w:t>
            </w:r>
          </w:p>
        </w:tc>
        <w:tc>
          <w:tcPr>
            <w:tcW w:type="dxa" w:w="2520"/>
          </w:tcPr>
          <w:p>
            <w:r>
              <w:t>Slip-Displacement Regression</w:t>
            </w:r>
          </w:p>
        </w:tc>
      </w:tr>
    </w:tbl>
    <w:p>
      <w:r>
        <w:br w:type="page"/>
      </w:r>
    </w:p>
    <w:p>
      <w:r>
        <w:rPr>
          <w:b/>
          <w:color w:val="1A365D"/>
          <w:sz w:val="28"/>
        </w:rPr>
        <w:t>Table of Contents — Volume 5 (Part 22)</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310</w:t>
            </w:r>
          </w:p>
        </w:tc>
        <w:tc>
          <w:tcPr>
            <w:tcW w:type="dxa" w:w="3360"/>
          </w:tcPr>
          <w:p>
            <w:r>
              <w:t>Chapter 310.1: Recursive Bayesian Terramechanics Estima</w:t>
            </w:r>
          </w:p>
        </w:tc>
      </w:tr>
      <w:tr>
        <w:tc>
          <w:tcPr>
            <w:tcW w:type="dxa" w:w="3360"/>
          </w:tcPr>
          <w:p>
            <w:r>
              <w:t>Page 5</w:t>
            </w:r>
          </w:p>
        </w:tc>
        <w:tc>
          <w:tcPr>
            <w:tcW w:type="dxa" w:w="3360"/>
          </w:tcPr>
          <w:p>
            <w:r>
              <w:t>Ch. 310</w:t>
            </w:r>
          </w:p>
        </w:tc>
        <w:tc>
          <w:tcPr>
            <w:tcW w:type="dxa" w:w="3360"/>
          </w:tcPr>
          <w:p>
            <w:r>
              <w:t>Chapter 310.2: Wheel Torque vs Sinkage Non-Linear Inver</w:t>
            </w:r>
          </w:p>
        </w:tc>
      </w:tr>
      <w:tr>
        <w:tc>
          <w:tcPr>
            <w:tcW w:type="dxa" w:w="3360"/>
          </w:tcPr>
          <w:p>
            <w:r>
              <w:t>Page 6</w:t>
            </w:r>
          </w:p>
        </w:tc>
        <w:tc>
          <w:tcPr>
            <w:tcW w:type="dxa" w:w="3360"/>
          </w:tcPr>
          <w:p>
            <w:r>
              <w:t>Ch. 311</w:t>
            </w:r>
          </w:p>
        </w:tc>
        <w:tc>
          <w:tcPr>
            <w:tcW w:type="dxa" w:w="3360"/>
          </w:tcPr>
          <w:p>
            <w:r>
              <w:t>Chapter 311.1: Sudden Crust-Breakage &amp; Fluidization Sen</w:t>
            </w:r>
          </w:p>
        </w:tc>
      </w:tr>
      <w:tr>
        <w:tc>
          <w:tcPr>
            <w:tcW w:type="dxa" w:w="3360"/>
          </w:tcPr>
          <w:p>
            <w:r>
              <w:t>Page 7</w:t>
            </w:r>
          </w:p>
        </w:tc>
        <w:tc>
          <w:tcPr>
            <w:tcW w:type="dxa" w:w="3360"/>
          </w:tcPr>
          <w:p>
            <w:r>
              <w:t>Ch. 311</w:t>
            </w:r>
          </w:p>
        </w:tc>
        <w:tc>
          <w:tcPr>
            <w:tcW w:type="dxa" w:w="3360"/>
          </w:tcPr>
          <w:p>
            <w:r>
              <w:t>Chapter 311.2: Predictive Slip-Compensated Velocity Pro</w:t>
            </w:r>
          </w:p>
        </w:tc>
      </w:tr>
      <w:tr>
        <w:tc>
          <w:tcPr>
            <w:tcW w:type="dxa" w:w="3360"/>
          </w:tcPr>
          <w:p>
            <w:r>
              <w:t>Page 8</w:t>
            </w:r>
          </w:p>
        </w:tc>
        <w:tc>
          <w:tcPr>
            <w:tcW w:type="dxa" w:w="3360"/>
          </w:tcPr>
          <w:p>
            <w:r>
              <w:t>Ch. 312</w:t>
            </w:r>
          </w:p>
        </w:tc>
        <w:tc>
          <w:tcPr>
            <w:tcW w:type="dxa" w:w="3360"/>
          </w:tcPr>
          <w:p>
            <w:r>
              <w:t>Chapter 312.1: Independent 6-Wheel Torque Vectoring</w:t>
            </w:r>
          </w:p>
        </w:tc>
      </w:tr>
      <w:tr>
        <w:tc>
          <w:tcPr>
            <w:tcW w:type="dxa" w:w="3360"/>
          </w:tcPr>
          <w:p>
            <w:r>
              <w:t>Page 9</w:t>
            </w:r>
          </w:p>
        </w:tc>
        <w:tc>
          <w:tcPr>
            <w:tcW w:type="dxa" w:w="3360"/>
          </w:tcPr>
          <w:p>
            <w:r>
              <w:t>Ch. 312</w:t>
            </w:r>
          </w:p>
        </w:tc>
        <w:tc>
          <w:tcPr>
            <w:tcW w:type="dxa" w:w="3360"/>
          </w:tcPr>
          <w:p>
            <w:r>
              <w:t>Chapter 312.2: Online Epistemic Soil Uncertainty Bounds</w:t>
            </w:r>
          </w:p>
        </w:tc>
      </w:tr>
      <w:tr>
        <w:tc>
          <w:tcPr>
            <w:tcW w:type="dxa" w:w="3360"/>
          </w:tcPr>
          <w:p>
            <w:r>
              <w:t>Page 10</w:t>
            </w:r>
          </w:p>
        </w:tc>
        <w:tc>
          <w:tcPr>
            <w:tcW w:type="dxa" w:w="3360"/>
          </w:tcPr>
          <w:p>
            <w:r>
              <w:t>Ch. 319</w:t>
            </w:r>
          </w:p>
        </w:tc>
        <w:tc>
          <w:tcPr>
            <w:tcW w:type="dxa" w:w="3360"/>
          </w:tcPr>
          <w:p>
            <w:r>
              <w:t>Chapter 319.7: High-Sinkage Trench Recovery &amp; Active Wi</w:t>
            </w:r>
          </w:p>
        </w:tc>
      </w:tr>
      <w:tr>
        <w:tc>
          <w:tcPr>
            <w:tcW w:type="dxa" w:w="3360"/>
          </w:tcPr>
          <w:p>
            <w:r>
              <w:t>Page 11</w:t>
            </w:r>
          </w:p>
        </w:tc>
        <w:tc>
          <w:tcPr>
            <w:tcW w:type="dxa" w:w="3360"/>
          </w:tcPr>
          <w:p>
            <w:r>
              <w:t>Ch. 319</w:t>
            </w:r>
          </w:p>
        </w:tc>
        <w:tc>
          <w:tcPr>
            <w:tcW w:type="dxa" w:w="3360"/>
          </w:tcPr>
          <w:p>
            <w:r>
              <w:t>Chapter 319.8: High-Sinkage Trench Recovery &amp; Active Wi</w:t>
            </w:r>
          </w:p>
        </w:tc>
      </w:tr>
      <w:tr>
        <w:tc>
          <w:tcPr>
            <w:tcW w:type="dxa" w:w="3360"/>
          </w:tcPr>
          <w:p>
            <w:r>
              <w:t>Page 12</w:t>
            </w:r>
          </w:p>
        </w:tc>
        <w:tc>
          <w:tcPr>
            <w:tcW w:type="dxa" w:w="3360"/>
          </w:tcPr>
          <w:p>
            <w:r>
              <w:t>Ch. 319</w:t>
            </w:r>
          </w:p>
        </w:tc>
        <w:tc>
          <w:tcPr>
            <w:tcW w:type="dxa" w:w="3360"/>
          </w:tcPr>
          <w:p>
            <w:r>
              <w:t>Chapter 319.9: High-Sinkage Trench Recovery &amp; Active Wi</w:t>
            </w:r>
          </w:p>
        </w:tc>
      </w:tr>
      <w:tr>
        <w:tc>
          <w:tcPr>
            <w:tcW w:type="dxa" w:w="3360"/>
          </w:tcPr>
          <w:p>
            <w:r>
              <w:t>Page 13</w:t>
            </w:r>
          </w:p>
        </w:tc>
        <w:tc>
          <w:tcPr>
            <w:tcW w:type="dxa" w:w="3360"/>
          </w:tcPr>
          <w:p>
            <w:r>
              <w:t>Ch. 319</w:t>
            </w:r>
          </w:p>
        </w:tc>
        <w:tc>
          <w:tcPr>
            <w:tcW w:type="dxa" w:w="3360"/>
          </w:tcPr>
          <w:p>
            <w:r>
              <w:t>Chapter 319.10: High-Sinkage Trench Recovery &amp; Active W</w:t>
            </w:r>
          </w:p>
        </w:tc>
      </w:tr>
      <w:tr>
        <w:tc>
          <w:tcPr>
            <w:tcW w:type="dxa" w:w="3360"/>
          </w:tcPr>
          <w:p>
            <w:r>
              <w:t>Page 14</w:t>
            </w:r>
          </w:p>
        </w:tc>
        <w:tc>
          <w:tcPr>
            <w:tcW w:type="dxa" w:w="3360"/>
          </w:tcPr>
          <w:p>
            <w:r>
              <w:t>Ch. 319</w:t>
            </w:r>
          </w:p>
        </w:tc>
        <w:tc>
          <w:tcPr>
            <w:tcW w:type="dxa" w:w="3360"/>
          </w:tcPr>
          <w:p>
            <w:r>
              <w:t>Chapter 319.11: High-Sinkage Trench Recovery &amp; Active W</w:t>
            </w:r>
          </w:p>
        </w:tc>
      </w:tr>
      <w:tr>
        <w:tc>
          <w:tcPr>
            <w:tcW w:type="dxa" w:w="3360"/>
          </w:tcPr>
          <w:p>
            <w:r>
              <w:t>Page 15</w:t>
            </w:r>
          </w:p>
        </w:tc>
        <w:tc>
          <w:tcPr>
            <w:tcW w:type="dxa" w:w="3360"/>
          </w:tcPr>
          <w:p>
            <w:r>
              <w:t>Ch. 319</w:t>
            </w:r>
          </w:p>
        </w:tc>
        <w:tc>
          <w:tcPr>
            <w:tcW w:type="dxa" w:w="3360"/>
          </w:tcPr>
          <w:p>
            <w:r>
              <w:t>Chapter 319.12: High-Sinkage Trench Recovery &amp; Active W</w:t>
            </w:r>
          </w:p>
        </w:tc>
      </w:tr>
      <w:tr>
        <w:tc>
          <w:tcPr>
            <w:tcW w:type="dxa" w:w="3360"/>
          </w:tcPr>
          <w:p>
            <w:r>
              <w:t>Page 16</w:t>
            </w:r>
          </w:p>
        </w:tc>
        <w:tc>
          <w:tcPr>
            <w:tcW w:type="dxa" w:w="3360"/>
          </w:tcPr>
          <w:p>
            <w:r>
              <w:t>Ch. 319</w:t>
            </w:r>
          </w:p>
        </w:tc>
        <w:tc>
          <w:tcPr>
            <w:tcW w:type="dxa" w:w="3360"/>
          </w:tcPr>
          <w:p>
            <w:r>
              <w:t>Chapter 319.13: High-Sinkage Trench Recovery &amp; Active W</w:t>
            </w:r>
          </w:p>
        </w:tc>
      </w:tr>
      <w:tr>
        <w:tc>
          <w:tcPr>
            <w:tcW w:type="dxa" w:w="3360"/>
          </w:tcPr>
          <w:p>
            <w:r>
              <w:t>Page 17</w:t>
            </w:r>
          </w:p>
        </w:tc>
        <w:tc>
          <w:tcPr>
            <w:tcW w:type="dxa" w:w="3360"/>
          </w:tcPr>
          <w:p>
            <w:r>
              <w:t>Ch. 319</w:t>
            </w:r>
          </w:p>
        </w:tc>
        <w:tc>
          <w:tcPr>
            <w:tcW w:type="dxa" w:w="3360"/>
          </w:tcPr>
          <w:p>
            <w:r>
              <w:t>Chapter 319.14: High-Sinkage Trench Recovery &amp; Active W</w:t>
            </w:r>
          </w:p>
        </w:tc>
      </w:tr>
      <w:tr>
        <w:tc>
          <w:tcPr>
            <w:tcW w:type="dxa" w:w="3360"/>
          </w:tcPr>
          <w:p>
            <w:r>
              <w:t>Page 18</w:t>
            </w:r>
          </w:p>
        </w:tc>
        <w:tc>
          <w:tcPr>
            <w:tcW w:type="dxa" w:w="3360"/>
          </w:tcPr>
          <w:p>
            <w:r>
              <w:t>Ch. 319</w:t>
            </w:r>
          </w:p>
        </w:tc>
        <w:tc>
          <w:tcPr>
            <w:tcW w:type="dxa" w:w="3360"/>
          </w:tcPr>
          <w:p>
            <w:r>
              <w:t>Chapter 319.15: High-Sinkage Trench Recovery &amp; Active W</w:t>
            </w:r>
          </w:p>
        </w:tc>
      </w:tr>
      <w:tr>
        <w:tc>
          <w:tcPr>
            <w:tcW w:type="dxa" w:w="3360"/>
          </w:tcPr>
          <w:p>
            <w:r>
              <w:t>Page 19</w:t>
            </w:r>
          </w:p>
        </w:tc>
        <w:tc>
          <w:tcPr>
            <w:tcW w:type="dxa" w:w="3360"/>
          </w:tcPr>
          <w:p>
            <w:r>
              <w:t>Ch. 319</w:t>
            </w:r>
          </w:p>
        </w:tc>
        <w:tc>
          <w:tcPr>
            <w:tcW w:type="dxa" w:w="3360"/>
          </w:tcPr>
          <w:p>
            <w:r>
              <w:t>Chapter 319.16: High-Sinkage Trench Recovery &amp; Active W</w:t>
            </w:r>
          </w:p>
        </w:tc>
      </w:tr>
      <w:tr>
        <w:tc>
          <w:tcPr>
            <w:tcW w:type="dxa" w:w="3360"/>
          </w:tcPr>
          <w:p>
            <w:r>
              <w:t>Page 20</w:t>
            </w:r>
          </w:p>
        </w:tc>
        <w:tc>
          <w:tcPr>
            <w:tcW w:type="dxa" w:w="3360"/>
          </w:tcPr>
          <w:p>
            <w:r>
              <w:t>Ch. 319</w:t>
            </w:r>
          </w:p>
        </w:tc>
        <w:tc>
          <w:tcPr>
            <w:tcW w:type="dxa" w:w="3360"/>
          </w:tcPr>
          <w:p>
            <w:r>
              <w:t>Chapter 319.17: High-Sinkage Trench Recovery &amp; Active W</w:t>
            </w:r>
          </w:p>
        </w:tc>
      </w:tr>
      <w:tr>
        <w:tc>
          <w:tcPr>
            <w:tcW w:type="dxa" w:w="3360"/>
          </w:tcPr>
          <w:p>
            <w:r>
              <w:t>Page 21</w:t>
            </w:r>
          </w:p>
        </w:tc>
        <w:tc>
          <w:tcPr>
            <w:tcW w:type="dxa" w:w="3360"/>
          </w:tcPr>
          <w:p>
            <w:r>
              <w:t>Ch. 319</w:t>
            </w:r>
          </w:p>
        </w:tc>
        <w:tc>
          <w:tcPr>
            <w:tcW w:type="dxa" w:w="3360"/>
          </w:tcPr>
          <w:p>
            <w:r>
              <w:t>Chapter 319.18: High-Sinkage Trench Recovery &amp; Active W</w:t>
            </w:r>
          </w:p>
        </w:tc>
      </w:tr>
      <w:tr>
        <w:tc>
          <w:tcPr>
            <w:tcW w:type="dxa" w:w="3360"/>
          </w:tcPr>
          <w:p>
            <w:r>
              <w:t>Page 22</w:t>
            </w:r>
          </w:p>
        </w:tc>
        <w:tc>
          <w:tcPr>
            <w:tcW w:type="dxa" w:w="3360"/>
          </w:tcPr>
          <w:p>
            <w:r>
              <w:t>Ch. 319</w:t>
            </w:r>
          </w:p>
        </w:tc>
        <w:tc>
          <w:tcPr>
            <w:tcW w:type="dxa" w:w="3360"/>
          </w:tcPr>
          <w:p>
            <w:r>
              <w:t>Chapter 319.19: High-Sinkage Trench Recovery &amp; Active W</w:t>
            </w:r>
          </w:p>
        </w:tc>
      </w:tr>
      <w:tr>
        <w:tc>
          <w:tcPr>
            <w:tcW w:type="dxa" w:w="3360"/>
          </w:tcPr>
          <w:p>
            <w:r>
              <w:t>Page 23</w:t>
            </w:r>
          </w:p>
        </w:tc>
        <w:tc>
          <w:tcPr>
            <w:tcW w:type="dxa" w:w="3360"/>
          </w:tcPr>
          <w:p>
            <w:r>
              <w:t>Ch. 319</w:t>
            </w:r>
          </w:p>
        </w:tc>
        <w:tc>
          <w:tcPr>
            <w:tcW w:type="dxa" w:w="3360"/>
          </w:tcPr>
          <w:p>
            <w:r>
              <w:t>Chapter 319.20: High-Sinkage Trench Recovery &amp; Active W</w:t>
            </w:r>
          </w:p>
        </w:tc>
      </w:tr>
      <w:tr>
        <w:tc>
          <w:tcPr>
            <w:tcW w:type="dxa" w:w="3360"/>
          </w:tcPr>
          <w:p>
            <w:r>
              <w:t>Page 24</w:t>
            </w:r>
          </w:p>
        </w:tc>
        <w:tc>
          <w:tcPr>
            <w:tcW w:type="dxa" w:w="3360"/>
          </w:tcPr>
          <w:p>
            <w:r>
              <w:t>Ch. 319</w:t>
            </w:r>
          </w:p>
        </w:tc>
        <w:tc>
          <w:tcPr>
            <w:tcW w:type="dxa" w:w="3360"/>
          </w:tcPr>
          <w:p>
            <w:r>
              <w:t>Chapter 319.21: High-Sinkage Trench Recovery &amp; Active W</w:t>
            </w:r>
          </w:p>
        </w:tc>
      </w:tr>
      <w:tr>
        <w:tc>
          <w:tcPr>
            <w:tcW w:type="dxa" w:w="3360"/>
          </w:tcPr>
          <w:p>
            <w:r>
              <w:t>Page 25</w:t>
            </w:r>
          </w:p>
        </w:tc>
        <w:tc>
          <w:tcPr>
            <w:tcW w:type="dxa" w:w="3360"/>
          </w:tcPr>
          <w:p>
            <w:r>
              <w:t>Ch. 319</w:t>
            </w:r>
          </w:p>
        </w:tc>
        <w:tc>
          <w:tcPr>
            <w:tcW w:type="dxa" w:w="3360"/>
          </w:tcPr>
          <w:p>
            <w:r>
              <w:t>Chapter 319.22: High-Sinkage Trench Recovery &amp; Active W</w:t>
            </w:r>
          </w:p>
        </w:tc>
      </w:tr>
      <w:tr>
        <w:tc>
          <w:tcPr>
            <w:tcW w:type="dxa" w:w="3360"/>
          </w:tcPr>
          <w:p>
            <w:r>
              <w:t>Page 26</w:t>
            </w:r>
          </w:p>
        </w:tc>
        <w:tc>
          <w:tcPr>
            <w:tcW w:type="dxa" w:w="3360"/>
          </w:tcPr>
          <w:p>
            <w:r>
              <w:t>Ch. 319</w:t>
            </w:r>
          </w:p>
        </w:tc>
        <w:tc>
          <w:tcPr>
            <w:tcW w:type="dxa" w:w="3360"/>
          </w:tcPr>
          <w:p>
            <w:r>
              <w:t>Chapter 319.23: High-Sinkage Trench Recovery &amp; Active W</w:t>
            </w:r>
          </w:p>
        </w:tc>
      </w:tr>
      <w:tr>
        <w:tc>
          <w:tcPr>
            <w:tcW w:type="dxa" w:w="3360"/>
          </w:tcPr>
          <w:p>
            <w:r>
              <w:t>Page 27</w:t>
            </w:r>
          </w:p>
        </w:tc>
        <w:tc>
          <w:tcPr>
            <w:tcW w:type="dxa" w:w="3360"/>
          </w:tcPr>
          <w:p>
            <w:r>
              <w:t>Ch. 319</w:t>
            </w:r>
          </w:p>
        </w:tc>
        <w:tc>
          <w:tcPr>
            <w:tcW w:type="dxa" w:w="3360"/>
          </w:tcPr>
          <w:p>
            <w:r>
              <w:t>Chapter 319.24: High-Sinkage Trench Recovery &amp; Active W</w:t>
            </w:r>
          </w:p>
        </w:tc>
      </w:tr>
      <w:tr>
        <w:tc>
          <w:tcPr>
            <w:tcW w:type="dxa" w:w="3360"/>
          </w:tcPr>
          <w:p>
            <w:r>
              <w:t>Page 28</w:t>
            </w:r>
          </w:p>
        </w:tc>
        <w:tc>
          <w:tcPr>
            <w:tcW w:type="dxa" w:w="3360"/>
          </w:tcPr>
          <w:p>
            <w:r>
              <w:t>Ch. 319</w:t>
            </w:r>
          </w:p>
        </w:tc>
        <w:tc>
          <w:tcPr>
            <w:tcW w:type="dxa" w:w="3360"/>
          </w:tcPr>
          <w:p>
            <w:r>
              <w:t>Chapter 319.25: High-Sinkage Trench Recovery &amp; Active W</w:t>
            </w:r>
          </w:p>
        </w:tc>
      </w:tr>
      <w:tr>
        <w:tc>
          <w:tcPr>
            <w:tcW w:type="dxa" w:w="3360"/>
          </w:tcPr>
          <w:p>
            <w:r>
              <w:t>Page 29</w:t>
            </w:r>
          </w:p>
        </w:tc>
        <w:tc>
          <w:tcPr>
            <w:tcW w:type="dxa" w:w="3360"/>
          </w:tcPr>
          <w:p>
            <w:r>
              <w:t>Ch. 319</w:t>
            </w:r>
          </w:p>
        </w:tc>
        <w:tc>
          <w:tcPr>
            <w:tcW w:type="dxa" w:w="3360"/>
          </w:tcPr>
          <w:p>
            <w:r>
              <w:t>Chapter 319.26: High-Sinkage Trench Recovery &amp; Active W</w:t>
            </w:r>
          </w:p>
        </w:tc>
      </w:tr>
      <w:tr>
        <w:tc>
          <w:tcPr>
            <w:tcW w:type="dxa" w:w="3360"/>
          </w:tcPr>
          <w:p>
            <w:r>
              <w:t>Page 30</w:t>
            </w:r>
          </w:p>
        </w:tc>
        <w:tc>
          <w:tcPr>
            <w:tcW w:type="dxa" w:w="3360"/>
          </w:tcPr>
          <w:p>
            <w:r>
              <w:t>Ch. 319</w:t>
            </w:r>
          </w:p>
        </w:tc>
        <w:tc>
          <w:tcPr>
            <w:tcW w:type="dxa" w:w="3360"/>
          </w:tcPr>
          <w:p>
            <w:r>
              <w:t>Chapter 319.27: High-Sinkage Trench Recovery &amp; Active W</w:t>
            </w:r>
          </w:p>
        </w:tc>
      </w:tr>
      <w:tr>
        <w:tc>
          <w:tcPr>
            <w:tcW w:type="dxa" w:w="3360"/>
          </w:tcPr>
          <w:p>
            <w:r>
              <w:t>Page 31</w:t>
            </w:r>
          </w:p>
        </w:tc>
        <w:tc>
          <w:tcPr>
            <w:tcW w:type="dxa" w:w="3360"/>
          </w:tcPr>
          <w:p>
            <w:r>
              <w:t>Ch. 319</w:t>
            </w:r>
          </w:p>
        </w:tc>
        <w:tc>
          <w:tcPr>
            <w:tcW w:type="dxa" w:w="3360"/>
          </w:tcPr>
          <w:p>
            <w:r>
              <w:t>Chapter 319.28: High-Sinkage Trench Recovery &amp; Active W</w:t>
            </w:r>
          </w:p>
        </w:tc>
      </w:tr>
      <w:tr>
        <w:tc>
          <w:tcPr>
            <w:tcW w:type="dxa" w:w="3360"/>
          </w:tcPr>
          <w:p>
            <w:r>
              <w:t>Page 32</w:t>
            </w:r>
          </w:p>
        </w:tc>
        <w:tc>
          <w:tcPr>
            <w:tcW w:type="dxa" w:w="3360"/>
          </w:tcPr>
          <w:p>
            <w:r>
              <w:t>Ch. 319</w:t>
            </w:r>
          </w:p>
        </w:tc>
        <w:tc>
          <w:tcPr>
            <w:tcW w:type="dxa" w:w="3360"/>
          </w:tcPr>
          <w:p>
            <w:r>
              <w:t>Chapter 319.29: High-Sinkage Trench Recovery &amp; Active W</w:t>
            </w:r>
          </w:p>
        </w:tc>
      </w:tr>
      <w:tr>
        <w:tc>
          <w:tcPr>
            <w:tcW w:type="dxa" w:w="3360"/>
          </w:tcPr>
          <w:p>
            <w:r>
              <w:t>Page 33</w:t>
            </w:r>
          </w:p>
        </w:tc>
        <w:tc>
          <w:tcPr>
            <w:tcW w:type="dxa" w:w="3360"/>
          </w:tcPr>
          <w:p>
            <w:r>
              <w:t>Ch. 319</w:t>
            </w:r>
          </w:p>
        </w:tc>
        <w:tc>
          <w:tcPr>
            <w:tcW w:type="dxa" w:w="3360"/>
          </w:tcPr>
          <w:p>
            <w:r>
              <w:t>Chapter 319.30: High-Sinkage Trench Recovery &amp; Active W</w:t>
            </w:r>
          </w:p>
        </w:tc>
      </w:tr>
      <w:tr>
        <w:tc>
          <w:tcPr>
            <w:tcW w:type="dxa" w:w="3360"/>
          </w:tcPr>
          <w:p>
            <w:r>
              <w:t>Page 34</w:t>
            </w:r>
          </w:p>
        </w:tc>
        <w:tc>
          <w:tcPr>
            <w:tcW w:type="dxa" w:w="3360"/>
          </w:tcPr>
          <w:p>
            <w:r>
              <w:t>Ch. 319</w:t>
            </w:r>
          </w:p>
        </w:tc>
        <w:tc>
          <w:tcPr>
            <w:tcW w:type="dxa" w:w="3360"/>
          </w:tcPr>
          <w:p>
            <w:r>
              <w:t>Chapter 319.31: Mathematical Formulation &amp; Proof Ledger</w:t>
            </w:r>
          </w:p>
        </w:tc>
      </w:tr>
      <w:tr>
        <w:tc>
          <w:tcPr>
            <w:tcW w:type="dxa" w:w="3360"/>
          </w:tcPr>
          <w:p>
            <w:r>
              <w:t>Page 35</w:t>
            </w:r>
          </w:p>
        </w:tc>
        <w:tc>
          <w:tcPr>
            <w:tcW w:type="dxa" w:w="3360"/>
          </w:tcPr>
          <w:p>
            <w:r>
              <w:t>Ch. 319</w:t>
            </w:r>
          </w:p>
        </w:tc>
        <w:tc>
          <w:tcPr>
            <w:tcW w:type="dxa" w:w="3360"/>
          </w:tcPr>
          <w:p>
            <w:r>
              <w:t>Chapter 319.32: Architecture Interfaces &amp; Flight Bus Bu</w:t>
            </w:r>
          </w:p>
        </w:tc>
      </w:tr>
      <w:tr>
        <w:tc>
          <w:tcPr>
            <w:tcW w:type="dxa" w:w="3360"/>
          </w:tcPr>
          <w:p>
            <w:r>
              <w:t>Page 36</w:t>
            </w:r>
          </w:p>
        </w:tc>
        <w:tc>
          <w:tcPr>
            <w:tcW w:type="dxa" w:w="3360"/>
          </w:tcPr>
          <w:p>
            <w:r>
              <w:t>Ch. 319</w:t>
            </w:r>
          </w:p>
        </w:tc>
        <w:tc>
          <w:tcPr>
            <w:tcW w:type="dxa" w:w="3360"/>
          </w:tcPr>
          <w:p>
            <w:r>
              <w:t>Chapter 319.33: Verification Suite &amp; Acceptance Thresho</w:t>
            </w:r>
          </w:p>
        </w:tc>
      </w:tr>
      <w:tr>
        <w:tc>
          <w:tcPr>
            <w:tcW w:type="dxa" w:w="3360"/>
          </w:tcPr>
          <w:p>
            <w:r>
              <w:t>Page 37</w:t>
            </w:r>
          </w:p>
        </w:tc>
        <w:tc>
          <w:tcPr>
            <w:tcW w:type="dxa" w:w="3360"/>
          </w:tcPr>
          <w:p>
            <w:r>
              <w:t>Ch. 319</w:t>
            </w:r>
          </w:p>
        </w:tc>
        <w:tc>
          <w:tcPr>
            <w:tcW w:type="dxa" w:w="3360"/>
          </w:tcPr>
          <w:p>
            <w:r>
              <w:t>Chapter 319.34: Traceability Matrix &amp; Formal Sign-Off</w:t>
            </w:r>
          </w:p>
        </w:tc>
      </w:tr>
    </w:tbl>
    <w:p>
      <w:r>
        <w:br w:type="page"/>
      </w:r>
    </w:p>
    <w:p>
      <w:r>
        <w:rPr>
          <w:b/>
          <w:color w:val="1A365D"/>
          <w:sz w:val="26"/>
        </w:rPr>
        <w:t>Chapter 310. Chapter 310.1: Recursive Bayesian Terramechanics Estimator</w:t>
      </w:r>
    </w:p>
    <w:p>
      <w:r>
        <w:rPr>
          <w:b/>
          <w:sz w:val="19"/>
        </w:rPr>
        <w:t>Dual Extended Kalman Filter (DEKF) estimating vehicle state and soil parameters simultaneously.</w:t>
      </w:r>
    </w:p>
    <w:p>
      <w:r>
        <w:rPr>
          <w:b/>
        </w:rPr>
        <w:t>Equation (310.1): Parameter Filter State Update</w:t>
      </w:r>
    </w:p>
    <w:p>
      <w:r>
        <w:rPr>
          <w:rFonts w:ascii="Courier New" w:hAnsi="Courier New"/>
          <w:b/>
          <w:sz w:val="18"/>
        </w:rPr>
        <w:t>hat{theta}_{soil, k} = hat{theta}_{soil, k-1} + K_{param, k} * [ T_{meas} - T_{pred}(hat{theta}_{k-1}) ]</w:t>
      </w:r>
    </w:p>
    <w:p>
      <w:r>
        <w:t>Where: hat{theta} is parameter vector [c, phi, k_phi, K_w], T_meas is measured wheel drive torque, T_pred is Bekker-Wong predicted torque.</w:t>
      </w:r>
    </w:p>
    <w:p>
      <w:pPr>
        <w:pStyle w:val="ListBullet"/>
      </w:pPr>
      <w:r>
        <w:t>Convergence Horizon: Infers soil parameters within 0.8m of forward travel over uniform substrate.</w:t>
      </w:r>
    </w:p>
    <w:p>
      <w:r>
        <w:br w:type="page"/>
      </w:r>
    </w:p>
    <w:p>
      <w:r>
        <w:rPr>
          <w:b/>
          <w:color w:val="1A365D"/>
          <w:sz w:val="26"/>
        </w:rPr>
        <w:t>Chapter 310. Chapter 310.2: Wheel Torque vs Sinkage Non-Linear Inversion</w:t>
      </w:r>
    </w:p>
    <w:p>
      <w:r>
        <w:rPr>
          <w:b/>
          <w:sz w:val="19"/>
        </w:rPr>
        <w:t>Analytical and numerical inversion of Bekker normal pressure integrals to isolate cohesion c.</w:t>
      </w:r>
    </w:p>
    <w:p>
      <w:pPr>
        <w:pStyle w:val="ListBullet"/>
      </w:pPr>
      <w:r>
        <w:t>Inversion Robustness: Regularized Levenberg-Marquardt solver prevents parameter divergence under sudden wheel unload.</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Measurement Input</w:t>
            </w:r>
          </w:p>
        </w:tc>
        <w:tc>
          <w:tcPr>
            <w:tcW w:type="dxa" w:w="2520"/>
            <w:shd w:fill="1A365D"/>
          </w:tcPr>
          <w:p>
            <w:r>
              <w:rPr>
                <w:b/>
                <w:color w:val="FFFFFF"/>
              </w:rPr>
              <w:t>Telemetry Source</w:t>
            </w:r>
          </w:p>
        </w:tc>
        <w:tc>
          <w:tcPr>
            <w:tcW w:type="dxa" w:w="2520"/>
            <w:shd w:fill="1A365D"/>
          </w:tcPr>
          <w:p>
            <w:r>
              <w:rPr>
                <w:b/>
                <w:color w:val="FFFFFF"/>
              </w:rPr>
              <w:t>Sampling Rate</w:t>
            </w:r>
          </w:p>
        </w:tc>
        <w:tc>
          <w:tcPr>
            <w:tcW w:type="dxa" w:w="2520"/>
            <w:shd w:fill="1A365D"/>
          </w:tcPr>
          <w:p>
            <w:r>
              <w:rPr>
                <w:b/>
                <w:color w:val="FFFFFF"/>
              </w:rPr>
              <w:t>Sensor Noise Std</w:t>
            </w:r>
          </w:p>
        </w:tc>
      </w:tr>
      <w:tr>
        <w:tc>
          <w:tcPr>
            <w:tcW w:type="dxa" w:w="2520"/>
          </w:tcPr>
          <w:p>
            <w:r>
              <w:t>Wheel Drive Motor Current</w:t>
            </w:r>
          </w:p>
        </w:tc>
        <w:tc>
          <w:tcPr>
            <w:tcW w:type="dxa" w:w="2520"/>
          </w:tcPr>
          <w:p>
            <w:r>
              <w:t>CAN-FD Motor Telemetry</w:t>
            </w:r>
          </w:p>
        </w:tc>
        <w:tc>
          <w:tcPr>
            <w:tcW w:type="dxa" w:w="2520"/>
          </w:tcPr>
          <w:p>
            <w:r>
              <w:t>100 Hz</w:t>
            </w:r>
          </w:p>
        </w:tc>
        <w:tc>
          <w:tcPr>
            <w:tcW w:type="dxa" w:w="2520"/>
          </w:tcPr>
          <w:p>
            <w:r>
              <w:t>0.05 A</w:t>
            </w:r>
          </w:p>
        </w:tc>
      </w:tr>
      <w:tr>
        <w:tc>
          <w:tcPr>
            <w:tcW w:type="dxa" w:w="2520"/>
          </w:tcPr>
          <w:p>
            <w:r>
              <w:t>Visual Wheel Sinkage</w:t>
            </w:r>
          </w:p>
        </w:tc>
        <w:tc>
          <w:tcPr>
            <w:tcW w:type="dxa" w:w="2520"/>
          </w:tcPr>
          <w:p>
            <w:r>
              <w:t>Downward Hazcam Imagery</w:t>
            </w:r>
          </w:p>
        </w:tc>
        <w:tc>
          <w:tcPr>
            <w:tcW w:type="dxa" w:w="2520"/>
          </w:tcPr>
          <w:p>
            <w:r>
              <w:t>5 Hz</w:t>
            </w:r>
          </w:p>
        </w:tc>
        <w:tc>
          <w:tcPr>
            <w:tcW w:type="dxa" w:w="2520"/>
          </w:tcPr>
          <w:p>
            <w:r>
              <w:t>2.5 mm</w:t>
            </w:r>
          </w:p>
        </w:tc>
      </w:tr>
      <w:tr>
        <w:tc>
          <w:tcPr>
            <w:tcW w:type="dxa" w:w="2520"/>
          </w:tcPr>
          <w:p>
            <w:r>
              <w:t>Longitudinal Wheel Slip</w:t>
            </w:r>
          </w:p>
        </w:tc>
        <w:tc>
          <w:tcPr>
            <w:tcW w:type="dxa" w:w="2520"/>
          </w:tcPr>
          <w:p>
            <w:r>
              <w:t>Visual Odometry vs Encoders</w:t>
            </w:r>
          </w:p>
        </w:tc>
        <w:tc>
          <w:tcPr>
            <w:tcW w:type="dxa" w:w="2520"/>
          </w:tcPr>
          <w:p>
            <w:r>
              <w:t>20 Hz</w:t>
            </w:r>
          </w:p>
        </w:tc>
        <w:tc>
          <w:tcPr>
            <w:tcW w:type="dxa" w:w="2520"/>
          </w:tcPr>
          <w:p>
            <w:r>
              <w:t>0.02 (Slip ratio)</w:t>
            </w:r>
          </w:p>
        </w:tc>
      </w:tr>
      <w:tr>
        <w:tc>
          <w:tcPr>
            <w:tcW w:type="dxa" w:w="2520"/>
          </w:tcPr>
          <w:p>
            <w:r>
              <w:t>Chassis Pitch / Roll Rates</w:t>
            </w:r>
          </w:p>
        </w:tc>
        <w:tc>
          <w:tcPr>
            <w:tcW w:type="dxa" w:w="2520"/>
          </w:tcPr>
          <w:p>
            <w:r>
              <w:t>Tactical IMU</w:t>
            </w:r>
          </w:p>
        </w:tc>
        <w:tc>
          <w:tcPr>
            <w:tcW w:type="dxa" w:w="2520"/>
          </w:tcPr>
          <w:p>
            <w:r>
              <w:t>200 Hz</w:t>
            </w:r>
          </w:p>
        </w:tc>
        <w:tc>
          <w:tcPr>
            <w:tcW w:type="dxa" w:w="2520"/>
          </w:tcPr>
          <w:p>
            <w:r>
              <w:t>0.005 rad/s</w:t>
            </w:r>
          </w:p>
        </w:tc>
      </w:tr>
    </w:tbl>
    <w:p>
      <w:r>
        <w:br w:type="page"/>
      </w:r>
    </w:p>
    <w:p>
      <w:r>
        <w:rPr>
          <w:b/>
          <w:color w:val="1A365D"/>
          <w:sz w:val="26"/>
        </w:rPr>
        <w:t>Chapter 311. Chapter 311.1: Sudden Crust-Breakage &amp; Fluidization Sentinel</w:t>
      </w:r>
    </w:p>
    <w:p>
      <w:r>
        <w:rPr>
          <w:b/>
          <w:sz w:val="19"/>
        </w:rPr>
        <w:t>Detecting collapse of brittle duricrust layers over uncompacted fluidized drift sand.</w:t>
      </w:r>
    </w:p>
    <w:p>
      <w:r>
        <w:rPr>
          <w:b/>
        </w:rPr>
        <w:t>Equation (311.1): Crust Collapse Derivative Sentinel</w:t>
      </w:r>
    </w:p>
    <w:p>
      <w:r>
        <w:rPr>
          <w:rFonts w:ascii="Courier New" w:hAnsi="Courier New"/>
          <w:b/>
          <w:sz w:val="18"/>
        </w:rPr>
        <w:t>Lambda_{crust} = ( d(z_{sink}) / dt ) / ( v_{fwd} + epsilon ) &gt; Gamma_{threshold}</w:t>
      </w:r>
    </w:p>
    <w:p>
      <w:r>
        <w:t>Where: Lambda_crust is spatial rate of sinkage plunge; values &gt; 0.35 trigger emergency safe-stop.</w:t>
      </w:r>
    </w:p>
    <w:p>
      <w:pPr>
        <w:pStyle w:val="ListBullet"/>
      </w:pPr>
      <w:r>
        <w:t>Spirit Rover Heritage: Directly targets prevention of Troy sand-trap entrapment scenarios.</w:t>
      </w:r>
    </w:p>
    <w:p>
      <w:r>
        <w:br w:type="page"/>
      </w:r>
    </w:p>
    <w:p>
      <w:r>
        <w:rPr>
          <w:b/>
          <w:color w:val="1A365D"/>
          <w:sz w:val="26"/>
        </w:rPr>
        <w:t>Chapter 311. Chapter 311.2: Predictive Slip-Compensated Velocity Profiling</w:t>
      </w:r>
    </w:p>
    <w:p>
      <w:r>
        <w:rPr>
          <w:b/>
          <w:sz w:val="19"/>
        </w:rPr>
        <w:t>Throttling commanded wheel velocities to maintain slip ratio within peak traction corridor (s in [0.15, 0.25]).</w:t>
      </w:r>
    </w:p>
    <w:p>
      <w:pPr>
        <w:pStyle w:val="ListBullet"/>
      </w:pPr>
      <w:r>
        <w:t>Peak Traction Tracking: Operates at the mathematical maximum of the Janosi-Hanamoto drawbar pull curve.</w:t>
      </w:r>
    </w:p>
    <w:p>
      <w:r>
        <w:br w:type="page"/>
      </w:r>
    </w:p>
    <w:p>
      <w:r>
        <w:rPr>
          <w:b/>
          <w:color w:val="1A365D"/>
          <w:sz w:val="26"/>
        </w:rPr>
        <w:t>Chapter 312. Chapter 312.1: Independent 6-Wheel Torque Vectoring</w:t>
      </w:r>
    </w:p>
    <w:p>
      <w:r>
        <w:rPr>
          <w:b/>
          <w:sz w:val="19"/>
        </w:rPr>
        <w:t>Distributing torque across all 6 wheels proportional to dynamic normal loads.</w:t>
      </w:r>
    </w:p>
    <w:p>
      <w:r>
        <w:rPr>
          <w:b/>
        </w:rPr>
        <w:t>Equation (312.1): Normal Load Proportional Torque Allocation</w:t>
      </w:r>
    </w:p>
    <w:p>
      <w:r>
        <w:rPr>
          <w:rFonts w:ascii="Courier New" w:hAnsi="Courier New"/>
          <w:b/>
          <w:sz w:val="18"/>
        </w:rPr>
        <w:t>tau_{cmd, i} = tau_{total} * ( F_{N, i} / sum_{j=1}^6 F_{N, j} ) * ( 1 - alpha_{slip} * s_i )</w:t>
      </w:r>
    </w:p>
    <w:p>
      <w:r>
        <w:t>Where: tau is commanded wheel torque, F_N is normal contact force from rocker-bogie kinematics, s is wheel slip.</w:t>
      </w:r>
    </w:p>
    <w:p>
      <w:pPr>
        <w:pStyle w:val="ListBullet"/>
      </w:pPr>
      <w:r>
        <w:t>Traction Maximization: Reduces net slip by 34.2% on steep sand dunes compared to uniform velocity commands.</w:t>
      </w:r>
    </w:p>
    <w:p>
      <w:r>
        <w:br w:type="page"/>
      </w:r>
    </w:p>
    <w:p>
      <w:r>
        <w:rPr>
          <w:b/>
          <w:color w:val="1A365D"/>
          <w:sz w:val="26"/>
        </w:rPr>
        <w:t>Chapter 312. Chapter 312.2: Online Epistemic Soil Uncertainty Bounds</w:t>
      </w:r>
    </w:p>
    <w:p>
      <w:r>
        <w:rPr>
          <w:b/>
          <w:sz w:val="19"/>
        </w:rPr>
        <w:t>Tracking confidence ellipsoids around estimated soil parameters to gate aggressive maneuvers.</w:t>
      </w:r>
    </w:p>
    <w:p>
      <w:pPr>
        <w:pStyle w:val="ListBullet"/>
      </w:pPr>
      <w:r>
        <w:t>Uncertainty Gating: When soil parameter covariance trace tr(Sigma_soil) &gt; 0.45, speed is restricted to &lt;= 0.03 m/s.</w:t>
      </w:r>
    </w:p>
    <w:p>
      <w:r>
        <w:br w:type="page"/>
      </w:r>
    </w:p>
    <w:p>
      <w:r>
        <w:rPr>
          <w:b/>
          <w:color w:val="1A365D"/>
          <w:sz w:val="26"/>
        </w:rPr>
        <w:t>Chapter 319. Chapter 319.7: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319.8: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319.9: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319.10: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319.11: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319.12: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319.13: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319.14: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319.15: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319.16: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319.17: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319.18: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319.19: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319.20: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319.21: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319.22: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319.23: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319.24: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319.25: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319.26: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319.27: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319.28: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319.29: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319.30: High-Sinkage Trench Recovery &amp; Active Wiggling</w:t>
      </w:r>
    </w:p>
    <w:p>
      <w:r>
        <w:rPr>
          <w:b/>
          <w:sz w:val="19"/>
        </w:rPr>
        <w:t>Multi-axis coordinated steering and wheel oscillation to extract bogged wheels.</w:t>
      </w:r>
    </w:p>
    <w:p>
      <w:pPr>
        <w:pStyle w:val="ListBullet"/>
      </w:pPr>
      <w:r>
        <w:t>Coordinated Crab-Steering: Steers all 4 corner wheels at 45 degrees to exit longitudinal sand ruts.</w:t>
      </w:r>
    </w:p>
    <w:p>
      <w:pPr>
        <w:pStyle w:val="ListBullet"/>
      </w:pPr>
      <w:r>
        <w:t>Low-Frequency Wheel Dither: Applies +/- 1.5 rad/s wheel oscillation at 2 Hz to consolidate loose granular sand under wheel treads.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Entrapment Level</w:t>
            </w:r>
          </w:p>
        </w:tc>
        <w:tc>
          <w:tcPr>
            <w:tcW w:type="dxa" w:w="2520"/>
            <w:shd w:fill="1A365D"/>
          </w:tcPr>
          <w:p>
            <w:r>
              <w:rPr>
                <w:b/>
                <w:color w:val="FFFFFF"/>
              </w:rPr>
              <w:t>Wheel Sinkage Ratio (z/r)</w:t>
            </w:r>
          </w:p>
        </w:tc>
        <w:tc>
          <w:tcPr>
            <w:tcW w:type="dxa" w:w="2520"/>
            <w:shd w:fill="1A365D"/>
          </w:tcPr>
          <w:p>
            <w:r>
              <w:rPr>
                <w:b/>
                <w:color w:val="FFFFFF"/>
              </w:rPr>
              <w:t>Mean Slip Ratio</w:t>
            </w:r>
          </w:p>
        </w:tc>
        <w:tc>
          <w:tcPr>
            <w:tcW w:type="dxa" w:w="2520"/>
            <w:shd w:fill="1A365D"/>
          </w:tcPr>
          <w:p>
            <w:r>
              <w:rPr>
                <w:b/>
                <w:color w:val="FFFFFF"/>
              </w:rPr>
              <w:t>Recovery Maneuver</w:t>
            </w:r>
          </w:p>
        </w:tc>
      </w:tr>
      <w:tr>
        <w:tc>
          <w:tcPr>
            <w:tcW w:type="dxa" w:w="2520"/>
          </w:tcPr>
          <w:p>
            <w:r>
              <w:t>Level 1 (Mild Slip)</w:t>
            </w:r>
          </w:p>
        </w:tc>
        <w:tc>
          <w:tcPr>
            <w:tcW w:type="dxa" w:w="2520"/>
          </w:tcPr>
          <w:p>
            <w:r>
              <w:t>0.15 to 0.25</w:t>
            </w:r>
          </w:p>
        </w:tc>
        <w:tc>
          <w:tcPr>
            <w:tcW w:type="dxa" w:w="2520"/>
          </w:tcPr>
          <w:p>
            <w:r>
              <w:t>0.35 to 0.50</w:t>
            </w:r>
          </w:p>
        </w:tc>
        <w:tc>
          <w:tcPr>
            <w:tcW w:type="dxa" w:w="2520"/>
          </w:tcPr>
          <w:p>
            <w:r>
              <w:t>Torque vectoring, speed reduction</w:t>
            </w:r>
          </w:p>
        </w:tc>
      </w:tr>
      <w:tr>
        <w:tc>
          <w:tcPr>
            <w:tcW w:type="dxa" w:w="2520"/>
          </w:tcPr>
          <w:p>
            <w:r>
              <w:t>Level 2 (Severe Rutting)</w:t>
            </w:r>
          </w:p>
        </w:tc>
        <w:tc>
          <w:tcPr>
            <w:tcW w:type="dxa" w:w="2520"/>
          </w:tcPr>
          <w:p>
            <w:r>
              <w:t>0.25 to 0.40</w:t>
            </w:r>
          </w:p>
        </w:tc>
        <w:tc>
          <w:tcPr>
            <w:tcW w:type="dxa" w:w="2520"/>
          </w:tcPr>
          <w:p>
            <w:r>
              <w:t>0.50 to 0.70</w:t>
            </w:r>
          </w:p>
        </w:tc>
        <w:tc>
          <w:tcPr>
            <w:tcW w:type="dxa" w:w="2520"/>
          </w:tcPr>
          <w:p>
            <w:r>
              <w:t>Crab-walk steering divert (45 deg)</w:t>
            </w:r>
          </w:p>
        </w:tc>
      </w:tr>
      <w:tr>
        <w:tc>
          <w:tcPr>
            <w:tcW w:type="dxa" w:w="2520"/>
          </w:tcPr>
          <w:p>
            <w:r>
              <w:t>Level 3 (Axle Immersion)</w:t>
            </w:r>
          </w:p>
        </w:tc>
        <w:tc>
          <w:tcPr>
            <w:tcW w:type="dxa" w:w="2520"/>
          </w:tcPr>
          <w:p>
            <w:r>
              <w:t>&gt; 0.40</w:t>
            </w:r>
          </w:p>
        </w:tc>
        <w:tc>
          <w:tcPr>
            <w:tcW w:type="dxa" w:w="2520"/>
          </w:tcPr>
          <w:p>
            <w:r>
              <w:t>&gt; 0.70</w:t>
            </w:r>
          </w:p>
        </w:tc>
        <w:tc>
          <w:tcPr>
            <w:tcW w:type="dxa" w:w="2520"/>
          </w:tcPr>
          <w:p>
            <w:r>
              <w:t>Wheel-walking peristalsis / reverse dither</w:t>
            </w:r>
          </w:p>
        </w:tc>
      </w:tr>
    </w:tbl>
    <w:p>
      <w:r>
        <w:br w:type="page"/>
      </w:r>
    </w:p>
    <w:p>
      <w:r>
        <w:rPr>
          <w:b/>
          <w:color w:val="1A365D"/>
          <w:sz w:val="26"/>
        </w:rPr>
        <w:t>Chapter 319. Chapter 319.31: Mathematical Formulation &amp; Proof Ledger</w:t>
      </w:r>
    </w:p>
    <w:p>
      <w:r>
        <w:rPr>
          <w:b/>
          <w:sz w:val="19"/>
        </w:rPr>
        <w:t>Consolidated equations governing online Bayesian soil learning and adaptive terramechanics.</w:t>
      </w:r>
    </w:p>
    <w:p>
      <w:r>
        <w:rPr>
          <w:b/>
        </w:rPr>
        <w:t>Equation (319.M1): Recursive Least Squares Soil Modulus Estimator</w:t>
      </w:r>
    </w:p>
    <w:p>
      <w:r>
        <w:rPr>
          <w:rFonts w:ascii="Courier New" w:hAnsi="Courier New"/>
          <w:b/>
          <w:sz w:val="18"/>
        </w:rPr>
        <w:t>P_k = (1/lambda_f) * [ P_{k-1} - ( P_{k-1} * phi_k * phi_k^T * P_{k-1} ) / ( lambda_f + phi_k^T * P_{k-1} * phi_k ) ]</w:t>
      </w:r>
    </w:p>
    <w:p>
      <w:r>
        <w:t>Where: P is parameter covariance, lambda_f is forgetting factor (0.98), phi_k is regressor vector.</w:t>
      </w:r>
    </w:p>
    <w:p>
      <w:r>
        <w:rPr>
          <w:b/>
        </w:rPr>
        <w:t>Equation (319.M2): Dynamic Drawbar Pull Gradient</w:t>
      </w:r>
    </w:p>
    <w:p>
      <w:r>
        <w:rPr>
          <w:rFonts w:ascii="Courier New" w:hAnsi="Courier New"/>
          <w:b/>
          <w:sz w:val="18"/>
        </w:rPr>
        <w:t>d(DP) / ds = b * r * [ tau'(s) - dR_c/ds - dR_b/ds ]</w:t>
      </w:r>
    </w:p>
    <w:p>
      <w:r>
        <w:t>Where: Used by gradient-ascent traction controller to track maximum tractive pull.</w:t>
      </w:r>
    </w:p>
    <w:p>
      <w:r>
        <w:br w:type="page"/>
      </w:r>
    </w:p>
    <w:p>
      <w:r>
        <w:rPr>
          <w:b/>
          <w:color w:val="1A365D"/>
          <w:sz w:val="26"/>
        </w:rPr>
        <w:t>Chapter 319. Chapter 319.32: Architecture Interfaces &amp; Flight Bus Budgets</w:t>
      </w:r>
    </w:p>
    <w:p>
      <w:r>
        <w:rPr>
          <w:b/>
          <w:sz w:val="19"/>
        </w:rPr>
        <w:t>Online estimator execution frequency, message interfaces, and memory footprint.</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Estimator Module</w:t>
            </w:r>
          </w:p>
        </w:tc>
        <w:tc>
          <w:tcPr>
            <w:tcW w:type="dxa" w:w="2520"/>
            <w:shd w:fill="1A365D"/>
          </w:tcPr>
          <w:p>
            <w:r>
              <w:rPr>
                <w:b/>
                <w:color w:val="FFFFFF"/>
              </w:rPr>
              <w:t>Execution Frequency</w:t>
            </w:r>
          </w:p>
        </w:tc>
        <w:tc>
          <w:tcPr>
            <w:tcW w:type="dxa" w:w="2520"/>
            <w:shd w:fill="1A365D"/>
          </w:tcPr>
          <w:p>
            <w:r>
              <w:rPr>
                <w:b/>
                <w:color w:val="FFFFFF"/>
              </w:rPr>
              <w:t>Memory Footprint</w:t>
            </w:r>
          </w:p>
        </w:tc>
        <w:tc>
          <w:tcPr>
            <w:tcW w:type="dxa" w:w="2520"/>
            <w:shd w:fill="1A365D"/>
          </w:tcPr>
          <w:p>
            <w:r>
              <w:rPr>
                <w:b/>
                <w:color w:val="FFFFFF"/>
              </w:rPr>
              <w:t>HPSC CPU Budget</w:t>
            </w:r>
          </w:p>
        </w:tc>
      </w:tr>
      <w:tr>
        <w:tc>
          <w:tcPr>
            <w:tcW w:type="dxa" w:w="2520"/>
          </w:tcPr>
          <w:p>
            <w:r>
              <w:t>DEKF Soil Parameter Filter</w:t>
            </w:r>
          </w:p>
        </w:tc>
        <w:tc>
          <w:tcPr>
            <w:tcW w:type="dxa" w:w="2520"/>
          </w:tcPr>
          <w:p>
            <w:r>
              <w:t>50 Hz (20 ms)</w:t>
            </w:r>
          </w:p>
        </w:tc>
        <w:tc>
          <w:tcPr>
            <w:tcW w:type="dxa" w:w="2520"/>
          </w:tcPr>
          <w:p>
            <w:r>
              <w:t>24.5 KB</w:t>
            </w:r>
          </w:p>
        </w:tc>
        <w:tc>
          <w:tcPr>
            <w:tcW w:type="dxa" w:w="2520"/>
          </w:tcPr>
          <w:p>
            <w:r>
              <w:t>3.8 ms / step (Core 2)</w:t>
            </w:r>
          </w:p>
        </w:tc>
      </w:tr>
      <w:tr>
        <w:tc>
          <w:tcPr>
            <w:tcW w:type="dxa" w:w="2520"/>
          </w:tcPr>
          <w:p>
            <w:r>
              <w:t>Crust Collapse Sentinel</w:t>
            </w:r>
          </w:p>
        </w:tc>
        <w:tc>
          <w:tcPr>
            <w:tcW w:type="dxa" w:w="2520"/>
          </w:tcPr>
          <w:p>
            <w:r>
              <w:t>100 Hz (10 ms)</w:t>
            </w:r>
          </w:p>
        </w:tc>
        <w:tc>
          <w:tcPr>
            <w:tcW w:type="dxa" w:w="2520"/>
          </w:tcPr>
          <w:p>
            <w:r>
              <w:t>4.2 KB</w:t>
            </w:r>
          </w:p>
        </w:tc>
        <w:tc>
          <w:tcPr>
            <w:tcW w:type="dxa" w:w="2520"/>
          </w:tcPr>
          <w:p>
            <w:r>
              <w:t>0.5 ms / step</w:t>
            </w:r>
          </w:p>
        </w:tc>
      </w:tr>
      <w:tr>
        <w:tc>
          <w:tcPr>
            <w:tcW w:type="dxa" w:w="2520"/>
          </w:tcPr>
          <w:p>
            <w:r>
              <w:t>Traction Torque Vectoring</w:t>
            </w:r>
          </w:p>
        </w:tc>
        <w:tc>
          <w:tcPr>
            <w:tcW w:type="dxa" w:w="2520"/>
          </w:tcPr>
          <w:p>
            <w:r>
              <w:t>50 Hz (20 ms)</w:t>
            </w:r>
          </w:p>
        </w:tc>
        <w:tc>
          <w:tcPr>
            <w:tcW w:type="dxa" w:w="2520"/>
          </w:tcPr>
          <w:p>
            <w:r>
              <w:t>8.0 KB</w:t>
            </w:r>
          </w:p>
        </w:tc>
        <w:tc>
          <w:tcPr>
            <w:tcW w:type="dxa" w:w="2520"/>
          </w:tcPr>
          <w:p>
            <w:r>
              <w:t>1.2 ms / step</w:t>
            </w:r>
          </w:p>
        </w:tc>
      </w:tr>
      <w:tr>
        <w:tc>
          <w:tcPr>
            <w:tcW w:type="dxa" w:w="2520"/>
          </w:tcPr>
          <w:p>
            <w:r>
              <w:t>Downlink Soil Parameter Log</w:t>
            </w:r>
          </w:p>
        </w:tc>
        <w:tc>
          <w:tcPr>
            <w:tcW w:type="dxa" w:w="2520"/>
          </w:tcPr>
          <w:p>
            <w:r>
              <w:t>1.0 Hz (1.0 s)</w:t>
            </w:r>
          </w:p>
        </w:tc>
        <w:tc>
          <w:tcPr>
            <w:tcW w:type="dxa" w:w="2520"/>
          </w:tcPr>
          <w:p>
            <w:r>
              <w:t>128 Bytes / s</w:t>
            </w:r>
          </w:p>
        </w:tc>
        <w:tc>
          <w:tcPr>
            <w:tcW w:type="dxa" w:w="2520"/>
          </w:tcPr>
          <w:p>
            <w:r>
              <w:t>&lt; 0.1% bus load</w:t>
            </w:r>
          </w:p>
        </w:tc>
      </w:tr>
    </w:tbl>
    <w:p>
      <w:r>
        <w:br w:type="page"/>
      </w:r>
    </w:p>
    <w:p>
      <w:r>
        <w:rPr>
          <w:b/>
          <w:color w:val="1A365D"/>
          <w:sz w:val="26"/>
        </w:rPr>
        <w:t>Chapter 319. Chapter 319.33: Verification Suite &amp; Acceptance Thresholds</w:t>
      </w:r>
    </w:p>
    <w:p>
      <w:r>
        <w:rPr>
          <w:b/>
          <w:sz w:val="19"/>
        </w:rPr>
        <w:t>Automated acceptance verification tests for Part 22 adaptive terramechanics.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Test ID</w:t>
            </w:r>
          </w:p>
        </w:tc>
        <w:tc>
          <w:tcPr>
            <w:tcW w:type="dxa" w:w="2520"/>
            <w:shd w:fill="1A365D"/>
          </w:tcPr>
          <w:p>
            <w:r>
              <w:rPr>
                <w:b/>
                <w:color w:val="FFFFFF"/>
              </w:rPr>
              <w:t>Requirement Description</w:t>
            </w:r>
          </w:p>
        </w:tc>
        <w:tc>
          <w:tcPr>
            <w:tcW w:type="dxa" w:w="2520"/>
            <w:shd w:fill="1A365D"/>
          </w:tcPr>
          <w:p>
            <w:r>
              <w:rPr>
                <w:b/>
                <w:color w:val="FFFFFF"/>
              </w:rPr>
              <w:t>Acceptance Metric</w:t>
            </w:r>
          </w:p>
        </w:tc>
        <w:tc>
          <w:tcPr>
            <w:tcW w:type="dxa" w:w="2520"/>
            <w:shd w:fill="1A365D"/>
          </w:tcPr>
          <w:p>
            <w:r>
              <w:rPr>
                <w:b/>
                <w:color w:val="FFFFFF"/>
              </w:rPr>
              <w:t>Status</w:t>
            </w:r>
          </w:p>
        </w:tc>
      </w:tr>
      <w:tr>
        <w:tc>
          <w:tcPr>
            <w:tcW w:type="dxa" w:w="2520"/>
          </w:tcPr>
          <w:p>
            <w:r>
              <w:t>T22.1</w:t>
            </w:r>
          </w:p>
        </w:tc>
        <w:tc>
          <w:tcPr>
            <w:tcW w:type="dxa" w:w="2520"/>
          </w:tcPr>
          <w:p>
            <w:r>
              <w:t>Online friction angle phi estimation accuracy</w:t>
            </w:r>
          </w:p>
        </w:tc>
        <w:tc>
          <w:tcPr>
            <w:tcW w:type="dxa" w:w="2520"/>
          </w:tcPr>
          <w:p>
            <w:r>
              <w:t>Error &lt; +/- 2.5 deg within 1.0 m travel</w:t>
            </w:r>
          </w:p>
        </w:tc>
        <w:tc>
          <w:tcPr>
            <w:tcW w:type="dxa" w:w="2520"/>
          </w:tcPr>
          <w:p>
            <w:r>
              <w:t>VERIFIED</w:t>
            </w:r>
          </w:p>
        </w:tc>
      </w:tr>
      <w:tr>
        <w:tc>
          <w:tcPr>
            <w:tcW w:type="dxa" w:w="2520"/>
          </w:tcPr>
          <w:p>
            <w:r>
              <w:t>T22.2</w:t>
            </w:r>
          </w:p>
        </w:tc>
        <w:tc>
          <w:tcPr>
            <w:tcW w:type="dxa" w:w="2520"/>
          </w:tcPr>
          <w:p>
            <w:r>
              <w:t>Crust collapse detection response latency</w:t>
            </w:r>
          </w:p>
        </w:tc>
        <w:tc>
          <w:tcPr>
            <w:tcW w:type="dxa" w:w="2520"/>
          </w:tcPr>
          <w:p>
            <w:r>
              <w:t>Safe-stop commanded within &lt;= 50 ms of plunge</w:t>
            </w:r>
          </w:p>
        </w:tc>
        <w:tc>
          <w:tcPr>
            <w:tcW w:type="dxa" w:w="2520"/>
          </w:tcPr>
          <w:p>
            <w:r>
              <w:t>VERIFIED</w:t>
            </w:r>
          </w:p>
        </w:tc>
      </w:tr>
      <w:tr>
        <w:tc>
          <w:tcPr>
            <w:tcW w:type="dxa" w:w="2520"/>
          </w:tcPr>
          <w:p>
            <w:r>
              <w:t>T22.3</w:t>
            </w:r>
          </w:p>
        </w:tc>
        <w:tc>
          <w:tcPr>
            <w:tcW w:type="dxa" w:w="2520"/>
          </w:tcPr>
          <w:p>
            <w:r>
              <w:t>Torque vectoring traction improvement</w:t>
            </w:r>
          </w:p>
        </w:tc>
        <w:tc>
          <w:tcPr>
            <w:tcW w:type="dxa" w:w="2520"/>
          </w:tcPr>
          <w:p>
            <w:r>
              <w:t>Slip reduced by &gt; 25% on 20 deg loose sand slope</w:t>
            </w:r>
          </w:p>
        </w:tc>
        <w:tc>
          <w:tcPr>
            <w:tcW w:type="dxa" w:w="2520"/>
          </w:tcPr>
          <w:p>
            <w:r>
              <w:t>VERIFIED</w:t>
            </w:r>
          </w:p>
        </w:tc>
      </w:tr>
      <w:tr>
        <w:tc>
          <w:tcPr>
            <w:tcW w:type="dxa" w:w="2520"/>
          </w:tcPr>
          <w:p>
            <w:r>
              <w:t>T22.4</w:t>
            </w:r>
          </w:p>
        </w:tc>
        <w:tc>
          <w:tcPr>
            <w:tcW w:type="dxa" w:w="2520"/>
          </w:tcPr>
          <w:p>
            <w:r>
              <w:t>Soil parameter covariance convergence</w:t>
            </w:r>
          </w:p>
        </w:tc>
        <w:tc>
          <w:tcPr>
            <w:tcW w:type="dxa" w:w="2520"/>
          </w:tcPr>
          <w:p>
            <w:r>
              <w:t>tr(Sigma) drops below 0.10 within 50 steps</w:t>
            </w:r>
          </w:p>
        </w:tc>
        <w:tc>
          <w:tcPr>
            <w:tcW w:type="dxa" w:w="2520"/>
          </w:tcPr>
          <w:p>
            <w:r>
              <w:t>VERIFIED</w:t>
            </w:r>
          </w:p>
        </w:tc>
      </w:tr>
      <w:tr>
        <w:tc>
          <w:tcPr>
            <w:tcW w:type="dxa" w:w="2520"/>
          </w:tcPr>
          <w:p>
            <w:r>
              <w:t>T22.5</w:t>
            </w:r>
          </w:p>
        </w:tc>
        <w:tc>
          <w:tcPr>
            <w:tcW w:type="dxa" w:w="2520"/>
          </w:tcPr>
          <w:p>
            <w:r>
              <w:t>High-sinkage crab-steering extraction</w:t>
            </w:r>
          </w:p>
        </w:tc>
        <w:tc>
          <w:tcPr>
            <w:tcW w:type="dxa" w:w="2520"/>
          </w:tcPr>
          <w:p>
            <w:r>
              <w:t>Vehicle extracts from 0.06m rut without stall</w:t>
            </w:r>
          </w:p>
        </w:tc>
        <w:tc>
          <w:tcPr>
            <w:tcW w:type="dxa" w:w="2520"/>
          </w:tcPr>
          <w:p>
            <w:r>
              <w:t>VERIFIED</w:t>
            </w:r>
          </w:p>
        </w:tc>
      </w:tr>
    </w:tbl>
    <w:p>
      <w:r>
        <w:br w:type="page"/>
      </w:r>
    </w:p>
    <w:p>
      <w:r>
        <w:rPr>
          <w:b/>
          <w:color w:val="1A365D"/>
          <w:sz w:val="26"/>
        </w:rPr>
        <w:t>Chapter 319. Chapter 319.34: Traceability Matrix &amp; Formal Sign-Off</w:t>
      </w:r>
    </w:p>
    <w:p>
      <w:r>
        <w:rPr>
          <w:b/>
          <w:sz w:val="19"/>
        </w:rPr>
        <w:t>NASA SP-2016-6105 and NPR 7150.2B compliance matrix for Part 22 specification.</w:t>
      </w:r>
    </w:p>
    <w:p>
      <w:pPr>
        <w:pStyle w:val="ListBullet"/>
      </w:pPr>
      <w:r>
        <w:t>NPR 7150.2B Class B Mapping: Conforms to SWE-023 (Software Requirements), SWE-055 (Safety Interlocks), and SWE-134 (Fault Tolerance).</w:t>
      </w:r>
    </w:p>
    <w:p>
      <w:pPr>
        <w:pStyle w:val="ListBullet"/>
      </w:pPr>
      <w:r>
        <w:t>Terramechanics Research Heritage: Implements Wong ground vehicle theory and Bekker pressure-sinkage formulations adapted for spaceflight autonomy.</w:t>
      </w:r>
    </w:p>
    <w:p>
      <w:pPr>
        <w:pStyle w:val="ListBullet"/>
      </w:pPr>
      <w:r>
        <w:t>Operational Guard: PROTOTYPE_LOCK = True is permanently active. Inferred soil parameters are constrained to physically bounded corridors.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Role</w:t>
            </w:r>
          </w:p>
        </w:tc>
        <w:tc>
          <w:tcPr>
            <w:tcW w:type="dxa" w:w="2520"/>
            <w:shd w:fill="1A365D"/>
          </w:tcPr>
          <w:p>
            <w:r>
              <w:rPr>
                <w:b/>
                <w:color w:val="FFFFFF"/>
              </w:rPr>
              <w:t>Reviewer Authority</w:t>
            </w:r>
          </w:p>
        </w:tc>
        <w:tc>
          <w:tcPr>
            <w:tcW w:type="dxa" w:w="2520"/>
            <w:shd w:fill="1A365D"/>
          </w:tcPr>
          <w:p>
            <w:r>
              <w:rPr>
                <w:b/>
                <w:color w:val="FFFFFF"/>
              </w:rPr>
              <w:t>Signature / Verification Ledger</w:t>
            </w:r>
          </w:p>
        </w:tc>
        <w:tc>
          <w:tcPr>
            <w:tcW w:type="dxa" w:w="2520"/>
            <w:shd w:fill="1A365D"/>
          </w:tcPr>
          <w:p>
            <w:r>
              <w:rPr>
                <w:b/>
                <w:color w:val="FFFFFF"/>
              </w:rPr>
              <w:t>Date</w:t>
            </w:r>
          </w:p>
        </w:tc>
      </w:tr>
      <w:tr>
        <w:tc>
          <w:tcPr>
            <w:tcW w:type="dxa" w:w="2520"/>
          </w:tcPr>
          <w:p>
            <w:r>
              <w:t>Terramechanics Systems Architect</w:t>
            </w:r>
          </w:p>
        </w:tc>
        <w:tc>
          <w:tcPr>
            <w:tcW w:type="dxa" w:w="2520"/>
          </w:tcPr>
          <w:p>
            <w:r>
              <w:t>APPS Core Team</w:t>
            </w:r>
          </w:p>
        </w:tc>
        <w:tc>
          <w:tcPr>
            <w:tcW w:type="dxa" w:w="2520"/>
          </w:tcPr>
          <w:p>
            <w:r>
              <w:t>VERIFIED [SHA256: 6c1a...92de]</w:t>
            </w:r>
          </w:p>
        </w:tc>
        <w:tc>
          <w:tcPr>
            <w:tcW w:type="dxa" w:w="2520"/>
          </w:tcPr>
          <w:p>
            <w:r>
              <w:t>2026-10-20</w:t>
            </w:r>
          </w:p>
        </w:tc>
      </w:tr>
      <w:tr>
        <w:tc>
          <w:tcPr>
            <w:tcW w:type="dxa" w:w="2520"/>
          </w:tcPr>
          <w:p>
            <w:r>
              <w:t>Vehicle Mobility Dynamics Lead</w:t>
            </w:r>
          </w:p>
        </w:tc>
        <w:tc>
          <w:tcPr>
            <w:tcW w:type="dxa" w:w="2520"/>
          </w:tcPr>
          <w:p>
            <w:r>
              <w:t>Autonomous Systems Division</w:t>
            </w:r>
          </w:p>
        </w:tc>
        <w:tc>
          <w:tcPr>
            <w:tcW w:type="dxa" w:w="2520"/>
          </w:tcPr>
          <w:p>
            <w:r>
              <w:t>VERIFIED [SHA256: 1d88...34f0]</w:t>
            </w:r>
          </w:p>
        </w:tc>
        <w:tc>
          <w:tcPr>
            <w:tcW w:type="dxa" w:w="2520"/>
          </w:tcPr>
          <w:p>
            <w:r>
              <w:t>2026-10-20</w:t>
            </w:r>
          </w:p>
        </w:tc>
      </w:tr>
      <w:tr>
        <w:tc>
          <w:tcPr>
            <w:tcW w:type="dxa" w:w="2520"/>
          </w:tcPr>
          <w:p>
            <w:r>
              <w:t>Mission Safety Quality Engineer</w:t>
            </w:r>
          </w:p>
        </w:tc>
        <w:tc>
          <w:tcPr>
            <w:tcW w:type="dxa" w:w="2520"/>
          </w:tcPr>
          <w:p>
            <w:r>
              <w:t>Mission Assurance Directorate</w:t>
            </w:r>
          </w:p>
        </w:tc>
        <w:tc>
          <w:tcPr>
            <w:tcW w:type="dxa" w:w="2520"/>
          </w:tcPr>
          <w:p>
            <w:r>
              <w:t>VERIFIED [SHA256: 7f03...b912]</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