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Neuromorphic Edge Computing &amp; Radiation Tolerance</w:t>
      </w:r>
    </w:p>
    <w:p>
      <w:r>
        <w:rPr>
          <w:b/>
          <w:color w:val="4A5568"/>
          <w:sz w:val="22"/>
        </w:rPr>
        <w:t>Event-Based Vision, Spiking Neural Reflexes, TMR Scrubbing &amp; Low-SWaP Coprocessors</w:t>
      </w:r>
    </w:p>
    <w:p>
      <w:r>
        <w:rPr>
          <w:i/>
          <w:color w:val="742A2A"/>
          <w:sz w:val="19"/>
        </w:rPr>
        <w:t>MANDATORY SCIENTIFIC &amp; LEGAL NOTICE:</w:t>
        <w:br/>
        <w:t>This document specifies the research prototype architecture for APPS Level 4.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APPS-SPEC-L4-PART23-NEUROMORPHIC-RAD-EDGE</w:t>
        <w:br/>
        <w:t>Milestone Tier: Level 4 Research Prototype Specification (Volume 6 of 10)</w:t>
        <w:br/>
        <w:t>Standard Mapping: NASA SP-2016-6105 / NPR 7150.2B Class B Architecture Reference</w:t>
        <w:br/>
        <w:t>Total Pages: 37 Pages (Strict Volume Allocation)</w:t>
      </w:r>
    </w:p>
    <w:p>
      <w:r>
        <w:rPr>
          <w:b/>
          <w:color w:val="2B6CB0"/>
          <w:sz w:val="19"/>
        </w:rPr>
        <w:t>VOLUME SUMMARY: Specifies neuromorphic edge computing, event-based dynamic vision sensors (DVS), Spiking Neural Network (SNN) optical flow, radiation-tolerant coprocessors, and Single Event Upset (SEU) scrubbing.</w:t>
      </w:r>
    </w:p>
    <w:p>
      <w:r>
        <w:br w:type="page"/>
      </w:r>
    </w:p>
    <w:p>
      <w:r>
        <w:rPr>
          <w:b/>
          <w:color w:val="1A365D"/>
          <w:sz w:val="28"/>
        </w:rPr>
        <w:t>Chapter 320. Executive Summary &amp; Neuromorphic Edge Architecture</w:t>
      </w:r>
    </w:p>
    <w:p>
      <w:r>
        <w:rPr>
          <w:sz w:val="19"/>
        </w:rPr>
        <w:t>Context &amp; Operational Boundaries: Defines sub-millisecond optical flow reflexes and radiation-tolerant neural accelerator computing architectures.</w:t>
      </w:r>
    </w:p>
    <w:p>
      <w:pPr>
        <w:pStyle w:val="ListBullet"/>
      </w:pPr>
      <w:r>
        <w:rPr>
          <w:b/>
        </w:rPr>
        <w:t xml:space="preserve">Neuromorphic Sensing Scope: </w:t>
      </w:r>
      <w:r>
        <w:t>Event-based cameras output asynchronous microsecond pixel brightness changes, eliminating motion blur during high-speed driving or sudden slippage.</w:t>
      </w:r>
    </w:p>
    <w:p>
      <w:pPr>
        <w:pStyle w:val="ListBullet"/>
      </w:pPr>
      <w:r>
        <w:rPr>
          <w:b/>
        </w:rPr>
        <w:t xml:space="preserve">Radiation Environment: </w:t>
      </w:r>
      <w:r>
        <w:t>Engineered to withstand Galactic Cosmic Rays (GCR) and Solar Particle Events (SPE) delivering 300 krad(Si) total ionizing dose.</w:t>
      </w:r>
    </w:p>
    <w:p>
      <w:pPr>
        <w:pStyle w:val="ListBullet"/>
      </w:pPr>
      <w:r>
        <w:rPr>
          <w:b/>
        </w:rPr>
        <w:t xml:space="preserve">Low-SWaP Constraint: </w:t>
      </w:r>
      <w:r>
        <w:t>Performs 10 kHz micro-slip detection and obstacle reflexes consuming &lt;= 4.5 Watts of electrical power.</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Computing / Sensing Element</w:t>
            </w:r>
          </w:p>
        </w:tc>
        <w:tc>
          <w:tcPr>
            <w:tcW w:type="dxa" w:w="2520"/>
            <w:shd w:fill="1A365D"/>
          </w:tcPr>
          <w:p>
            <w:r>
              <w:rPr>
                <w:b/>
                <w:color w:val="FFFFFF"/>
              </w:rPr>
              <w:t>Technology Baseline</w:t>
            </w:r>
          </w:p>
        </w:tc>
        <w:tc>
          <w:tcPr>
            <w:tcW w:type="dxa" w:w="2520"/>
            <w:shd w:fill="1A365D"/>
          </w:tcPr>
          <w:p>
            <w:r>
              <w:rPr>
                <w:b/>
                <w:color w:val="FFFFFF"/>
              </w:rPr>
              <w:t>Clock / Sampling Rate</w:t>
            </w:r>
          </w:p>
        </w:tc>
        <w:tc>
          <w:tcPr>
            <w:tcW w:type="dxa" w:w="2520"/>
            <w:shd w:fill="1A365D"/>
          </w:tcPr>
          <w:p>
            <w:r>
              <w:rPr>
                <w:b/>
                <w:color w:val="FFFFFF"/>
              </w:rPr>
              <w:t>Power Draw (W)</w:t>
            </w:r>
          </w:p>
        </w:tc>
      </w:tr>
      <w:tr>
        <w:tc>
          <w:tcPr>
            <w:tcW w:type="dxa" w:w="2520"/>
          </w:tcPr>
          <w:p>
            <w:r>
              <w:t>Neuromorphic Vision Sensor (DVS)</w:t>
            </w:r>
          </w:p>
        </w:tc>
        <w:tc>
          <w:tcPr>
            <w:tcW w:type="dxa" w:w="2520"/>
          </w:tcPr>
          <w:p>
            <w:r>
              <w:t>Inivation DAVIS346 Asynchronous Pixel</w:t>
            </w:r>
          </w:p>
        </w:tc>
        <w:tc>
          <w:tcPr>
            <w:tcW w:type="dxa" w:w="2520"/>
          </w:tcPr>
          <w:p>
            <w:r>
              <w:t>10,000 to 100,000 events/s</w:t>
            </w:r>
          </w:p>
        </w:tc>
        <w:tc>
          <w:tcPr>
            <w:tcW w:type="dxa" w:w="2520"/>
          </w:tcPr>
          <w:p>
            <w:r>
              <w:t>0.15 W</w:t>
            </w:r>
          </w:p>
        </w:tc>
      </w:tr>
      <w:tr>
        <w:tc>
          <w:tcPr>
            <w:tcW w:type="dxa" w:w="2520"/>
          </w:tcPr>
          <w:p>
            <w:r>
              <w:t>Spiking Neural Accelerator</w:t>
            </w:r>
          </w:p>
        </w:tc>
        <w:tc>
          <w:tcPr>
            <w:tcW w:type="dxa" w:w="2520"/>
          </w:tcPr>
          <w:p>
            <w:r>
              <w:t>Radiation-Hardened Neuromorphic ASIC</w:t>
            </w:r>
          </w:p>
        </w:tc>
        <w:tc>
          <w:tcPr>
            <w:tcW w:type="dxa" w:w="2520"/>
          </w:tcPr>
          <w:p>
            <w:r>
              <w:t>1,024 Leaky Integrate-and-Fire Neurons</w:t>
            </w:r>
          </w:p>
        </w:tc>
        <w:tc>
          <w:tcPr>
            <w:tcW w:type="dxa" w:w="2520"/>
          </w:tcPr>
          <w:p>
            <w:r>
              <w:t>0.85 W</w:t>
            </w:r>
          </w:p>
        </w:tc>
      </w:tr>
      <w:tr>
        <w:tc>
          <w:tcPr>
            <w:tcW w:type="dxa" w:w="2520"/>
          </w:tcPr>
          <w:p>
            <w:r>
              <w:t>High-Perf Space Processor (HPSC)</w:t>
            </w:r>
          </w:p>
        </w:tc>
        <w:tc>
          <w:tcPr>
            <w:tcW w:type="dxa" w:w="2520"/>
          </w:tcPr>
          <w:p>
            <w:r>
              <w:t>Quad-Core ARM Cortex-A53 (RTOS)</w:t>
            </w:r>
          </w:p>
        </w:tc>
        <w:tc>
          <w:tcPr>
            <w:tcW w:type="dxa" w:w="2520"/>
          </w:tcPr>
          <w:p>
            <w:r>
              <w:t>600 MHz (Radiation Tolerant)</w:t>
            </w:r>
          </w:p>
        </w:tc>
        <w:tc>
          <w:tcPr>
            <w:tcW w:type="dxa" w:w="2520"/>
          </w:tcPr>
          <w:p>
            <w:r>
              <w:t>6.50 W</w:t>
            </w:r>
          </w:p>
        </w:tc>
      </w:tr>
      <w:tr>
        <w:tc>
          <w:tcPr>
            <w:tcW w:type="dxa" w:w="2520"/>
          </w:tcPr>
          <w:p>
            <w:r>
              <w:t>FPGA Coprocessor</w:t>
            </w:r>
          </w:p>
        </w:tc>
        <w:tc>
          <w:tcPr>
            <w:tcW w:type="dxa" w:w="2520"/>
          </w:tcPr>
          <w:p>
            <w:r>
              <w:t>Microsemi RTG4 Radiation-Tolerant FPGA</w:t>
            </w:r>
          </w:p>
        </w:tc>
        <w:tc>
          <w:tcPr>
            <w:tcW w:type="dxa" w:w="2520"/>
          </w:tcPr>
          <w:p>
            <w:r>
              <w:t>150 MHz Fabric Clock</w:t>
            </w:r>
          </w:p>
        </w:tc>
        <w:tc>
          <w:tcPr>
            <w:tcW w:type="dxa" w:w="2520"/>
          </w:tcPr>
          <w:p>
            <w:r>
              <w:t>2.80 W</w:t>
            </w:r>
          </w:p>
        </w:tc>
      </w:tr>
    </w:tbl>
    <w:p>
      <w:r>
        <w:br w:type="page"/>
      </w:r>
    </w:p>
    <w:p>
      <w:r>
        <w:rPr>
          <w:b/>
          <w:color w:val="1A365D"/>
          <w:sz w:val="28"/>
        </w:rPr>
        <w:t>Table of Contents — Volume 6 (Part 23)</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320</w:t>
            </w:r>
          </w:p>
        </w:tc>
        <w:tc>
          <w:tcPr>
            <w:tcW w:type="dxa" w:w="3360"/>
          </w:tcPr>
          <w:p>
            <w:r>
              <w:t>Chapter 320.1: Asynchronous Event-Based Pixel Dynamics</w:t>
            </w:r>
          </w:p>
        </w:tc>
      </w:tr>
      <w:tr>
        <w:tc>
          <w:tcPr>
            <w:tcW w:type="dxa" w:w="3360"/>
          </w:tcPr>
          <w:p>
            <w:r>
              <w:t>Page 5</w:t>
            </w:r>
          </w:p>
        </w:tc>
        <w:tc>
          <w:tcPr>
            <w:tcW w:type="dxa" w:w="3360"/>
          </w:tcPr>
          <w:p>
            <w:r>
              <w:t>Ch. 320</w:t>
            </w:r>
          </w:p>
        </w:tc>
        <w:tc>
          <w:tcPr>
            <w:tcW w:type="dxa" w:w="3360"/>
          </w:tcPr>
          <w:p>
            <w:r>
              <w:t xml:space="preserve">Chapter 320.2: Spiking Neural Network (SNN) Micro-Slip </w:t>
            </w:r>
          </w:p>
        </w:tc>
      </w:tr>
      <w:tr>
        <w:tc>
          <w:tcPr>
            <w:tcW w:type="dxa" w:w="3360"/>
          </w:tcPr>
          <w:p>
            <w:r>
              <w:t>Page 6</w:t>
            </w:r>
          </w:p>
        </w:tc>
        <w:tc>
          <w:tcPr>
            <w:tcW w:type="dxa" w:w="3360"/>
          </w:tcPr>
          <w:p>
            <w:r>
              <w:t>Ch. 321</w:t>
            </w:r>
          </w:p>
        </w:tc>
        <w:tc>
          <w:tcPr>
            <w:tcW w:type="dxa" w:w="3360"/>
          </w:tcPr>
          <w:p>
            <w:r>
              <w:t>Chapter 321.1: Single Event Upset (SEU) Mitigation &amp; Sc</w:t>
            </w:r>
          </w:p>
        </w:tc>
      </w:tr>
      <w:tr>
        <w:tc>
          <w:tcPr>
            <w:tcW w:type="dxa" w:w="3360"/>
          </w:tcPr>
          <w:p>
            <w:r>
              <w:t>Page 7</w:t>
            </w:r>
          </w:p>
        </w:tc>
        <w:tc>
          <w:tcPr>
            <w:tcW w:type="dxa" w:w="3360"/>
          </w:tcPr>
          <w:p>
            <w:r>
              <w:t>Ch. 321</w:t>
            </w:r>
          </w:p>
        </w:tc>
        <w:tc>
          <w:tcPr>
            <w:tcW w:type="dxa" w:w="3360"/>
          </w:tcPr>
          <w:p>
            <w:r>
              <w:t>Chapter 321.2: Asynchronous Optical Flow from Event Str</w:t>
            </w:r>
          </w:p>
        </w:tc>
      </w:tr>
      <w:tr>
        <w:tc>
          <w:tcPr>
            <w:tcW w:type="dxa" w:w="3360"/>
          </w:tcPr>
          <w:p>
            <w:r>
              <w:t>Page 8</w:t>
            </w:r>
          </w:p>
        </w:tc>
        <w:tc>
          <w:tcPr>
            <w:tcW w:type="dxa" w:w="3360"/>
          </w:tcPr>
          <w:p>
            <w:r>
              <w:t>Ch. 322</w:t>
            </w:r>
          </w:p>
        </w:tc>
        <w:tc>
          <w:tcPr>
            <w:tcW w:type="dxa" w:w="3360"/>
          </w:tcPr>
          <w:p>
            <w:r>
              <w:t>Chapter 322.1: Heterogeneous Coprocessor Workload Distr</w:t>
            </w:r>
          </w:p>
        </w:tc>
      </w:tr>
      <w:tr>
        <w:tc>
          <w:tcPr>
            <w:tcW w:type="dxa" w:w="3360"/>
          </w:tcPr>
          <w:p>
            <w:r>
              <w:t>Page 9</w:t>
            </w:r>
          </w:p>
        </w:tc>
        <w:tc>
          <w:tcPr>
            <w:tcW w:type="dxa" w:w="3360"/>
          </w:tcPr>
          <w:p>
            <w:r>
              <w:t>Ch. 322</w:t>
            </w:r>
          </w:p>
        </w:tc>
        <w:tc>
          <w:tcPr>
            <w:tcW w:type="dxa" w:w="3360"/>
          </w:tcPr>
          <w:p>
            <w:r>
              <w:t>Chapter 322.2: Thermal Dissipation in Near-Vacuum Marti</w:t>
            </w:r>
          </w:p>
        </w:tc>
      </w:tr>
      <w:tr>
        <w:tc>
          <w:tcPr>
            <w:tcW w:type="dxa" w:w="3360"/>
          </w:tcPr>
          <w:p>
            <w:r>
              <w:t>Page 10</w:t>
            </w:r>
          </w:p>
        </w:tc>
        <w:tc>
          <w:tcPr>
            <w:tcW w:type="dxa" w:w="3360"/>
          </w:tcPr>
          <w:p>
            <w:r>
              <w:t>Ch. 329</w:t>
            </w:r>
          </w:p>
        </w:tc>
        <w:tc>
          <w:tcPr>
            <w:tcW w:type="dxa" w:w="3360"/>
          </w:tcPr>
          <w:p>
            <w:r>
              <w:t>Chapter 329.7: Radiation Fault Injection &amp; Soft Error R</w:t>
            </w:r>
          </w:p>
        </w:tc>
      </w:tr>
      <w:tr>
        <w:tc>
          <w:tcPr>
            <w:tcW w:type="dxa" w:w="3360"/>
          </w:tcPr>
          <w:p>
            <w:r>
              <w:t>Page 11</w:t>
            </w:r>
          </w:p>
        </w:tc>
        <w:tc>
          <w:tcPr>
            <w:tcW w:type="dxa" w:w="3360"/>
          </w:tcPr>
          <w:p>
            <w:r>
              <w:t>Ch. 329</w:t>
            </w:r>
          </w:p>
        </w:tc>
        <w:tc>
          <w:tcPr>
            <w:tcW w:type="dxa" w:w="3360"/>
          </w:tcPr>
          <w:p>
            <w:r>
              <w:t>Chapter 329.8: Radiation Fault Injection &amp; Soft Error R</w:t>
            </w:r>
          </w:p>
        </w:tc>
      </w:tr>
      <w:tr>
        <w:tc>
          <w:tcPr>
            <w:tcW w:type="dxa" w:w="3360"/>
          </w:tcPr>
          <w:p>
            <w:r>
              <w:t>Page 12</w:t>
            </w:r>
          </w:p>
        </w:tc>
        <w:tc>
          <w:tcPr>
            <w:tcW w:type="dxa" w:w="3360"/>
          </w:tcPr>
          <w:p>
            <w:r>
              <w:t>Ch. 329</w:t>
            </w:r>
          </w:p>
        </w:tc>
        <w:tc>
          <w:tcPr>
            <w:tcW w:type="dxa" w:w="3360"/>
          </w:tcPr>
          <w:p>
            <w:r>
              <w:t>Chapter 329.9: Radiation Fault Injection &amp; Soft Error R</w:t>
            </w:r>
          </w:p>
        </w:tc>
      </w:tr>
      <w:tr>
        <w:tc>
          <w:tcPr>
            <w:tcW w:type="dxa" w:w="3360"/>
          </w:tcPr>
          <w:p>
            <w:r>
              <w:t>Page 13</w:t>
            </w:r>
          </w:p>
        </w:tc>
        <w:tc>
          <w:tcPr>
            <w:tcW w:type="dxa" w:w="3360"/>
          </w:tcPr>
          <w:p>
            <w:r>
              <w:t>Ch. 329</w:t>
            </w:r>
          </w:p>
        </w:tc>
        <w:tc>
          <w:tcPr>
            <w:tcW w:type="dxa" w:w="3360"/>
          </w:tcPr>
          <w:p>
            <w:r>
              <w:t xml:space="preserve">Chapter 329.10: Radiation Fault Injection &amp; Soft Error </w:t>
            </w:r>
          </w:p>
        </w:tc>
      </w:tr>
      <w:tr>
        <w:tc>
          <w:tcPr>
            <w:tcW w:type="dxa" w:w="3360"/>
          </w:tcPr>
          <w:p>
            <w:r>
              <w:t>Page 14</w:t>
            </w:r>
          </w:p>
        </w:tc>
        <w:tc>
          <w:tcPr>
            <w:tcW w:type="dxa" w:w="3360"/>
          </w:tcPr>
          <w:p>
            <w:r>
              <w:t>Ch. 329</w:t>
            </w:r>
          </w:p>
        </w:tc>
        <w:tc>
          <w:tcPr>
            <w:tcW w:type="dxa" w:w="3360"/>
          </w:tcPr>
          <w:p>
            <w:r>
              <w:t xml:space="preserve">Chapter 329.11: Radiation Fault Injection &amp; Soft Error </w:t>
            </w:r>
          </w:p>
        </w:tc>
      </w:tr>
      <w:tr>
        <w:tc>
          <w:tcPr>
            <w:tcW w:type="dxa" w:w="3360"/>
          </w:tcPr>
          <w:p>
            <w:r>
              <w:t>Page 15</w:t>
            </w:r>
          </w:p>
        </w:tc>
        <w:tc>
          <w:tcPr>
            <w:tcW w:type="dxa" w:w="3360"/>
          </w:tcPr>
          <w:p>
            <w:r>
              <w:t>Ch. 329</w:t>
            </w:r>
          </w:p>
        </w:tc>
        <w:tc>
          <w:tcPr>
            <w:tcW w:type="dxa" w:w="3360"/>
          </w:tcPr>
          <w:p>
            <w:r>
              <w:t xml:space="preserve">Chapter 329.12: Radiation Fault Injection &amp; Soft Error </w:t>
            </w:r>
          </w:p>
        </w:tc>
      </w:tr>
      <w:tr>
        <w:tc>
          <w:tcPr>
            <w:tcW w:type="dxa" w:w="3360"/>
          </w:tcPr>
          <w:p>
            <w:r>
              <w:t>Page 16</w:t>
            </w:r>
          </w:p>
        </w:tc>
        <w:tc>
          <w:tcPr>
            <w:tcW w:type="dxa" w:w="3360"/>
          </w:tcPr>
          <w:p>
            <w:r>
              <w:t>Ch. 329</w:t>
            </w:r>
          </w:p>
        </w:tc>
        <w:tc>
          <w:tcPr>
            <w:tcW w:type="dxa" w:w="3360"/>
          </w:tcPr>
          <w:p>
            <w:r>
              <w:t xml:space="preserve">Chapter 329.13: Radiation Fault Injection &amp; Soft Error </w:t>
            </w:r>
          </w:p>
        </w:tc>
      </w:tr>
      <w:tr>
        <w:tc>
          <w:tcPr>
            <w:tcW w:type="dxa" w:w="3360"/>
          </w:tcPr>
          <w:p>
            <w:r>
              <w:t>Page 17</w:t>
            </w:r>
          </w:p>
        </w:tc>
        <w:tc>
          <w:tcPr>
            <w:tcW w:type="dxa" w:w="3360"/>
          </w:tcPr>
          <w:p>
            <w:r>
              <w:t>Ch. 329</w:t>
            </w:r>
          </w:p>
        </w:tc>
        <w:tc>
          <w:tcPr>
            <w:tcW w:type="dxa" w:w="3360"/>
          </w:tcPr>
          <w:p>
            <w:r>
              <w:t xml:space="preserve">Chapter 329.14: Radiation Fault Injection &amp; Soft Error </w:t>
            </w:r>
          </w:p>
        </w:tc>
      </w:tr>
      <w:tr>
        <w:tc>
          <w:tcPr>
            <w:tcW w:type="dxa" w:w="3360"/>
          </w:tcPr>
          <w:p>
            <w:r>
              <w:t>Page 18</w:t>
            </w:r>
          </w:p>
        </w:tc>
        <w:tc>
          <w:tcPr>
            <w:tcW w:type="dxa" w:w="3360"/>
          </w:tcPr>
          <w:p>
            <w:r>
              <w:t>Ch. 329</w:t>
            </w:r>
          </w:p>
        </w:tc>
        <w:tc>
          <w:tcPr>
            <w:tcW w:type="dxa" w:w="3360"/>
          </w:tcPr>
          <w:p>
            <w:r>
              <w:t xml:space="preserve">Chapter 329.15: Radiation Fault Injection &amp; Soft Error </w:t>
            </w:r>
          </w:p>
        </w:tc>
      </w:tr>
      <w:tr>
        <w:tc>
          <w:tcPr>
            <w:tcW w:type="dxa" w:w="3360"/>
          </w:tcPr>
          <w:p>
            <w:r>
              <w:t>Page 19</w:t>
            </w:r>
          </w:p>
        </w:tc>
        <w:tc>
          <w:tcPr>
            <w:tcW w:type="dxa" w:w="3360"/>
          </w:tcPr>
          <w:p>
            <w:r>
              <w:t>Ch. 329</w:t>
            </w:r>
          </w:p>
        </w:tc>
        <w:tc>
          <w:tcPr>
            <w:tcW w:type="dxa" w:w="3360"/>
          </w:tcPr>
          <w:p>
            <w:r>
              <w:t xml:space="preserve">Chapter 329.16: Radiation Fault Injection &amp; Soft Error </w:t>
            </w:r>
          </w:p>
        </w:tc>
      </w:tr>
      <w:tr>
        <w:tc>
          <w:tcPr>
            <w:tcW w:type="dxa" w:w="3360"/>
          </w:tcPr>
          <w:p>
            <w:r>
              <w:t>Page 20</w:t>
            </w:r>
          </w:p>
        </w:tc>
        <w:tc>
          <w:tcPr>
            <w:tcW w:type="dxa" w:w="3360"/>
          </w:tcPr>
          <w:p>
            <w:r>
              <w:t>Ch. 329</w:t>
            </w:r>
          </w:p>
        </w:tc>
        <w:tc>
          <w:tcPr>
            <w:tcW w:type="dxa" w:w="3360"/>
          </w:tcPr>
          <w:p>
            <w:r>
              <w:t xml:space="preserve">Chapter 329.17: Radiation Fault Injection &amp; Soft Error </w:t>
            </w:r>
          </w:p>
        </w:tc>
      </w:tr>
      <w:tr>
        <w:tc>
          <w:tcPr>
            <w:tcW w:type="dxa" w:w="3360"/>
          </w:tcPr>
          <w:p>
            <w:r>
              <w:t>Page 21</w:t>
            </w:r>
          </w:p>
        </w:tc>
        <w:tc>
          <w:tcPr>
            <w:tcW w:type="dxa" w:w="3360"/>
          </w:tcPr>
          <w:p>
            <w:r>
              <w:t>Ch. 329</w:t>
            </w:r>
          </w:p>
        </w:tc>
        <w:tc>
          <w:tcPr>
            <w:tcW w:type="dxa" w:w="3360"/>
          </w:tcPr>
          <w:p>
            <w:r>
              <w:t xml:space="preserve">Chapter 329.18: Radiation Fault Injection &amp; Soft Error </w:t>
            </w:r>
          </w:p>
        </w:tc>
      </w:tr>
      <w:tr>
        <w:tc>
          <w:tcPr>
            <w:tcW w:type="dxa" w:w="3360"/>
          </w:tcPr>
          <w:p>
            <w:r>
              <w:t>Page 22</w:t>
            </w:r>
          </w:p>
        </w:tc>
        <w:tc>
          <w:tcPr>
            <w:tcW w:type="dxa" w:w="3360"/>
          </w:tcPr>
          <w:p>
            <w:r>
              <w:t>Ch. 329</w:t>
            </w:r>
          </w:p>
        </w:tc>
        <w:tc>
          <w:tcPr>
            <w:tcW w:type="dxa" w:w="3360"/>
          </w:tcPr>
          <w:p>
            <w:r>
              <w:t xml:space="preserve">Chapter 329.19: Radiation Fault Injection &amp; Soft Error </w:t>
            </w:r>
          </w:p>
        </w:tc>
      </w:tr>
      <w:tr>
        <w:tc>
          <w:tcPr>
            <w:tcW w:type="dxa" w:w="3360"/>
          </w:tcPr>
          <w:p>
            <w:r>
              <w:t>Page 23</w:t>
            </w:r>
          </w:p>
        </w:tc>
        <w:tc>
          <w:tcPr>
            <w:tcW w:type="dxa" w:w="3360"/>
          </w:tcPr>
          <w:p>
            <w:r>
              <w:t>Ch. 329</w:t>
            </w:r>
          </w:p>
        </w:tc>
        <w:tc>
          <w:tcPr>
            <w:tcW w:type="dxa" w:w="3360"/>
          </w:tcPr>
          <w:p>
            <w:r>
              <w:t xml:space="preserve">Chapter 329.20: Radiation Fault Injection &amp; Soft Error </w:t>
            </w:r>
          </w:p>
        </w:tc>
      </w:tr>
      <w:tr>
        <w:tc>
          <w:tcPr>
            <w:tcW w:type="dxa" w:w="3360"/>
          </w:tcPr>
          <w:p>
            <w:r>
              <w:t>Page 24</w:t>
            </w:r>
          </w:p>
        </w:tc>
        <w:tc>
          <w:tcPr>
            <w:tcW w:type="dxa" w:w="3360"/>
          </w:tcPr>
          <w:p>
            <w:r>
              <w:t>Ch. 329</w:t>
            </w:r>
          </w:p>
        </w:tc>
        <w:tc>
          <w:tcPr>
            <w:tcW w:type="dxa" w:w="3360"/>
          </w:tcPr>
          <w:p>
            <w:r>
              <w:t xml:space="preserve">Chapter 329.21: Radiation Fault Injection &amp; Soft Error </w:t>
            </w:r>
          </w:p>
        </w:tc>
      </w:tr>
      <w:tr>
        <w:tc>
          <w:tcPr>
            <w:tcW w:type="dxa" w:w="3360"/>
          </w:tcPr>
          <w:p>
            <w:r>
              <w:t>Page 25</w:t>
            </w:r>
          </w:p>
        </w:tc>
        <w:tc>
          <w:tcPr>
            <w:tcW w:type="dxa" w:w="3360"/>
          </w:tcPr>
          <w:p>
            <w:r>
              <w:t>Ch. 329</w:t>
            </w:r>
          </w:p>
        </w:tc>
        <w:tc>
          <w:tcPr>
            <w:tcW w:type="dxa" w:w="3360"/>
          </w:tcPr>
          <w:p>
            <w:r>
              <w:t xml:space="preserve">Chapter 329.22: Radiation Fault Injection &amp; Soft Error </w:t>
            </w:r>
          </w:p>
        </w:tc>
      </w:tr>
      <w:tr>
        <w:tc>
          <w:tcPr>
            <w:tcW w:type="dxa" w:w="3360"/>
          </w:tcPr>
          <w:p>
            <w:r>
              <w:t>Page 26</w:t>
            </w:r>
          </w:p>
        </w:tc>
        <w:tc>
          <w:tcPr>
            <w:tcW w:type="dxa" w:w="3360"/>
          </w:tcPr>
          <w:p>
            <w:r>
              <w:t>Ch. 329</w:t>
            </w:r>
          </w:p>
        </w:tc>
        <w:tc>
          <w:tcPr>
            <w:tcW w:type="dxa" w:w="3360"/>
          </w:tcPr>
          <w:p>
            <w:r>
              <w:t xml:space="preserve">Chapter 329.23: Radiation Fault Injection &amp; Soft Error </w:t>
            </w:r>
          </w:p>
        </w:tc>
      </w:tr>
      <w:tr>
        <w:tc>
          <w:tcPr>
            <w:tcW w:type="dxa" w:w="3360"/>
          </w:tcPr>
          <w:p>
            <w:r>
              <w:t>Page 27</w:t>
            </w:r>
          </w:p>
        </w:tc>
        <w:tc>
          <w:tcPr>
            <w:tcW w:type="dxa" w:w="3360"/>
          </w:tcPr>
          <w:p>
            <w:r>
              <w:t>Ch. 329</w:t>
            </w:r>
          </w:p>
        </w:tc>
        <w:tc>
          <w:tcPr>
            <w:tcW w:type="dxa" w:w="3360"/>
          </w:tcPr>
          <w:p>
            <w:r>
              <w:t xml:space="preserve">Chapter 329.24: Radiation Fault Injection &amp; Soft Error </w:t>
            </w:r>
          </w:p>
        </w:tc>
      </w:tr>
      <w:tr>
        <w:tc>
          <w:tcPr>
            <w:tcW w:type="dxa" w:w="3360"/>
          </w:tcPr>
          <w:p>
            <w:r>
              <w:t>Page 28</w:t>
            </w:r>
          </w:p>
        </w:tc>
        <w:tc>
          <w:tcPr>
            <w:tcW w:type="dxa" w:w="3360"/>
          </w:tcPr>
          <w:p>
            <w:r>
              <w:t>Ch. 329</w:t>
            </w:r>
          </w:p>
        </w:tc>
        <w:tc>
          <w:tcPr>
            <w:tcW w:type="dxa" w:w="3360"/>
          </w:tcPr>
          <w:p>
            <w:r>
              <w:t xml:space="preserve">Chapter 329.25: Radiation Fault Injection &amp; Soft Error </w:t>
            </w:r>
          </w:p>
        </w:tc>
      </w:tr>
      <w:tr>
        <w:tc>
          <w:tcPr>
            <w:tcW w:type="dxa" w:w="3360"/>
          </w:tcPr>
          <w:p>
            <w:r>
              <w:t>Page 29</w:t>
            </w:r>
          </w:p>
        </w:tc>
        <w:tc>
          <w:tcPr>
            <w:tcW w:type="dxa" w:w="3360"/>
          </w:tcPr>
          <w:p>
            <w:r>
              <w:t>Ch. 329</w:t>
            </w:r>
          </w:p>
        </w:tc>
        <w:tc>
          <w:tcPr>
            <w:tcW w:type="dxa" w:w="3360"/>
          </w:tcPr>
          <w:p>
            <w:r>
              <w:t xml:space="preserve">Chapter 329.26: Radiation Fault Injection &amp; Soft Error </w:t>
            </w:r>
          </w:p>
        </w:tc>
      </w:tr>
      <w:tr>
        <w:tc>
          <w:tcPr>
            <w:tcW w:type="dxa" w:w="3360"/>
          </w:tcPr>
          <w:p>
            <w:r>
              <w:t>Page 30</w:t>
            </w:r>
          </w:p>
        </w:tc>
        <w:tc>
          <w:tcPr>
            <w:tcW w:type="dxa" w:w="3360"/>
          </w:tcPr>
          <w:p>
            <w:r>
              <w:t>Ch. 329</w:t>
            </w:r>
          </w:p>
        </w:tc>
        <w:tc>
          <w:tcPr>
            <w:tcW w:type="dxa" w:w="3360"/>
          </w:tcPr>
          <w:p>
            <w:r>
              <w:t xml:space="preserve">Chapter 329.27: Radiation Fault Injection &amp; Soft Error </w:t>
            </w:r>
          </w:p>
        </w:tc>
      </w:tr>
      <w:tr>
        <w:tc>
          <w:tcPr>
            <w:tcW w:type="dxa" w:w="3360"/>
          </w:tcPr>
          <w:p>
            <w:r>
              <w:t>Page 31</w:t>
            </w:r>
          </w:p>
        </w:tc>
        <w:tc>
          <w:tcPr>
            <w:tcW w:type="dxa" w:w="3360"/>
          </w:tcPr>
          <w:p>
            <w:r>
              <w:t>Ch. 329</w:t>
            </w:r>
          </w:p>
        </w:tc>
        <w:tc>
          <w:tcPr>
            <w:tcW w:type="dxa" w:w="3360"/>
          </w:tcPr>
          <w:p>
            <w:r>
              <w:t xml:space="preserve">Chapter 329.28: Radiation Fault Injection &amp; Soft Error </w:t>
            </w:r>
          </w:p>
        </w:tc>
      </w:tr>
      <w:tr>
        <w:tc>
          <w:tcPr>
            <w:tcW w:type="dxa" w:w="3360"/>
          </w:tcPr>
          <w:p>
            <w:r>
              <w:t>Page 32</w:t>
            </w:r>
          </w:p>
        </w:tc>
        <w:tc>
          <w:tcPr>
            <w:tcW w:type="dxa" w:w="3360"/>
          </w:tcPr>
          <w:p>
            <w:r>
              <w:t>Ch. 329</w:t>
            </w:r>
          </w:p>
        </w:tc>
        <w:tc>
          <w:tcPr>
            <w:tcW w:type="dxa" w:w="3360"/>
          </w:tcPr>
          <w:p>
            <w:r>
              <w:t xml:space="preserve">Chapter 329.29: Radiation Fault Injection &amp; Soft Error </w:t>
            </w:r>
          </w:p>
        </w:tc>
      </w:tr>
      <w:tr>
        <w:tc>
          <w:tcPr>
            <w:tcW w:type="dxa" w:w="3360"/>
          </w:tcPr>
          <w:p>
            <w:r>
              <w:t>Page 33</w:t>
            </w:r>
          </w:p>
        </w:tc>
        <w:tc>
          <w:tcPr>
            <w:tcW w:type="dxa" w:w="3360"/>
          </w:tcPr>
          <w:p>
            <w:r>
              <w:t>Ch. 329</w:t>
            </w:r>
          </w:p>
        </w:tc>
        <w:tc>
          <w:tcPr>
            <w:tcW w:type="dxa" w:w="3360"/>
          </w:tcPr>
          <w:p>
            <w:r>
              <w:t xml:space="preserve">Chapter 329.30: Radiation Fault Injection &amp; Soft Error </w:t>
            </w:r>
          </w:p>
        </w:tc>
      </w:tr>
      <w:tr>
        <w:tc>
          <w:tcPr>
            <w:tcW w:type="dxa" w:w="3360"/>
          </w:tcPr>
          <w:p>
            <w:r>
              <w:t>Page 34</w:t>
            </w:r>
          </w:p>
        </w:tc>
        <w:tc>
          <w:tcPr>
            <w:tcW w:type="dxa" w:w="3360"/>
          </w:tcPr>
          <w:p>
            <w:r>
              <w:t>Ch. 329</w:t>
            </w:r>
          </w:p>
        </w:tc>
        <w:tc>
          <w:tcPr>
            <w:tcW w:type="dxa" w:w="3360"/>
          </w:tcPr>
          <w:p>
            <w:r>
              <w:t>Chapter 329.31: Mathematical Formulation &amp; Proof Ledger</w:t>
            </w:r>
          </w:p>
        </w:tc>
      </w:tr>
      <w:tr>
        <w:tc>
          <w:tcPr>
            <w:tcW w:type="dxa" w:w="3360"/>
          </w:tcPr>
          <w:p>
            <w:r>
              <w:t>Page 35</w:t>
            </w:r>
          </w:p>
        </w:tc>
        <w:tc>
          <w:tcPr>
            <w:tcW w:type="dxa" w:w="3360"/>
          </w:tcPr>
          <w:p>
            <w:r>
              <w:t>Ch. 329</w:t>
            </w:r>
          </w:p>
        </w:tc>
        <w:tc>
          <w:tcPr>
            <w:tcW w:type="dxa" w:w="3360"/>
          </w:tcPr>
          <w:p>
            <w:r>
              <w:t>Chapter 329.32: Architecture Interfaces &amp; Power Budgets</w:t>
            </w:r>
          </w:p>
        </w:tc>
      </w:tr>
      <w:tr>
        <w:tc>
          <w:tcPr>
            <w:tcW w:type="dxa" w:w="3360"/>
          </w:tcPr>
          <w:p>
            <w:r>
              <w:t>Page 36</w:t>
            </w:r>
          </w:p>
        </w:tc>
        <w:tc>
          <w:tcPr>
            <w:tcW w:type="dxa" w:w="3360"/>
          </w:tcPr>
          <w:p>
            <w:r>
              <w:t>Ch. 329</w:t>
            </w:r>
          </w:p>
        </w:tc>
        <w:tc>
          <w:tcPr>
            <w:tcW w:type="dxa" w:w="3360"/>
          </w:tcPr>
          <w:p>
            <w:r>
              <w:t>Chapter 329.33: Verification Suite &amp; Acceptance Thresho</w:t>
            </w:r>
          </w:p>
        </w:tc>
      </w:tr>
      <w:tr>
        <w:tc>
          <w:tcPr>
            <w:tcW w:type="dxa" w:w="3360"/>
          </w:tcPr>
          <w:p>
            <w:r>
              <w:t>Page 37</w:t>
            </w:r>
          </w:p>
        </w:tc>
        <w:tc>
          <w:tcPr>
            <w:tcW w:type="dxa" w:w="3360"/>
          </w:tcPr>
          <w:p>
            <w:r>
              <w:t>Ch. 329</w:t>
            </w:r>
          </w:p>
        </w:tc>
        <w:tc>
          <w:tcPr>
            <w:tcW w:type="dxa" w:w="3360"/>
          </w:tcPr>
          <w:p>
            <w:r>
              <w:t>Chapter 329.34: Traceability Matrix &amp; Formal Sign-Off</w:t>
            </w:r>
          </w:p>
        </w:tc>
      </w:tr>
    </w:tbl>
    <w:p>
      <w:r>
        <w:br w:type="page"/>
      </w:r>
    </w:p>
    <w:p>
      <w:r>
        <w:rPr>
          <w:b/>
          <w:color w:val="1A365D"/>
          <w:sz w:val="26"/>
        </w:rPr>
        <w:t>Chapter 320. Chapter 320.1: Asynchronous Event-Based Pixel Dynamics</w:t>
      </w:r>
    </w:p>
    <w:p>
      <w:r>
        <w:rPr>
          <w:b/>
          <w:sz w:val="19"/>
        </w:rPr>
        <w:t>Mathematical formulation of temporal contrast thresholding in event-based sensors.</w:t>
      </w:r>
    </w:p>
    <w:p>
      <w:r>
        <w:rPr>
          <w:b/>
        </w:rPr>
        <w:t>Equation (320.1): Event Generation Condition</w:t>
      </w:r>
    </w:p>
    <w:p>
      <w:r>
        <w:rPr>
          <w:rFonts w:ascii="Courier New" w:hAnsi="Courier New"/>
          <w:b/>
          <w:sz w:val="18"/>
        </w:rPr>
        <w:t>Delta ln(I(x, y, t)) = ln( I(x, y, t) / I(x, y, t - Delta_t) ) &gt;= +/- C_{threshold}</w:t>
      </w:r>
    </w:p>
    <w:p>
      <w:r>
        <w:t>Where: I is pixel intensity, C_threshold is contrast sensitivity (typically 0.15), polarity p in {-1, +1}.</w:t>
      </w:r>
    </w:p>
    <w:p>
      <w:pPr>
        <w:pStyle w:val="ListBullet"/>
      </w:pPr>
      <w:r>
        <w:t>High Dynamic Range: Achieves &gt; 120 dB dynamic range, imaging dark shadows and specular solar glints simultaneously without saturation.</w:t>
      </w:r>
    </w:p>
    <w:p>
      <w:r>
        <w:br w:type="page"/>
      </w:r>
    </w:p>
    <w:p>
      <w:r>
        <w:rPr>
          <w:b/>
          <w:color w:val="1A365D"/>
          <w:sz w:val="26"/>
        </w:rPr>
        <w:t>Chapter 320. Chapter 320.2: Spiking Neural Network (SNN) Micro-Slip Reflexes</w:t>
      </w:r>
    </w:p>
    <w:p>
      <w:r>
        <w:rPr>
          <w:b/>
          <w:sz w:val="19"/>
        </w:rPr>
        <w:t>Leaky Integrate-and-Fire (LIF) network calculating wheel-soil micro-slippage in sub-millisecond cycles.</w:t>
      </w:r>
    </w:p>
    <w:p>
      <w:r>
        <w:rPr>
          <w:b/>
        </w:rPr>
        <w:t>Equation (320.2): LIF Membrane Potential Evolution</w:t>
      </w:r>
    </w:p>
    <w:p>
      <w:r>
        <w:rPr>
          <w:rFonts w:ascii="Courier New" w:hAnsi="Courier New"/>
          <w:b/>
          <w:sz w:val="18"/>
        </w:rPr>
        <w:t>tau_m * d(V_i)/dt = -( V_i - V_{rest} ) + sum_j w_{ij} * S_j(t - d_{ij}) + I_{ext}</w:t>
      </w:r>
    </w:p>
    <w:p>
      <w:r>
        <w:t>Where: V is membrane potential, tau_m is membrane time constant (5.0 ms), S is spike train, w is synaptic weight.</w:t>
      </w:r>
    </w:p>
    <w:p>
      <w:pPr>
        <w:pStyle w:val="ListBullet"/>
      </w:pPr>
      <w:r>
        <w:t>Emergency Reaction Time: Commands wheel drive motor torque reduction within 0.85 ms of slip onset.</w:t>
      </w:r>
    </w:p>
    <w:p>
      <w:r>
        <w:br w:type="page"/>
      </w:r>
    </w:p>
    <w:p>
      <w:r>
        <w:rPr>
          <w:b/>
          <w:color w:val="1A365D"/>
          <w:sz w:val="26"/>
        </w:rPr>
        <w:t>Chapter 321. Chapter 321.1: Single Event Upset (SEU) Mitigation &amp; Scrubbing</w:t>
      </w:r>
    </w:p>
    <w:p>
      <w:r>
        <w:rPr>
          <w:b/>
          <w:sz w:val="19"/>
        </w:rPr>
        <w:t>Triple Modular Redundancy (TMR) and background memory scrubbing against ionizing radiation bit-flips.</w:t>
      </w:r>
    </w:p>
    <w:p>
      <w:pPr>
        <w:pStyle w:val="ListBullet"/>
      </w:pPr>
      <w:r>
        <w:t>Scrubbing Frequency: Periodic EDAC (Error Detection and Correction) scrubs complete 16 GB memory space every 120 seconds.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Radiation Threat</w:t>
            </w:r>
          </w:p>
        </w:tc>
        <w:tc>
          <w:tcPr>
            <w:tcW w:type="dxa" w:w="2520"/>
            <w:shd w:fill="1A365D"/>
          </w:tcPr>
          <w:p>
            <w:r>
              <w:rPr>
                <w:b/>
                <w:color w:val="FFFFFF"/>
              </w:rPr>
              <w:t>Linear Energy Transfer (LET)</w:t>
            </w:r>
          </w:p>
        </w:tc>
        <w:tc>
          <w:tcPr>
            <w:tcW w:type="dxa" w:w="2520"/>
            <w:shd w:fill="1A365D"/>
          </w:tcPr>
          <w:p>
            <w:r>
              <w:rPr>
                <w:b/>
                <w:color w:val="FFFFFF"/>
              </w:rPr>
              <w:t>Mitigation Mechanism</w:t>
            </w:r>
          </w:p>
        </w:tc>
        <w:tc>
          <w:tcPr>
            <w:tcW w:type="dxa" w:w="2520"/>
            <w:shd w:fill="1A365D"/>
          </w:tcPr>
          <w:p>
            <w:r>
              <w:rPr>
                <w:b/>
                <w:color w:val="FFFFFF"/>
              </w:rPr>
              <w:t>Failure Probability</w:t>
            </w:r>
          </w:p>
        </w:tc>
      </w:tr>
      <w:tr>
        <w:tc>
          <w:tcPr>
            <w:tcW w:type="dxa" w:w="2520"/>
          </w:tcPr>
          <w:p>
            <w:r>
              <w:t>Proton Single Event Latchup (SEL)</w:t>
            </w:r>
          </w:p>
        </w:tc>
        <w:tc>
          <w:tcPr>
            <w:tcW w:type="dxa" w:w="2520"/>
          </w:tcPr>
          <w:p>
            <w:r>
              <w:t>&gt; 35 MeV-cm^2/mg</w:t>
            </w:r>
          </w:p>
        </w:tc>
        <w:tc>
          <w:tcPr>
            <w:tcW w:type="dxa" w:w="2520"/>
          </w:tcPr>
          <w:p>
            <w:r>
              <w:t>Epitaxial silicon substrate + current limiter</w:t>
            </w:r>
          </w:p>
        </w:tc>
        <w:tc>
          <w:tcPr>
            <w:tcW w:type="dxa" w:w="2520"/>
          </w:tcPr>
          <w:p>
            <w:r>
              <w:t>&lt; 10^-8 / day</w:t>
            </w:r>
          </w:p>
        </w:tc>
      </w:tr>
      <w:tr>
        <w:tc>
          <w:tcPr>
            <w:tcW w:type="dxa" w:w="2520"/>
          </w:tcPr>
          <w:p>
            <w:r>
              <w:t>Heavy Ion Bit-Flip (SEU)</w:t>
            </w:r>
          </w:p>
        </w:tc>
        <w:tc>
          <w:tcPr>
            <w:tcW w:type="dxa" w:w="2520"/>
          </w:tcPr>
          <w:p>
            <w:r>
              <w:t>&gt; 15 MeV-cm^2/mg</w:t>
            </w:r>
          </w:p>
        </w:tc>
        <w:tc>
          <w:tcPr>
            <w:tcW w:type="dxa" w:w="2520"/>
          </w:tcPr>
          <w:p>
            <w:r>
              <w:t>Hardware Triple Modular Redundancy (TMR)</w:t>
            </w:r>
          </w:p>
        </w:tc>
        <w:tc>
          <w:tcPr>
            <w:tcW w:type="dxa" w:w="2520"/>
          </w:tcPr>
          <w:p>
            <w:r>
              <w:t>&lt; 10^-6 / day (Corrected)</w:t>
            </w:r>
          </w:p>
        </w:tc>
      </w:tr>
      <w:tr>
        <w:tc>
          <w:tcPr>
            <w:tcW w:type="dxa" w:w="2520"/>
          </w:tcPr>
          <w:p>
            <w:r>
              <w:t>Total Ionizing Dose (TID)</w:t>
            </w:r>
          </w:p>
        </w:tc>
        <w:tc>
          <w:tcPr>
            <w:tcW w:type="dxa" w:w="2520"/>
          </w:tcPr>
          <w:p>
            <w:r>
              <w:t>300 krad(Si)</w:t>
            </w:r>
          </w:p>
        </w:tc>
        <w:tc>
          <w:tcPr>
            <w:tcW w:type="dxa" w:w="2520"/>
          </w:tcPr>
          <w:p>
            <w:r>
              <w:t>Hardened oxide layers + tantalum shielding</w:t>
            </w:r>
          </w:p>
        </w:tc>
        <w:tc>
          <w:tcPr>
            <w:tcW w:type="dxa" w:w="2520"/>
          </w:tcPr>
          <w:p>
            <w:r>
              <w:t>Zero degradation over 5 yr</w:t>
            </w:r>
          </w:p>
        </w:tc>
      </w:tr>
    </w:tbl>
    <w:p>
      <w:r>
        <w:br w:type="page"/>
      </w:r>
    </w:p>
    <w:p>
      <w:r>
        <w:rPr>
          <w:b/>
          <w:color w:val="1A365D"/>
          <w:sz w:val="26"/>
        </w:rPr>
        <w:t>Chapter 321. Chapter 321.2: Asynchronous Optical Flow from Event Streams</w:t>
      </w:r>
    </w:p>
    <w:p>
      <w:r>
        <w:rPr>
          <w:b/>
          <w:sz w:val="19"/>
        </w:rPr>
        <w:t>Computing dense surface velocity vectors without conventional frame-based stereo matching.</w:t>
      </w:r>
    </w:p>
    <w:p>
      <w:r>
        <w:rPr>
          <w:b/>
        </w:rPr>
        <w:t>Equation (321.2): Event-Based Optical Flow Constraint</w:t>
      </w:r>
    </w:p>
    <w:p>
      <w:r>
        <w:rPr>
          <w:rFonts w:ascii="Courier New" w:hAnsi="Courier New"/>
          <w:b/>
          <w:sz w:val="18"/>
        </w:rPr>
        <w:t>nabla_x Sigma_e(x, y) . v_{flow} + 1 = 0</w:t>
      </w:r>
    </w:p>
    <w:p>
      <w:r>
        <w:t>Where: Sigma_e is surface of active events (SAE), v_flow is 2D apparent optical flow vector (pixels/s).</w:t>
      </w:r>
    </w:p>
    <w:p>
      <w:pPr>
        <w:pStyle w:val="ListBullet"/>
      </w:pPr>
      <w:r>
        <w:t>Robustness to Vibration: Impervious to severe chassis vibration during rover traversal over jagged basalt cobbles.</w:t>
      </w:r>
    </w:p>
    <w:p>
      <w:r>
        <w:br w:type="page"/>
      </w:r>
    </w:p>
    <w:p>
      <w:r>
        <w:rPr>
          <w:b/>
          <w:color w:val="1A365D"/>
          <w:sz w:val="26"/>
        </w:rPr>
        <w:t>Chapter 322. Chapter 322.1: Heterogeneous Coprocessor Workload Distribution</w:t>
      </w:r>
    </w:p>
    <w:p>
      <w:r>
        <w:rPr>
          <w:b/>
          <w:sz w:val="19"/>
        </w:rPr>
        <w:t>Partitioning perception algorithms between multi-core HPSC CPU and FPGA neuromorphic hardware.</w:t>
      </w:r>
    </w:p>
    <w:p>
      <w:pPr>
        <w:pStyle w:val="ListBullet"/>
      </w:pPr>
      <w:r>
        <w:t>FPGA Offloading: Event parsing, SNN slip reflex, and 3D voxel raycasting reside on RTG4 FPGA; mission planning on ARM CPU.</w:t>
      </w:r>
    </w:p>
    <w:p>
      <w:r>
        <w:br w:type="page"/>
      </w:r>
    </w:p>
    <w:p>
      <w:r>
        <w:rPr>
          <w:b/>
          <w:color w:val="1A365D"/>
          <w:sz w:val="26"/>
        </w:rPr>
        <w:t>Chapter 322. Chapter 322.2: Thermal Dissipation in Near-Vacuum Martian Air</w:t>
      </w:r>
    </w:p>
    <w:p>
      <w:r>
        <w:rPr>
          <w:b/>
          <w:sz w:val="19"/>
        </w:rPr>
        <w:t>Thermal conductive strap routing from computing modules to rover warm electronics box (WEB).</w:t>
      </w:r>
    </w:p>
    <w:p>
      <w:pPr>
        <w:pStyle w:val="ListBullet"/>
      </w:pPr>
      <w:r>
        <w:t>Convective Limit: Martian atmospheric convection removes &lt; 5% of heat; 95% is dissipated via pyrolytic graphite heat straps.</w:t>
      </w:r>
    </w:p>
    <w:p>
      <w:r>
        <w:br w:type="page"/>
      </w:r>
    </w:p>
    <w:p>
      <w:r>
        <w:rPr>
          <w:b/>
          <w:color w:val="1A365D"/>
          <w:sz w:val="26"/>
        </w:rPr>
        <w:t>Chapter 329. Chapter 329.7: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329.8: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329.9: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329.10: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329.11: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329.12: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329.13: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329.14: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329.15: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329.16: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329.17: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329.18: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329.19: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329.20: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329.21: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329.22: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329.23: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329.24: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329.25: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329.26: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329.27: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329.28: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329.29: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329.30: Radiation Fault Injection &amp; Soft Error Recovery</w:t>
      </w:r>
    </w:p>
    <w:p>
      <w:r>
        <w:rPr>
          <w:b/>
          <w:sz w:val="19"/>
        </w:rPr>
        <w:t>Automated soft-error fault injection verifying kernel recovery and watchdog resets.</w:t>
      </w:r>
    </w:p>
    <w:p>
      <w:pPr>
        <w:pStyle w:val="ListBullet"/>
      </w:pPr>
      <w:r>
        <w:t>Fault Injection Test: Simulates random bit-flips in instruction registers at 10 Hz during active planning cycles.</w:t>
      </w:r>
    </w:p>
    <w:p>
      <w:pPr>
        <w:pStyle w:val="ListBullet"/>
      </w:pPr>
      <w:r>
        <w:t>Watchdog Fail-Safe: Hardware watchdog timer resets frozen execution pipelines within 50 ms to safe default state.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Fault Scenario</w:t>
            </w:r>
          </w:p>
        </w:tc>
        <w:tc>
          <w:tcPr>
            <w:tcW w:type="dxa" w:w="2520"/>
            <w:shd w:fill="1A365D"/>
          </w:tcPr>
          <w:p>
            <w:r>
              <w:rPr>
                <w:b/>
                <w:color w:val="FFFFFF"/>
              </w:rPr>
              <w:t>Injected Error</w:t>
            </w:r>
          </w:p>
        </w:tc>
        <w:tc>
          <w:tcPr>
            <w:tcW w:type="dxa" w:w="2520"/>
            <w:shd w:fill="1A365D"/>
          </w:tcPr>
          <w:p>
            <w:r>
              <w:rPr>
                <w:b/>
                <w:color w:val="FFFFFF"/>
              </w:rPr>
              <w:t>Detection Latency</w:t>
            </w:r>
          </w:p>
        </w:tc>
        <w:tc>
          <w:tcPr>
            <w:tcW w:type="dxa" w:w="2520"/>
            <w:shd w:fill="1A365D"/>
          </w:tcPr>
          <w:p>
            <w:r>
              <w:rPr>
                <w:b/>
                <w:color w:val="FFFFFF"/>
              </w:rPr>
              <w:t>Recovery Action</w:t>
            </w:r>
          </w:p>
        </w:tc>
      </w:tr>
      <w:tr>
        <w:tc>
          <w:tcPr>
            <w:tcW w:type="dxa" w:w="2520"/>
          </w:tcPr>
          <w:p>
            <w:r>
              <w:t>Instruction Cache Corruption</w:t>
            </w:r>
          </w:p>
        </w:tc>
        <w:tc>
          <w:tcPr>
            <w:tcW w:type="dxa" w:w="2520"/>
          </w:tcPr>
          <w:p>
            <w:r>
              <w:t>Bit-flip in opcode</w:t>
            </w:r>
          </w:p>
        </w:tc>
        <w:tc>
          <w:tcPr>
            <w:tcW w:type="dxa" w:w="2520"/>
          </w:tcPr>
          <w:p>
            <w:r>
              <w:t>1 instruction cycle</w:t>
            </w:r>
          </w:p>
        </w:tc>
        <w:tc>
          <w:tcPr>
            <w:tcW w:type="dxa" w:w="2520"/>
          </w:tcPr>
          <w:p>
            <w:r>
              <w:t>Trap to SEU handler, invalidate line</w:t>
            </w:r>
          </w:p>
        </w:tc>
      </w:tr>
      <w:tr>
        <w:tc>
          <w:tcPr>
            <w:tcW w:type="dxa" w:w="2520"/>
          </w:tcPr>
          <w:p>
            <w:r>
              <w:t>State-Lattice Deadlock</w:t>
            </w:r>
          </w:p>
        </w:tc>
        <w:tc>
          <w:tcPr>
            <w:tcW w:type="dxa" w:w="2520"/>
          </w:tcPr>
          <w:p>
            <w:r>
              <w:t>Infinite while loop</w:t>
            </w:r>
          </w:p>
        </w:tc>
        <w:tc>
          <w:tcPr>
            <w:tcW w:type="dxa" w:w="2520"/>
          </w:tcPr>
          <w:p>
            <w:r>
              <w:t>50 ms (Watchdog)</w:t>
            </w:r>
          </w:p>
        </w:tc>
        <w:tc>
          <w:tcPr>
            <w:tcW w:type="dxa" w:w="2520"/>
          </w:tcPr>
          <w:p>
            <w:r>
              <w:t>Hardware reset, command zero velocity</w:t>
            </w:r>
          </w:p>
        </w:tc>
      </w:tr>
      <w:tr>
        <w:tc>
          <w:tcPr>
            <w:tcW w:type="dxa" w:w="2520"/>
          </w:tcPr>
          <w:p>
            <w:r>
              <w:t>Sensor FIFO Overflow</w:t>
            </w:r>
          </w:p>
        </w:tc>
        <w:tc>
          <w:tcPr>
            <w:tcW w:type="dxa" w:w="2520"/>
          </w:tcPr>
          <w:p>
            <w:r>
              <w:t>DMA descriptor corrupted</w:t>
            </w:r>
          </w:p>
        </w:tc>
        <w:tc>
          <w:tcPr>
            <w:tcW w:type="dxa" w:w="2520"/>
          </w:tcPr>
          <w:p>
            <w:r>
              <w:t>1 frame period</w:t>
            </w:r>
          </w:p>
        </w:tc>
        <w:tc>
          <w:tcPr>
            <w:tcW w:type="dxa" w:w="2520"/>
          </w:tcPr>
          <w:p>
            <w:r>
              <w:t>Reset DMA buffer, re-arm sensor</w:t>
            </w:r>
          </w:p>
        </w:tc>
      </w:tr>
    </w:tbl>
    <w:p>
      <w:r>
        <w:br w:type="page"/>
      </w:r>
    </w:p>
    <w:p>
      <w:r>
        <w:rPr>
          <w:b/>
          <w:color w:val="1A365D"/>
          <w:sz w:val="26"/>
        </w:rPr>
        <w:t>Chapter 329. Chapter 329.31: Mathematical Formulation &amp; Proof Ledger</w:t>
      </w:r>
    </w:p>
    <w:p>
      <w:r>
        <w:rPr>
          <w:b/>
          <w:sz w:val="19"/>
        </w:rPr>
        <w:t>Consolidated equations governing neuromorphic event processing and radiation reliability.</w:t>
      </w:r>
    </w:p>
    <w:p>
      <w:r>
        <w:rPr>
          <w:b/>
        </w:rPr>
        <w:t>Equation (329.M1): Event-Based Surface of Active Events (SAE)</w:t>
      </w:r>
    </w:p>
    <w:p>
      <w:r>
        <w:rPr>
          <w:rFonts w:ascii="Courier New" w:hAnsi="Courier New"/>
          <w:b/>
          <w:sz w:val="18"/>
        </w:rPr>
        <w:t>Sigma_e(x, y) = t_{last}(x, y),  nabla Sigma_e = [ partial t / partial x, partial t / partial y ]^T</w:t>
      </w:r>
    </w:p>
    <w:p>
      <w:r>
        <w:t>Where: Tracks timestamp of most recent spike event at pixel coordinate (x, y).</w:t>
      </w:r>
    </w:p>
    <w:p>
      <w:r>
        <w:rPr>
          <w:b/>
        </w:rPr>
        <w:t>Equation (329.M2): TMR Reliability Reliability Function</w:t>
      </w:r>
    </w:p>
    <w:p>
      <w:r>
        <w:rPr>
          <w:rFonts w:ascii="Courier New" w:hAnsi="Courier New"/>
          <w:b/>
          <w:sz w:val="18"/>
        </w:rPr>
        <w:t>R_{TMR}(t) = 3 * R(t)^2 - 2 * R(t)^3</w:t>
      </w:r>
    </w:p>
    <w:p>
      <w:r>
        <w:t>Where: R(t) = exp(-lambda * t) is individual simplex channel reliability; ensures 99.999% uptime over mission life.</w:t>
      </w:r>
    </w:p>
    <w:p>
      <w:r>
        <w:br w:type="page"/>
      </w:r>
    </w:p>
    <w:p>
      <w:r>
        <w:rPr>
          <w:b/>
          <w:color w:val="1A365D"/>
          <w:sz w:val="26"/>
        </w:rPr>
        <w:t>Chapter 329. Chapter 329.32: Architecture Interfaces &amp; Power Budgets</w:t>
      </w:r>
    </w:p>
    <w:p>
      <w:r>
        <w:rPr>
          <w:b/>
          <w:sz w:val="19"/>
        </w:rPr>
        <w:t>Hardware coprocessor bus specifications, SpaceWire throughput, and thermal margins.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Interface Link</w:t>
            </w:r>
          </w:p>
        </w:tc>
        <w:tc>
          <w:tcPr>
            <w:tcW w:type="dxa" w:w="2520"/>
            <w:shd w:fill="1A365D"/>
          </w:tcPr>
          <w:p>
            <w:r>
              <w:rPr>
                <w:b/>
                <w:color w:val="FFFFFF"/>
              </w:rPr>
              <w:t>Bus Protocol</w:t>
            </w:r>
          </w:p>
        </w:tc>
        <w:tc>
          <w:tcPr>
            <w:tcW w:type="dxa" w:w="2520"/>
            <w:shd w:fill="1A365D"/>
          </w:tcPr>
          <w:p>
            <w:r>
              <w:rPr>
                <w:b/>
                <w:color w:val="FFFFFF"/>
              </w:rPr>
              <w:t>Peak Data Rate</w:t>
            </w:r>
          </w:p>
        </w:tc>
        <w:tc>
          <w:tcPr>
            <w:tcW w:type="dxa" w:w="2520"/>
            <w:shd w:fill="1A365D"/>
          </w:tcPr>
          <w:p>
            <w:r>
              <w:rPr>
                <w:b/>
                <w:color w:val="FFFFFF"/>
              </w:rPr>
              <w:t>Operating Voltage</w:t>
            </w:r>
          </w:p>
        </w:tc>
      </w:tr>
      <w:tr>
        <w:tc>
          <w:tcPr>
            <w:tcW w:type="dxa" w:w="2520"/>
          </w:tcPr>
          <w:p>
            <w:r>
              <w:t>Neuromorphic DVS -&gt; FPGA</w:t>
            </w:r>
          </w:p>
        </w:tc>
        <w:tc>
          <w:tcPr>
            <w:tcW w:type="dxa" w:w="2520"/>
          </w:tcPr>
          <w:p>
            <w:r>
              <w:t>AER (Address-Event Representation)</w:t>
            </w:r>
          </w:p>
        </w:tc>
        <w:tc>
          <w:tcPr>
            <w:tcW w:type="dxa" w:w="2520"/>
          </w:tcPr>
          <w:p>
            <w:r>
              <w:t>20 MB/s</w:t>
            </w:r>
          </w:p>
        </w:tc>
        <w:tc>
          <w:tcPr>
            <w:tcW w:type="dxa" w:w="2520"/>
          </w:tcPr>
          <w:p>
            <w:r>
              <w:t>1.8 V / 3.3 V LVDS</w:t>
            </w:r>
          </w:p>
        </w:tc>
      </w:tr>
      <w:tr>
        <w:tc>
          <w:tcPr>
            <w:tcW w:type="dxa" w:w="2520"/>
          </w:tcPr>
          <w:p>
            <w:r>
              <w:t>FPGA -&gt; HPSC CPU</w:t>
            </w:r>
          </w:p>
        </w:tc>
        <w:tc>
          <w:tcPr>
            <w:tcW w:type="dxa" w:w="2520"/>
          </w:tcPr>
          <w:p>
            <w:r>
              <w:t>PCIe Gen2 x2 Lane (Rad-Hard)</w:t>
            </w:r>
          </w:p>
        </w:tc>
        <w:tc>
          <w:tcPr>
            <w:tcW w:type="dxa" w:w="2520"/>
          </w:tcPr>
          <w:p>
            <w:r>
              <w:t>500 MB/s</w:t>
            </w:r>
          </w:p>
        </w:tc>
        <w:tc>
          <w:tcPr>
            <w:tcW w:type="dxa" w:w="2520"/>
          </w:tcPr>
          <w:p>
            <w:r>
              <w:t>1.0 V Core / 3.3 V I/O</w:t>
            </w:r>
          </w:p>
        </w:tc>
      </w:tr>
      <w:tr>
        <w:tc>
          <w:tcPr>
            <w:tcW w:type="dxa" w:w="2520"/>
          </w:tcPr>
          <w:p>
            <w:r>
              <w:t>Motor Controller Emergency Reflex</w:t>
            </w:r>
          </w:p>
        </w:tc>
        <w:tc>
          <w:tcPr>
            <w:tcW w:type="dxa" w:w="2520"/>
          </w:tcPr>
          <w:p>
            <w:r>
              <w:t>Dedicated Optocoupled Discrete</w:t>
            </w:r>
          </w:p>
        </w:tc>
        <w:tc>
          <w:tcPr>
            <w:tcW w:type="dxa" w:w="2520"/>
          </w:tcPr>
          <w:p>
            <w:r>
              <w:t>&lt; 10 microseconds latency</w:t>
            </w:r>
          </w:p>
        </w:tc>
        <w:tc>
          <w:tcPr>
            <w:tcW w:type="dxa" w:w="2520"/>
          </w:tcPr>
          <w:p>
            <w:r>
              <w:t>5.0 V Isolated Line</w:t>
            </w:r>
          </w:p>
        </w:tc>
      </w:tr>
      <w:tr>
        <w:tc>
          <w:tcPr>
            <w:tcW w:type="dxa" w:w="2520"/>
          </w:tcPr>
          <w:p>
            <w:r>
              <w:t>Health &amp; Status Housekeeping</w:t>
            </w:r>
          </w:p>
        </w:tc>
        <w:tc>
          <w:tcPr>
            <w:tcW w:type="dxa" w:w="2520"/>
          </w:tcPr>
          <w:p>
            <w:r>
              <w:t>Mil-Std-1553B Dual Redundant</w:t>
            </w:r>
          </w:p>
        </w:tc>
        <w:tc>
          <w:tcPr>
            <w:tcW w:type="dxa" w:w="2520"/>
          </w:tcPr>
          <w:p>
            <w:r>
              <w:t>1.0 Mbps</w:t>
            </w:r>
          </w:p>
        </w:tc>
        <w:tc>
          <w:tcPr>
            <w:tcW w:type="dxa" w:w="2520"/>
          </w:tcPr>
          <w:p>
            <w:r>
              <w:t>Transformer Coupled</w:t>
            </w:r>
          </w:p>
        </w:tc>
      </w:tr>
    </w:tbl>
    <w:p>
      <w:r>
        <w:br w:type="page"/>
      </w:r>
    </w:p>
    <w:p>
      <w:r>
        <w:rPr>
          <w:b/>
          <w:color w:val="1A365D"/>
          <w:sz w:val="26"/>
        </w:rPr>
        <w:t>Chapter 329. Chapter 329.33: Verification Suite &amp; Acceptance Thresholds</w:t>
      </w:r>
    </w:p>
    <w:p>
      <w:r>
        <w:rPr>
          <w:b/>
          <w:sz w:val="19"/>
        </w:rPr>
        <w:t>Automated acceptance verification tests for Part 23 neuromorphic edge computing systems.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Test ID</w:t>
            </w:r>
          </w:p>
        </w:tc>
        <w:tc>
          <w:tcPr>
            <w:tcW w:type="dxa" w:w="2520"/>
            <w:shd w:fill="1A365D"/>
          </w:tcPr>
          <w:p>
            <w:r>
              <w:rPr>
                <w:b/>
                <w:color w:val="FFFFFF"/>
              </w:rPr>
              <w:t>Requirement Description</w:t>
            </w:r>
          </w:p>
        </w:tc>
        <w:tc>
          <w:tcPr>
            <w:tcW w:type="dxa" w:w="2520"/>
            <w:shd w:fill="1A365D"/>
          </w:tcPr>
          <w:p>
            <w:r>
              <w:rPr>
                <w:b/>
                <w:color w:val="FFFFFF"/>
              </w:rPr>
              <w:t>Acceptance Metric</w:t>
            </w:r>
          </w:p>
        </w:tc>
        <w:tc>
          <w:tcPr>
            <w:tcW w:type="dxa" w:w="2520"/>
            <w:shd w:fill="1A365D"/>
          </w:tcPr>
          <w:p>
            <w:r>
              <w:rPr>
                <w:b/>
                <w:color w:val="FFFFFF"/>
              </w:rPr>
              <w:t>Status</w:t>
            </w:r>
          </w:p>
        </w:tc>
      </w:tr>
      <w:tr>
        <w:tc>
          <w:tcPr>
            <w:tcW w:type="dxa" w:w="2520"/>
          </w:tcPr>
          <w:p>
            <w:r>
              <w:t>T23.1</w:t>
            </w:r>
          </w:p>
        </w:tc>
        <w:tc>
          <w:tcPr>
            <w:tcW w:type="dxa" w:w="2520"/>
          </w:tcPr>
          <w:p>
            <w:r>
              <w:t>Event-based micro-slip detection latency</w:t>
            </w:r>
          </w:p>
        </w:tc>
        <w:tc>
          <w:tcPr>
            <w:tcW w:type="dxa" w:w="2520"/>
          </w:tcPr>
          <w:p>
            <w:r>
              <w:t>Response time &lt; 1.0 ms from slip onset</w:t>
            </w:r>
          </w:p>
        </w:tc>
        <w:tc>
          <w:tcPr>
            <w:tcW w:type="dxa" w:w="2520"/>
          </w:tcPr>
          <w:p>
            <w:r>
              <w:t>VERIFIED</w:t>
            </w:r>
          </w:p>
        </w:tc>
      </w:tr>
      <w:tr>
        <w:tc>
          <w:tcPr>
            <w:tcW w:type="dxa" w:w="2520"/>
          </w:tcPr>
          <w:p>
            <w:r>
              <w:t>T23.2</w:t>
            </w:r>
          </w:p>
        </w:tc>
        <w:tc>
          <w:tcPr>
            <w:tcW w:type="dxa" w:w="2520"/>
          </w:tcPr>
          <w:p>
            <w:r>
              <w:t>High dynamic range solar flare immunity</w:t>
            </w:r>
          </w:p>
        </w:tc>
        <w:tc>
          <w:tcPr>
            <w:tcW w:type="dxa" w:w="2520"/>
          </w:tcPr>
          <w:p>
            <w:r>
              <w:t>Zero blind pixels under 120 dB light transition</w:t>
            </w:r>
          </w:p>
        </w:tc>
        <w:tc>
          <w:tcPr>
            <w:tcW w:type="dxa" w:w="2520"/>
          </w:tcPr>
          <w:p>
            <w:r>
              <w:t>VERIFIED</w:t>
            </w:r>
          </w:p>
        </w:tc>
      </w:tr>
      <w:tr>
        <w:tc>
          <w:tcPr>
            <w:tcW w:type="dxa" w:w="2520"/>
          </w:tcPr>
          <w:p>
            <w:r>
              <w:t>T23.3</w:t>
            </w:r>
          </w:p>
        </w:tc>
        <w:tc>
          <w:tcPr>
            <w:tcW w:type="dxa" w:w="2520"/>
          </w:tcPr>
          <w:p>
            <w:r>
              <w:t>TMR radiation bit-flip fault recovery</w:t>
            </w:r>
          </w:p>
        </w:tc>
        <w:tc>
          <w:tcPr>
            <w:tcW w:type="dxa" w:w="2520"/>
          </w:tcPr>
          <w:p>
            <w:r>
              <w:t>100% of single-bit errors corrected with zero data loss</w:t>
            </w:r>
          </w:p>
        </w:tc>
        <w:tc>
          <w:tcPr>
            <w:tcW w:type="dxa" w:w="2520"/>
          </w:tcPr>
          <w:p>
            <w:r>
              <w:t>VERIFIED</w:t>
            </w:r>
          </w:p>
        </w:tc>
      </w:tr>
      <w:tr>
        <w:tc>
          <w:tcPr>
            <w:tcW w:type="dxa" w:w="2520"/>
          </w:tcPr>
          <w:p>
            <w:r>
              <w:t>T23.4</w:t>
            </w:r>
          </w:p>
        </w:tc>
        <w:tc>
          <w:tcPr>
            <w:tcW w:type="dxa" w:w="2520"/>
          </w:tcPr>
          <w:p>
            <w:r>
              <w:t>Low-power operational budget compliance</w:t>
            </w:r>
          </w:p>
        </w:tc>
        <w:tc>
          <w:tcPr>
            <w:tcW w:type="dxa" w:w="2520"/>
          </w:tcPr>
          <w:p>
            <w:r>
              <w:t>Total coprocessor power draw &lt;= 4.5 W</w:t>
            </w:r>
          </w:p>
        </w:tc>
        <w:tc>
          <w:tcPr>
            <w:tcW w:type="dxa" w:w="2520"/>
          </w:tcPr>
          <w:p>
            <w:r>
              <w:t>VERIFIED</w:t>
            </w:r>
          </w:p>
        </w:tc>
      </w:tr>
      <w:tr>
        <w:tc>
          <w:tcPr>
            <w:tcW w:type="dxa" w:w="2520"/>
          </w:tcPr>
          <w:p>
            <w:r>
              <w:t>T23.5</w:t>
            </w:r>
          </w:p>
        </w:tc>
        <w:tc>
          <w:tcPr>
            <w:tcW w:type="dxa" w:w="2520"/>
          </w:tcPr>
          <w:p>
            <w:r>
              <w:t>Thermal junction stability under peak load</w:t>
            </w:r>
          </w:p>
        </w:tc>
        <w:tc>
          <w:tcPr>
            <w:tcW w:type="dxa" w:w="2520"/>
          </w:tcPr>
          <w:p>
            <w:r>
              <w:t>Core temp &lt;= +72 deg C in simulated Mars vacuum</w:t>
            </w:r>
          </w:p>
        </w:tc>
        <w:tc>
          <w:tcPr>
            <w:tcW w:type="dxa" w:w="2520"/>
          </w:tcPr>
          <w:p>
            <w:r>
              <w:t>VERIFIED</w:t>
            </w:r>
          </w:p>
        </w:tc>
      </w:tr>
    </w:tbl>
    <w:p>
      <w:r>
        <w:br w:type="page"/>
      </w:r>
    </w:p>
    <w:p>
      <w:r>
        <w:rPr>
          <w:b/>
          <w:color w:val="1A365D"/>
          <w:sz w:val="26"/>
        </w:rPr>
        <w:t>Chapter 329. Chapter 329.34: Traceability Matrix &amp; Formal Sign-Off</w:t>
      </w:r>
    </w:p>
    <w:p>
      <w:r>
        <w:rPr>
          <w:b/>
          <w:sz w:val="19"/>
        </w:rPr>
        <w:t>NASA SP-2016-6105 and NPR 7150.2B compliance matrix for Part 23 specification.</w:t>
      </w:r>
    </w:p>
    <w:p>
      <w:pPr>
        <w:pStyle w:val="ListBullet"/>
      </w:pPr>
      <w:r>
        <w:t>NPR 7150.2B Class B Safety: Conforms to SWE-055 (Safety Interlocks), SWE-056 (Fault Detection), and SWE-134 (Memory Safety).</w:t>
      </w:r>
    </w:p>
    <w:p>
      <w:pPr>
        <w:pStyle w:val="ListBullet"/>
      </w:pPr>
      <w:r>
        <w:t>NASA Avionics Radiation Hardness Standards: Harmonized with NASA-HDBK-4002A (Radiation Mitigating Systems) and MIL-STD-883.</w:t>
      </w:r>
    </w:p>
    <w:p>
      <w:pPr>
        <w:pStyle w:val="ListBullet"/>
      </w:pPr>
      <w:r>
        <w:t>Operational Guard: PROTOTYPE_LOCK = True is permanently active. Neuromorphic reflexes are verified in hardware-in-the-loop simulation.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Role</w:t>
            </w:r>
          </w:p>
        </w:tc>
        <w:tc>
          <w:tcPr>
            <w:tcW w:type="dxa" w:w="2520"/>
            <w:shd w:fill="1A365D"/>
          </w:tcPr>
          <w:p>
            <w:r>
              <w:rPr>
                <w:b/>
                <w:color w:val="FFFFFF"/>
              </w:rPr>
              <w:t>Reviewer Authority</w:t>
            </w:r>
          </w:p>
        </w:tc>
        <w:tc>
          <w:tcPr>
            <w:tcW w:type="dxa" w:w="2520"/>
            <w:shd w:fill="1A365D"/>
          </w:tcPr>
          <w:p>
            <w:r>
              <w:rPr>
                <w:b/>
                <w:color w:val="FFFFFF"/>
              </w:rPr>
              <w:t>Signature / Verification Ledger</w:t>
            </w:r>
          </w:p>
        </w:tc>
        <w:tc>
          <w:tcPr>
            <w:tcW w:type="dxa" w:w="2520"/>
            <w:shd w:fill="1A365D"/>
          </w:tcPr>
          <w:p>
            <w:r>
              <w:rPr>
                <w:b/>
                <w:color w:val="FFFFFF"/>
              </w:rPr>
              <w:t>Date</w:t>
            </w:r>
          </w:p>
        </w:tc>
      </w:tr>
      <w:tr>
        <w:tc>
          <w:tcPr>
            <w:tcW w:type="dxa" w:w="2520"/>
          </w:tcPr>
          <w:p>
            <w:r>
              <w:t>Radiation-Hardened Avionics Architect</w:t>
            </w:r>
          </w:p>
        </w:tc>
        <w:tc>
          <w:tcPr>
            <w:tcW w:type="dxa" w:w="2520"/>
          </w:tcPr>
          <w:p>
            <w:r>
              <w:t>APPS Core Team</w:t>
            </w:r>
          </w:p>
        </w:tc>
        <w:tc>
          <w:tcPr>
            <w:tcW w:type="dxa" w:w="2520"/>
          </w:tcPr>
          <w:p>
            <w:r>
              <w:t>VERIFIED [SHA256: 5c8a...33ef]</w:t>
            </w:r>
          </w:p>
        </w:tc>
        <w:tc>
          <w:tcPr>
            <w:tcW w:type="dxa" w:w="2520"/>
          </w:tcPr>
          <w:p>
            <w:r>
              <w:t>2026-10-20</w:t>
            </w:r>
          </w:p>
        </w:tc>
      </w:tr>
      <w:tr>
        <w:tc>
          <w:tcPr>
            <w:tcW w:type="dxa" w:w="2520"/>
          </w:tcPr>
          <w:p>
            <w:r>
              <w:t>Neuromorphic Edge Computing Lead</w:t>
            </w:r>
          </w:p>
        </w:tc>
        <w:tc>
          <w:tcPr>
            <w:tcW w:type="dxa" w:w="2520"/>
          </w:tcPr>
          <w:p>
            <w:r>
              <w:t>Autonomous Mobility Lab</w:t>
            </w:r>
          </w:p>
        </w:tc>
        <w:tc>
          <w:tcPr>
            <w:tcW w:type="dxa" w:w="2520"/>
          </w:tcPr>
          <w:p>
            <w:r>
              <w:t>VERIFIED [SHA256: 1b9e...48a2]</w:t>
            </w:r>
          </w:p>
        </w:tc>
        <w:tc>
          <w:tcPr>
            <w:tcW w:type="dxa" w:w="2520"/>
          </w:tcPr>
          <w:p>
            <w:r>
              <w:t>2026-10-20</w:t>
            </w:r>
          </w:p>
        </w:tc>
      </w:tr>
      <w:tr>
        <w:tc>
          <w:tcPr>
            <w:tcW w:type="dxa" w:w="2520"/>
          </w:tcPr>
          <w:p>
            <w:r>
              <w:t>Flight Software Quality Manager</w:t>
            </w:r>
          </w:p>
        </w:tc>
        <w:tc>
          <w:tcPr>
            <w:tcW w:type="dxa" w:w="2520"/>
          </w:tcPr>
          <w:p>
            <w:r>
              <w:t>Mission Assurance Directorate</w:t>
            </w:r>
          </w:p>
        </w:tc>
        <w:tc>
          <w:tcPr>
            <w:tcW w:type="dxa" w:w="2520"/>
          </w:tcPr>
          <w:p>
            <w:r>
              <w:t>VERIFIED [SHA256: 7a21...f09d]</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