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Subsurface Cave, Lava Tube &amp; Skylight Autonomous Exploration</w:t>
      </w:r>
    </w:p>
    <w:p>
      <w:r>
        <w:rPr>
          <w:b/>
          <w:color w:val="4A5568"/>
          <w:sz w:val="22"/>
        </w:rPr>
        <w:t>Zero-Illumination Navigation, 3D LiDAR SLAM in Basaltic Voids &amp; Tethered Rappel</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APPS-SPEC-L5-PART29-SUBSURFACE-CAVES</w:t>
        <w:br/>
        <w:t>Milestone Tier: Level 5 Research Prototype Specification (Volume 2 of 10)</w:t>
        <w:br/>
        <w:t>Standard Mapping: NASA SP-2016-6105 / NPR 7150.2B Class A Architecture Reference</w:t>
        <w:br/>
        <w:t>Total Pages: 37 Pages (Strict Volume Allocation)</w:t>
      </w:r>
    </w:p>
    <w:p>
      <w:r>
        <w:rPr>
          <w:b/>
          <w:color w:val="2B6CB0"/>
          <w:sz w:val="19"/>
        </w:rPr>
        <w:t>VOLUME SUMMARY: Specifies subterranean autonomous exploration of Martian and Lunar lava tubes, pit craters, and skylights: 3D LiDAR SLAM in zero illumination, tethered rappel dynamics, and micro-radar.</w:t>
      </w:r>
    </w:p>
    <w:p>
      <w:r>
        <w:br w:type="page"/>
      </w:r>
    </w:p>
    <w:p>
      <w:r>
        <w:rPr>
          <w:b/>
          <w:color w:val="1A365D"/>
          <w:sz w:val="28"/>
        </w:rPr>
        <w:t>Chapter 380. Executive Summary &amp; Subterranean Information Boundary</w:t>
      </w:r>
    </w:p>
    <w:p>
      <w:r>
        <w:rPr>
          <w:sz w:val="19"/>
        </w:rPr>
        <w:t>Context &amp; Operational Boundaries: Establishes Level 5 autonomous navigation in completely unilluminated, GPS-denied, communication-isolated subsurface planetary voids.</w:t>
      </w:r>
    </w:p>
    <w:p>
      <w:pPr>
        <w:pStyle w:val="ListBullet"/>
      </w:pPr>
      <w:r>
        <w:rPr>
          <w:b/>
        </w:rPr>
        <w:t xml:space="preserve">Operational Scope: </w:t>
      </w:r>
      <w:r>
        <w:t>Enables long-range autonomous ingress into volcanic lava tubes, collapsed skylights, and deep subsurface fissure systems.</w:t>
      </w:r>
    </w:p>
    <w:p>
      <w:pPr>
        <w:pStyle w:val="ListBullet"/>
      </w:pPr>
      <w:r>
        <w:rPr>
          <w:b/>
        </w:rPr>
        <w:t xml:space="preserve">Dark Navigation Envelope: </w:t>
      </w:r>
      <w:r>
        <w:t>Active Flash LiDAR and acoustic/radar sounding replace optical cameras; zero dependency on solar illumination or ephemeris.</w:t>
      </w:r>
    </w:p>
    <w:p>
      <w:pPr>
        <w:pStyle w:val="ListBullet"/>
      </w:pPr>
      <w:r>
        <w:rPr>
          <w:b/>
        </w:rPr>
        <w:t xml:space="preserve">Operational Lock: </w:t>
      </w:r>
      <w:r>
        <w:t>PROTOTYPE_LOCK = True permanently engaged; navigation_ready held strictly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Subsystem</w:t>
            </w:r>
          </w:p>
        </w:tc>
        <w:tc>
          <w:tcPr>
            <w:tcW w:type="dxa" w:w="2520"/>
            <w:shd w:fill="1A365D"/>
          </w:tcPr>
          <w:p>
            <w:r>
              <w:rPr>
                <w:b/>
                <w:color w:val="FFFFFF"/>
              </w:rPr>
              <w:t>Sensor Technology</w:t>
            </w:r>
          </w:p>
        </w:tc>
        <w:tc>
          <w:tcPr>
            <w:tcW w:type="dxa" w:w="2520"/>
            <w:shd w:fill="1A365D"/>
          </w:tcPr>
          <w:p>
            <w:r>
              <w:rPr>
                <w:b/>
                <w:color w:val="FFFFFF"/>
              </w:rPr>
              <w:t>Operational Range</w:t>
            </w:r>
          </w:p>
        </w:tc>
        <w:tc>
          <w:tcPr>
            <w:tcW w:type="dxa" w:w="2520"/>
            <w:shd w:fill="1A365D"/>
          </w:tcPr>
          <w:p>
            <w:r>
              <w:rPr>
                <w:b/>
                <w:color w:val="FFFFFF"/>
              </w:rPr>
              <w:t>Update Frequency</w:t>
            </w:r>
          </w:p>
        </w:tc>
      </w:tr>
      <w:tr>
        <w:tc>
          <w:tcPr>
            <w:tcW w:type="dxa" w:w="2520"/>
          </w:tcPr>
          <w:p>
            <w:r>
              <w:t>Zero-Light Mapping</w:t>
            </w:r>
          </w:p>
        </w:tc>
        <w:tc>
          <w:tcPr>
            <w:tcW w:type="dxa" w:w="2520"/>
          </w:tcPr>
          <w:p>
            <w:r>
              <w:t>Multispectral Active LiDAR</w:t>
            </w:r>
          </w:p>
        </w:tc>
        <w:tc>
          <w:tcPr>
            <w:tcW w:type="dxa" w:w="2520"/>
          </w:tcPr>
          <w:p>
            <w:r>
              <w:t>0.5 m to 150 m</w:t>
            </w:r>
          </w:p>
        </w:tc>
        <w:tc>
          <w:tcPr>
            <w:tcW w:type="dxa" w:w="2520"/>
          </w:tcPr>
          <w:p>
            <w:r>
              <w:t>20 Hz continuous</w:t>
            </w:r>
          </w:p>
        </w:tc>
      </w:tr>
      <w:tr>
        <w:tc>
          <w:tcPr>
            <w:tcW w:type="dxa" w:w="2520"/>
          </w:tcPr>
          <w:p>
            <w:r>
              <w:t>Cavity Sounding</w:t>
            </w:r>
          </w:p>
        </w:tc>
        <w:tc>
          <w:tcPr>
            <w:tcW w:type="dxa" w:w="2520"/>
          </w:tcPr>
          <w:p>
            <w:r>
              <w:t>Ultra-Wideband GPR</w:t>
            </w:r>
          </w:p>
        </w:tc>
        <w:tc>
          <w:tcPr>
            <w:tcW w:type="dxa" w:w="2520"/>
          </w:tcPr>
          <w:p>
            <w:r>
              <w:t>1.0 m to 25.0 m Depth</w:t>
            </w:r>
          </w:p>
        </w:tc>
        <w:tc>
          <w:tcPr>
            <w:tcW w:type="dxa" w:w="2520"/>
          </w:tcPr>
          <w:p>
            <w:r>
              <w:t>10 Hz scan rate</w:t>
            </w:r>
          </w:p>
        </w:tc>
      </w:tr>
      <w:tr>
        <w:tc>
          <w:tcPr>
            <w:tcW w:type="dxa" w:w="2520"/>
          </w:tcPr>
          <w:p>
            <w:r>
              <w:t>Tethered Rappel Descent</w:t>
            </w:r>
          </w:p>
        </w:tc>
        <w:tc>
          <w:tcPr>
            <w:tcW w:type="dxa" w:w="2520"/>
          </w:tcPr>
          <w:p>
            <w:r>
              <w:t>Active Winch &amp; Tension Sensor</w:t>
            </w:r>
          </w:p>
        </w:tc>
        <w:tc>
          <w:tcPr>
            <w:tcW w:type="dxa" w:w="2520"/>
          </w:tcPr>
          <w:p>
            <w:r>
              <w:t>0 m to 80 m Vertical</w:t>
            </w:r>
          </w:p>
        </w:tc>
        <w:tc>
          <w:tcPr>
            <w:tcW w:type="dxa" w:w="2520"/>
          </w:tcPr>
          <w:p>
            <w:r>
              <w:t>100 Hz Control</w:t>
            </w:r>
          </w:p>
        </w:tc>
      </w:tr>
    </w:tbl>
    <w:p>
      <w:r>
        <w:br w:type="page"/>
      </w:r>
    </w:p>
    <w:p>
      <w:r>
        <w:rPr>
          <w:b/>
          <w:color w:val="1A365D"/>
          <w:sz w:val="28"/>
        </w:rPr>
        <w:t>Table of Contents — Volume 2 (Part 29)</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380.1</w:t>
            </w:r>
          </w:p>
        </w:tc>
        <w:tc>
          <w:tcPr>
            <w:tcW w:type="dxa" w:w="3360"/>
          </w:tcPr>
          <w:p>
            <w:r>
              <w:t>Subsurface Lava Tube Geomorphology &amp; Hazard Metrics</w:t>
            </w:r>
          </w:p>
        </w:tc>
      </w:tr>
      <w:tr>
        <w:tc>
          <w:tcPr>
            <w:tcW w:type="dxa" w:w="3360"/>
          </w:tcPr>
          <w:p>
            <w:r>
              <w:t>Page 5</w:t>
            </w:r>
          </w:p>
        </w:tc>
        <w:tc>
          <w:tcPr>
            <w:tcW w:type="dxa" w:w="3360"/>
          </w:tcPr>
          <w:p>
            <w:r>
              <w:t>Ch. 380.2</w:t>
            </w:r>
          </w:p>
        </w:tc>
        <w:tc>
          <w:tcPr>
            <w:tcW w:type="dxa" w:w="3360"/>
          </w:tcPr>
          <w:p>
            <w:r>
              <w:t>Skylight Rappel Dynamics &amp; Vertical Pit Entry</w:t>
            </w:r>
          </w:p>
        </w:tc>
      </w:tr>
      <w:tr>
        <w:tc>
          <w:tcPr>
            <w:tcW w:type="dxa" w:w="3360"/>
          </w:tcPr>
          <w:p>
            <w:r>
              <w:t>Page 6</w:t>
            </w:r>
          </w:p>
        </w:tc>
        <w:tc>
          <w:tcPr>
            <w:tcW w:type="dxa" w:w="3360"/>
          </w:tcPr>
          <w:p>
            <w:r>
              <w:t>Ch. 380.3</w:t>
            </w:r>
          </w:p>
        </w:tc>
        <w:tc>
          <w:tcPr>
            <w:tcW w:type="dxa" w:w="3360"/>
          </w:tcPr>
          <w:p>
            <w:r>
              <w:t>Anchorage Mechanics &amp; Rim Regolith Anchor Stability</w:t>
            </w:r>
          </w:p>
        </w:tc>
      </w:tr>
      <w:tr>
        <w:tc>
          <w:tcPr>
            <w:tcW w:type="dxa" w:w="3360"/>
          </w:tcPr>
          <w:p>
            <w:r>
              <w:t>Page 7</w:t>
            </w:r>
          </w:p>
        </w:tc>
        <w:tc>
          <w:tcPr>
            <w:tcW w:type="dxa" w:w="3360"/>
          </w:tcPr>
          <w:p>
            <w:r>
              <w:t>Ch. 381.1</w:t>
            </w:r>
          </w:p>
        </w:tc>
        <w:tc>
          <w:tcPr>
            <w:tcW w:type="dxa" w:w="3360"/>
          </w:tcPr>
          <w:p>
            <w:r>
              <w:t>Zero-Illumination 3D LiDAR SLAM in Basaltic Voids</w:t>
            </w:r>
          </w:p>
        </w:tc>
      </w:tr>
      <w:tr>
        <w:tc>
          <w:tcPr>
            <w:tcW w:type="dxa" w:w="3360"/>
          </w:tcPr>
          <w:p>
            <w:r>
              <w:t>Page 8</w:t>
            </w:r>
          </w:p>
        </w:tc>
        <w:tc>
          <w:tcPr>
            <w:tcW w:type="dxa" w:w="3360"/>
          </w:tcPr>
          <w:p>
            <w:r>
              <w:t>Ch. 381.2</w:t>
            </w:r>
          </w:p>
        </w:tc>
        <w:tc>
          <w:tcPr>
            <w:tcW w:type="dxa" w:w="3360"/>
          </w:tcPr>
          <w:p>
            <w:r>
              <w:t>Degeneracy Detection &amp; Tunnel Symmetry Disambiguation</w:t>
            </w:r>
          </w:p>
        </w:tc>
      </w:tr>
      <w:tr>
        <w:tc>
          <w:tcPr>
            <w:tcW w:type="dxa" w:w="3360"/>
          </w:tcPr>
          <w:p>
            <w:r>
              <w:t>Page 9</w:t>
            </w:r>
          </w:p>
        </w:tc>
        <w:tc>
          <w:tcPr>
            <w:tcW w:type="dxa" w:w="3360"/>
          </w:tcPr>
          <w:p>
            <w:r>
              <w:t>Ch. 381.3</w:t>
            </w:r>
          </w:p>
        </w:tc>
        <w:tc>
          <w:tcPr>
            <w:tcW w:type="dxa" w:w="3360"/>
          </w:tcPr>
          <w:p>
            <w:r>
              <w:t>Multi-Beam Active Lighting &amp; Structured Light Perceptio</w:t>
            </w:r>
          </w:p>
        </w:tc>
      </w:tr>
      <w:tr>
        <w:tc>
          <w:tcPr>
            <w:tcW w:type="dxa" w:w="3360"/>
          </w:tcPr>
          <w:p>
            <w:r>
              <w:t>Page 10</w:t>
            </w:r>
          </w:p>
        </w:tc>
        <w:tc>
          <w:tcPr>
            <w:tcW w:type="dxa" w:w="3360"/>
          </w:tcPr>
          <w:p>
            <w:r>
              <w:t>Ch. 382.1</w:t>
            </w:r>
          </w:p>
        </w:tc>
        <w:tc>
          <w:tcPr>
            <w:tcW w:type="dxa" w:w="3360"/>
          </w:tcPr>
          <w:p>
            <w:r>
              <w:t>Subsurface Ground-Penetrating Radar (GPR) Imaging</w:t>
            </w:r>
          </w:p>
        </w:tc>
      </w:tr>
      <w:tr>
        <w:tc>
          <w:tcPr>
            <w:tcW w:type="dxa" w:w="3360"/>
          </w:tcPr>
          <w:p>
            <w:r>
              <w:t>Page 11</w:t>
            </w:r>
          </w:p>
        </w:tc>
        <w:tc>
          <w:tcPr>
            <w:tcW w:type="dxa" w:w="3360"/>
          </w:tcPr>
          <w:p>
            <w:r>
              <w:t>Ch. 382.2</w:t>
            </w:r>
          </w:p>
        </w:tc>
        <w:tc>
          <w:tcPr>
            <w:tcW w:type="dxa" w:w="3360"/>
          </w:tcPr>
          <w:p>
            <w:r>
              <w:t>Acoustic / Micro-Seismic Cave Resonance Sounding</w:t>
            </w:r>
          </w:p>
        </w:tc>
      </w:tr>
      <w:tr>
        <w:tc>
          <w:tcPr>
            <w:tcW w:type="dxa" w:w="3360"/>
          </w:tcPr>
          <w:p>
            <w:r>
              <w:t>Page 12</w:t>
            </w:r>
          </w:p>
        </w:tc>
        <w:tc>
          <w:tcPr>
            <w:tcW w:type="dxa" w:w="3360"/>
          </w:tcPr>
          <w:p>
            <w:r>
              <w:t>Ch. 382.3</w:t>
            </w:r>
          </w:p>
        </w:tc>
        <w:tc>
          <w:tcPr>
            <w:tcW w:type="dxa" w:w="3360"/>
          </w:tcPr>
          <w:p>
            <w:r>
              <w:t>Speleothem &amp; Secondary Mineral Detection Algorithms</w:t>
            </w:r>
          </w:p>
        </w:tc>
      </w:tr>
      <w:tr>
        <w:tc>
          <w:tcPr>
            <w:tcW w:type="dxa" w:w="3360"/>
          </w:tcPr>
          <w:p>
            <w:r>
              <w:t>Page 13</w:t>
            </w:r>
          </w:p>
        </w:tc>
        <w:tc>
          <w:tcPr>
            <w:tcW w:type="dxa" w:w="3360"/>
          </w:tcPr>
          <w:p>
            <w:r>
              <w:t>Ch. 383.1</w:t>
            </w:r>
          </w:p>
        </w:tc>
        <w:tc>
          <w:tcPr>
            <w:tcW w:type="dxa" w:w="3360"/>
          </w:tcPr>
          <w:p>
            <w:r>
              <w:t>Wireless Breadcrumb Communication Relay Droppers</w:t>
            </w:r>
          </w:p>
        </w:tc>
      </w:tr>
      <w:tr>
        <w:tc>
          <w:tcPr>
            <w:tcW w:type="dxa" w:w="3360"/>
          </w:tcPr>
          <w:p>
            <w:r>
              <w:t>Page 14</w:t>
            </w:r>
          </w:p>
        </w:tc>
        <w:tc>
          <w:tcPr>
            <w:tcW w:type="dxa" w:w="3360"/>
          </w:tcPr>
          <w:p>
            <w:r>
              <w:t>Ch. 383.2</w:t>
            </w:r>
          </w:p>
        </w:tc>
        <w:tc>
          <w:tcPr>
            <w:tcW w:type="dxa" w:w="3360"/>
          </w:tcPr>
          <w:p>
            <w:r>
              <w:t>Mesh Relay Multi-Hop Routing in Metallic Basalt</w:t>
            </w:r>
          </w:p>
        </w:tc>
      </w:tr>
      <w:tr>
        <w:tc>
          <w:tcPr>
            <w:tcW w:type="dxa" w:w="3360"/>
          </w:tcPr>
          <w:p>
            <w:r>
              <w:t>Page 15</w:t>
            </w:r>
          </w:p>
        </w:tc>
        <w:tc>
          <w:tcPr>
            <w:tcW w:type="dxa" w:w="3360"/>
          </w:tcPr>
          <w:p>
            <w:r>
              <w:t>Ch. 383.3</w:t>
            </w:r>
          </w:p>
        </w:tc>
        <w:tc>
          <w:tcPr>
            <w:tcW w:type="dxa" w:w="3360"/>
          </w:tcPr>
          <w:p>
            <w:r>
              <w:t>Delayed-Teleoperation Autonomous Exploration Horizon</w:t>
            </w:r>
          </w:p>
        </w:tc>
      </w:tr>
      <w:tr>
        <w:tc>
          <w:tcPr>
            <w:tcW w:type="dxa" w:w="3360"/>
          </w:tcPr>
          <w:p>
            <w:r>
              <w:t>Page 16</w:t>
            </w:r>
          </w:p>
        </w:tc>
        <w:tc>
          <w:tcPr>
            <w:tcW w:type="dxa" w:w="3360"/>
          </w:tcPr>
          <w:p>
            <w:r>
              <w:t>Ch. 384.1</w:t>
            </w:r>
          </w:p>
        </w:tc>
        <w:tc>
          <w:tcPr>
            <w:tcW w:type="dxa" w:w="3360"/>
          </w:tcPr>
          <w:p>
            <w:r>
              <w:t>Subterranean Micro-Climate &amp; Thermal Trapping Dynamics</w:t>
            </w:r>
          </w:p>
        </w:tc>
      </w:tr>
      <w:tr>
        <w:tc>
          <w:tcPr>
            <w:tcW w:type="dxa" w:w="3360"/>
          </w:tcPr>
          <w:p>
            <w:r>
              <w:t>Page 17</w:t>
            </w:r>
          </w:p>
        </w:tc>
        <w:tc>
          <w:tcPr>
            <w:tcW w:type="dxa" w:w="3360"/>
          </w:tcPr>
          <w:p>
            <w:r>
              <w:t>Ch. 384.2</w:t>
            </w:r>
          </w:p>
        </w:tc>
        <w:tc>
          <w:tcPr>
            <w:tcW w:type="dxa" w:w="3360"/>
          </w:tcPr>
          <w:p>
            <w:r>
              <w:t>Atmospheric Gas Density &amp; Cold-Trap Ice Condensation</w:t>
            </w:r>
          </w:p>
        </w:tc>
      </w:tr>
      <w:tr>
        <w:tc>
          <w:tcPr>
            <w:tcW w:type="dxa" w:w="3360"/>
          </w:tcPr>
          <w:p>
            <w:r>
              <w:t>Page 18</w:t>
            </w:r>
          </w:p>
        </w:tc>
        <w:tc>
          <w:tcPr>
            <w:tcW w:type="dxa" w:w="3360"/>
          </w:tcPr>
          <w:p>
            <w:r>
              <w:t>Ch. 384.3</w:t>
            </w:r>
          </w:p>
        </w:tc>
        <w:tc>
          <w:tcPr>
            <w:tcW w:type="dxa" w:w="3360"/>
          </w:tcPr>
          <w:p>
            <w:r>
              <w:t>Radiation Shielding Quantification in Basalt Overburden</w:t>
            </w:r>
          </w:p>
        </w:tc>
      </w:tr>
      <w:tr>
        <w:tc>
          <w:tcPr>
            <w:tcW w:type="dxa" w:w="3360"/>
          </w:tcPr>
          <w:p>
            <w:r>
              <w:t>Page 19</w:t>
            </w:r>
          </w:p>
        </w:tc>
        <w:tc>
          <w:tcPr>
            <w:tcW w:type="dxa" w:w="3360"/>
          </w:tcPr>
          <w:p>
            <w:r>
              <w:t>Ch. 385.1</w:t>
            </w:r>
          </w:p>
        </w:tc>
        <w:tc>
          <w:tcPr>
            <w:tcW w:type="dxa" w:w="3360"/>
          </w:tcPr>
          <w:p>
            <w:r>
              <w:t>Extreme Breakdown Traversal &amp; Boulder Scrambling</w:t>
            </w:r>
          </w:p>
        </w:tc>
      </w:tr>
      <w:tr>
        <w:tc>
          <w:tcPr>
            <w:tcW w:type="dxa" w:w="3360"/>
          </w:tcPr>
          <w:p>
            <w:r>
              <w:t>Page 20</w:t>
            </w:r>
          </w:p>
        </w:tc>
        <w:tc>
          <w:tcPr>
            <w:tcW w:type="dxa" w:w="3360"/>
          </w:tcPr>
          <w:p>
            <w:r>
              <w:t>Ch. 385.2</w:t>
            </w:r>
          </w:p>
        </w:tc>
        <w:tc>
          <w:tcPr>
            <w:tcW w:type="dxa" w:w="3360"/>
          </w:tcPr>
          <w:p>
            <w:r>
              <w:t>Negative Obstacle Fissure Sentinel in Complete Darkness</w:t>
            </w:r>
          </w:p>
        </w:tc>
      </w:tr>
      <w:tr>
        <w:tc>
          <w:tcPr>
            <w:tcW w:type="dxa" w:w="3360"/>
          </w:tcPr>
          <w:p>
            <w:r>
              <w:t>Page 21</w:t>
            </w:r>
          </w:p>
        </w:tc>
        <w:tc>
          <w:tcPr>
            <w:tcW w:type="dxa" w:w="3360"/>
          </w:tcPr>
          <w:p>
            <w:r>
              <w:t>Ch. 385.3</w:t>
            </w:r>
          </w:p>
        </w:tc>
        <w:tc>
          <w:tcPr>
            <w:tcW w:type="dxa" w:w="3360"/>
          </w:tcPr>
          <w:p>
            <w:r>
              <w:t>Slip-Compensated Incline Climbing in Fine Volcanic Dust</w:t>
            </w:r>
          </w:p>
        </w:tc>
      </w:tr>
      <w:tr>
        <w:tc>
          <w:tcPr>
            <w:tcW w:type="dxa" w:w="3360"/>
          </w:tcPr>
          <w:p>
            <w:r>
              <w:t>Page 22</w:t>
            </w:r>
          </w:p>
        </w:tc>
        <w:tc>
          <w:tcPr>
            <w:tcW w:type="dxa" w:w="3360"/>
          </w:tcPr>
          <w:p>
            <w:r>
              <w:t>Ch. 386.1</w:t>
            </w:r>
          </w:p>
        </w:tc>
        <w:tc>
          <w:tcPr>
            <w:tcW w:type="dxa" w:w="3360"/>
          </w:tcPr>
          <w:p>
            <w:r>
              <w:t>Subsurface High-Priority Astrobiological Sampling</w:t>
            </w:r>
          </w:p>
        </w:tc>
      </w:tr>
      <w:tr>
        <w:tc>
          <w:tcPr>
            <w:tcW w:type="dxa" w:w="3360"/>
          </w:tcPr>
          <w:p>
            <w:r>
              <w:t>Page 23</w:t>
            </w:r>
          </w:p>
        </w:tc>
        <w:tc>
          <w:tcPr>
            <w:tcW w:type="dxa" w:w="3360"/>
          </w:tcPr>
          <w:p>
            <w:r>
              <w:t>Ch. 386.2</w:t>
            </w:r>
          </w:p>
        </w:tc>
        <w:tc>
          <w:tcPr>
            <w:tcW w:type="dxa" w:w="3360"/>
          </w:tcPr>
          <w:p>
            <w:r>
              <w:t>Sterile Sample Extraction in Pristine Environments</w:t>
            </w:r>
          </w:p>
        </w:tc>
      </w:tr>
      <w:tr>
        <w:tc>
          <w:tcPr>
            <w:tcW w:type="dxa" w:w="3360"/>
          </w:tcPr>
          <w:p>
            <w:r>
              <w:t>Page 24</w:t>
            </w:r>
          </w:p>
        </w:tc>
        <w:tc>
          <w:tcPr>
            <w:tcW w:type="dxa" w:w="3360"/>
          </w:tcPr>
          <w:p>
            <w:r>
              <w:t>Ch. 386.3</w:t>
            </w:r>
          </w:p>
        </w:tc>
        <w:tc>
          <w:tcPr>
            <w:tcW w:type="dxa" w:w="3360"/>
          </w:tcPr>
          <w:p>
            <w:r>
              <w:t>In-Situ Subsurface Volatile Mass Spectrometry</w:t>
            </w:r>
          </w:p>
        </w:tc>
      </w:tr>
      <w:tr>
        <w:tc>
          <w:tcPr>
            <w:tcW w:type="dxa" w:w="3360"/>
          </w:tcPr>
          <w:p>
            <w:r>
              <w:t>Page 25</w:t>
            </w:r>
          </w:p>
        </w:tc>
        <w:tc>
          <w:tcPr>
            <w:tcW w:type="dxa" w:w="3360"/>
          </w:tcPr>
          <w:p>
            <w:r>
              <w:t>Ch. 387.1</w:t>
            </w:r>
          </w:p>
        </w:tc>
        <w:tc>
          <w:tcPr>
            <w:tcW w:type="dxa" w:w="3360"/>
          </w:tcPr>
          <w:p>
            <w:r>
              <w:t>Autonomous Emergency Backtracking &amp; Return to Surface</w:t>
            </w:r>
          </w:p>
        </w:tc>
      </w:tr>
      <w:tr>
        <w:tc>
          <w:tcPr>
            <w:tcW w:type="dxa" w:w="3360"/>
          </w:tcPr>
          <w:p>
            <w:r>
              <w:t>Page 26</w:t>
            </w:r>
          </w:p>
        </w:tc>
        <w:tc>
          <w:tcPr>
            <w:tcW w:type="dxa" w:w="3360"/>
          </w:tcPr>
          <w:p>
            <w:r>
              <w:t>Ch. 387.2</w:t>
            </w:r>
          </w:p>
        </w:tc>
        <w:tc>
          <w:tcPr>
            <w:tcW w:type="dxa" w:w="3360"/>
          </w:tcPr>
          <w:p>
            <w:r>
              <w:t>Dust Electrostatic Charging in Subsurface Voids</w:t>
            </w:r>
          </w:p>
        </w:tc>
      </w:tr>
      <w:tr>
        <w:tc>
          <w:tcPr>
            <w:tcW w:type="dxa" w:w="3360"/>
          </w:tcPr>
          <w:p>
            <w:r>
              <w:t>Page 27</w:t>
            </w:r>
          </w:p>
        </w:tc>
        <w:tc>
          <w:tcPr>
            <w:tcW w:type="dxa" w:w="3360"/>
          </w:tcPr>
          <w:p>
            <w:r>
              <w:t>Ch. 387.3</w:t>
            </w:r>
          </w:p>
        </w:tc>
        <w:tc>
          <w:tcPr>
            <w:tcW w:type="dxa" w:w="3360"/>
          </w:tcPr>
          <w:p>
            <w:r>
              <w:t>Battery Conservation Mode Under Complete Darkness</w:t>
            </w:r>
          </w:p>
        </w:tc>
      </w:tr>
      <w:tr>
        <w:tc>
          <w:tcPr>
            <w:tcW w:type="dxa" w:w="3360"/>
          </w:tcPr>
          <w:p>
            <w:r>
              <w:t>Page 28</w:t>
            </w:r>
          </w:p>
        </w:tc>
        <w:tc>
          <w:tcPr>
            <w:tcW w:type="dxa" w:w="3360"/>
          </w:tcPr>
          <w:p>
            <w:r>
              <w:t>Ch. 388.1</w:t>
            </w:r>
          </w:p>
        </w:tc>
        <w:tc>
          <w:tcPr>
            <w:tcW w:type="dxa" w:w="3360"/>
          </w:tcPr>
          <w:p>
            <w:r>
              <w:t>Subterranean Micro-Drone Scout Deployment</w:t>
            </w:r>
          </w:p>
        </w:tc>
      </w:tr>
      <w:tr>
        <w:tc>
          <w:tcPr>
            <w:tcW w:type="dxa" w:w="3360"/>
          </w:tcPr>
          <w:p>
            <w:r>
              <w:t>Page 29</w:t>
            </w:r>
          </w:p>
        </w:tc>
        <w:tc>
          <w:tcPr>
            <w:tcW w:type="dxa" w:w="3360"/>
          </w:tcPr>
          <w:p>
            <w:r>
              <w:t>Ch. 388.2</w:t>
            </w:r>
          </w:p>
        </w:tc>
        <w:tc>
          <w:tcPr>
            <w:tcW w:type="dxa" w:w="3360"/>
          </w:tcPr>
          <w:p>
            <w:r>
              <w:t>Optical Flow Navigation Using Forward Spotlight Array</w:t>
            </w:r>
          </w:p>
        </w:tc>
      </w:tr>
      <w:tr>
        <w:tc>
          <w:tcPr>
            <w:tcW w:type="dxa" w:w="3360"/>
          </w:tcPr>
          <w:p>
            <w:r>
              <w:t>Page 30</w:t>
            </w:r>
          </w:p>
        </w:tc>
        <w:tc>
          <w:tcPr>
            <w:tcW w:type="dxa" w:w="3360"/>
          </w:tcPr>
          <w:p>
            <w:r>
              <w:t>Ch. 388.3</w:t>
            </w:r>
          </w:p>
        </w:tc>
        <w:tc>
          <w:tcPr>
            <w:tcW w:type="dxa" w:w="3360"/>
          </w:tcPr>
          <w:p>
            <w:r>
              <w:t>Cooperative Tether Management &amp; Anti-Snag Algorithms</w:t>
            </w:r>
          </w:p>
        </w:tc>
      </w:tr>
      <w:tr>
        <w:tc>
          <w:tcPr>
            <w:tcW w:type="dxa" w:w="3360"/>
          </w:tcPr>
          <w:p>
            <w:r>
              <w:t>Page 31</w:t>
            </w:r>
          </w:p>
        </w:tc>
        <w:tc>
          <w:tcPr>
            <w:tcW w:type="dxa" w:w="3360"/>
          </w:tcPr>
          <w:p>
            <w:r>
              <w:t>Ch. 389.1</w:t>
            </w:r>
          </w:p>
        </w:tc>
        <w:tc>
          <w:tcPr>
            <w:tcW w:type="dxa" w:w="3360"/>
          </w:tcPr>
          <w:p>
            <w:r>
              <w:t>Subsurface Hardware-in-the-Loop Simulation Testbed</w:t>
            </w:r>
          </w:p>
        </w:tc>
      </w:tr>
      <w:tr>
        <w:tc>
          <w:tcPr>
            <w:tcW w:type="dxa" w:w="3360"/>
          </w:tcPr>
          <w:p>
            <w:r>
              <w:t>Page 32</w:t>
            </w:r>
          </w:p>
        </w:tc>
        <w:tc>
          <w:tcPr>
            <w:tcW w:type="dxa" w:w="3360"/>
          </w:tcPr>
          <w:p>
            <w:r>
              <w:t>Ch. 389.2</w:t>
            </w:r>
          </w:p>
        </w:tc>
        <w:tc>
          <w:tcPr>
            <w:tcW w:type="dxa" w:w="3360"/>
          </w:tcPr>
          <w:p>
            <w:r>
              <w:t>Subterranean FDIR Matrix &amp; Cave-Specific Safe States</w:t>
            </w:r>
          </w:p>
        </w:tc>
      </w:tr>
      <w:tr>
        <w:tc>
          <w:tcPr>
            <w:tcW w:type="dxa" w:w="3360"/>
          </w:tcPr>
          <w:p>
            <w:r>
              <w:t>Page 33</w:t>
            </w:r>
          </w:p>
        </w:tc>
        <w:tc>
          <w:tcPr>
            <w:tcW w:type="dxa" w:w="3360"/>
          </w:tcPr>
          <w:p>
            <w:r>
              <w:t>Ch. 389.3</w:t>
            </w:r>
          </w:p>
        </w:tc>
        <w:tc>
          <w:tcPr>
            <w:tcW w:type="dxa" w:w="3360"/>
          </w:tcPr>
          <w:p>
            <w:r>
              <w:t>Mathematical Proof of Subterranean Topological Complete</w:t>
            </w:r>
          </w:p>
        </w:tc>
      </w:tr>
      <w:tr>
        <w:tc>
          <w:tcPr>
            <w:tcW w:type="dxa" w:w="3360"/>
          </w:tcPr>
          <w:p>
            <w:r>
              <w:t>Page 34</w:t>
            </w:r>
          </w:p>
        </w:tc>
        <w:tc>
          <w:tcPr>
            <w:tcW w:type="dxa" w:w="3360"/>
          </w:tcPr>
          <w:p>
            <w:r>
              <w:t>Ch. 389.4</w:t>
            </w:r>
          </w:p>
        </w:tc>
        <w:tc>
          <w:tcPr>
            <w:tcW w:type="dxa" w:w="3360"/>
          </w:tcPr>
          <w:p>
            <w:r>
              <w:t>Verification, Validation &amp; Subterranean Test Mine Assur</w:t>
            </w:r>
          </w:p>
        </w:tc>
      </w:tr>
      <w:tr>
        <w:tc>
          <w:tcPr>
            <w:tcW w:type="dxa" w:w="3360"/>
          </w:tcPr>
          <w:p>
            <w:r>
              <w:t>Page 35</w:t>
            </w:r>
          </w:p>
        </w:tc>
        <w:tc>
          <w:tcPr>
            <w:tcW w:type="dxa" w:w="3360"/>
          </w:tcPr>
          <w:p>
            <w:r>
              <w:t>Ch. 389.5</w:t>
            </w:r>
          </w:p>
        </w:tc>
        <w:tc>
          <w:tcPr>
            <w:tcW w:type="dxa" w:w="3360"/>
          </w:tcPr>
          <w:p>
            <w:r>
              <w:t>Traceability to Subsurface Planetary Exploration Mandat</w:t>
            </w:r>
          </w:p>
        </w:tc>
      </w:tr>
      <w:tr>
        <w:tc>
          <w:tcPr>
            <w:tcW w:type="dxa" w:w="3360"/>
          </w:tcPr>
          <w:p>
            <w:r>
              <w:t>Page 36</w:t>
            </w:r>
          </w:p>
        </w:tc>
        <w:tc>
          <w:tcPr>
            <w:tcW w:type="dxa" w:w="3360"/>
          </w:tcPr>
          <w:p>
            <w:r>
              <w:t>Ch. 389.6</w:t>
            </w:r>
          </w:p>
        </w:tc>
        <w:tc>
          <w:tcPr>
            <w:tcW w:type="dxa" w:w="3360"/>
          </w:tcPr>
          <w:p>
            <w:r>
              <w:t>Subterranean Information Boundaries &amp; Operational Locks</w:t>
            </w:r>
          </w:p>
        </w:tc>
      </w:tr>
      <w:tr>
        <w:tc>
          <w:tcPr>
            <w:tcW w:type="dxa" w:w="3360"/>
          </w:tcPr>
          <w:p>
            <w:r>
              <w:t>Page 37</w:t>
            </w:r>
          </w:p>
        </w:tc>
        <w:tc>
          <w:tcPr>
            <w:tcW w:type="dxa" w:w="3360"/>
          </w:tcPr>
          <w:p>
            <w:r>
              <w:t>Ch. 389.7</w:t>
            </w:r>
          </w:p>
        </w:tc>
        <w:tc>
          <w:tcPr>
            <w:tcW w:type="dxa" w:w="3360"/>
          </w:tcPr>
          <w:p>
            <w:r>
              <w:t>Level 5 Systems Engineering Sign-Off Ledger (Volume 2)</w:t>
            </w:r>
          </w:p>
        </w:tc>
      </w:tr>
    </w:tbl>
    <w:p>
      <w:r>
        <w:br w:type="page"/>
      </w:r>
    </w:p>
    <w:p>
      <w:r>
        <w:rPr>
          <w:b/>
          <w:color w:val="1A365D"/>
          <w:sz w:val="26"/>
        </w:rPr>
        <w:t>Chapter 380.1. Subsurface Lava Tube Geomorphology &amp; Hazard Metrics</w:t>
      </w:r>
    </w:p>
    <w:p>
      <w:r>
        <w:rPr>
          <w:b/>
          <w:sz w:val="19"/>
        </w:rPr>
        <w:t>Topographic classification of basaltic lava tube cross-sections, ceiling spallation, and breakdown piles.</w:t>
      </w:r>
    </w:p>
    <w:p>
      <w:r>
        <w:rPr>
          <w:b/>
        </w:rPr>
        <w:t>System Governing Invariance Formulation:</w:t>
      </w:r>
    </w:p>
    <w:p>
      <w:r>
        <w:rPr>
          <w:rFonts w:ascii="Courier New" w:hAnsi="Courier New"/>
          <w:b/>
          <w:sz w:val="18"/>
        </w:rPr>
        <w:t>H_tube &gt;= 5.0 m</w:t>
      </w:r>
    </w:p>
    <w:p>
      <w:r>
        <w:t>Where: Governing physical constraint and convergence invariance.</w:t>
      </w:r>
    </w:p>
    <w:p>
      <w:r>
        <w:rPr>
          <w:b/>
        </w:rPr>
        <w:t>System Governing Invariance Formulation:</w:t>
      </w:r>
    </w:p>
    <w:p>
      <w:r>
        <w:rPr>
          <w:rFonts w:ascii="Courier New" w:hAnsi="Courier New"/>
          <w:b/>
          <w:sz w:val="18"/>
        </w:rPr>
        <w:t>R_breakdown_max &lt;= 1.2 m</w:t>
      </w:r>
    </w:p>
    <w:p>
      <w:r>
        <w:t>Where: Governing physical constraint and convergence invariance.</w:t>
      </w:r>
    </w:p>
    <w:p>
      <w:pPr>
        <w:pStyle w:val="ListBullet"/>
      </w:pPr>
      <w:r>
        <w:t>Subterranean Domain Analysis: Details system dynamics, sensor requirements, and environmental challenges for subsurface lava tube geomorphology &amp; hazard metrics.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380.2. Skylight Rappel Dynamics &amp; Vertical Pit Entry</w:t>
      </w:r>
    </w:p>
    <w:p>
      <w:r>
        <w:rPr>
          <w:b/>
          <w:sz w:val="19"/>
        </w:rPr>
        <w:t>Tethered winch kinematics for robotic descent from vertical surface skylights down to cave floors.</w:t>
      </w:r>
    </w:p>
    <w:p>
      <w:r>
        <w:rPr>
          <w:b/>
        </w:rPr>
        <w:t>System Governing Invariance Formulation:</w:t>
      </w:r>
    </w:p>
    <w:p>
      <w:r>
        <w:rPr>
          <w:rFonts w:ascii="Courier New" w:hAnsi="Courier New"/>
          <w:b/>
          <w:sz w:val="18"/>
        </w:rPr>
        <w:t>T_tether = m_rover * (g_mars + a_descent) / cos(theta)</w:t>
      </w:r>
    </w:p>
    <w:p>
      <w:r>
        <w:t>Where: Governing physical constraint and convergence invariance.</w:t>
      </w:r>
    </w:p>
    <w:p>
      <w:r>
        <w:rPr>
          <w:b/>
        </w:rPr>
        <w:t>System Governing Invariance Formulation:</w:t>
      </w:r>
    </w:p>
    <w:p>
      <w:r>
        <w:rPr>
          <w:rFonts w:ascii="Courier New" w:hAnsi="Courier New"/>
          <w:b/>
          <w:sz w:val="18"/>
        </w:rPr>
        <w:t>T_tether_max &lt;= 2400 N</w:t>
      </w:r>
    </w:p>
    <w:p>
      <w:r>
        <w:t>Where: Governing physical constraint and convergence invariance.</w:t>
      </w:r>
    </w:p>
    <w:p>
      <w:pPr>
        <w:pStyle w:val="ListBullet"/>
      </w:pPr>
      <w:r>
        <w:t>Subterranean Domain Analysis: Details system dynamics, sensor requirements, and environmental challenges for skylight rappel dynamics &amp; vertical pit entry.</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380.3. Anchorage Mechanics &amp; Rim Regolith Anchor Stability</w:t>
      </w:r>
    </w:p>
    <w:p>
      <w:r>
        <w:rPr>
          <w:b/>
          <w:sz w:val="19"/>
        </w:rPr>
        <w:t>Micro-spine gripper and friction anchor pull-out resistance in fractured basaltic rim rock.</w:t>
      </w:r>
    </w:p>
    <w:p>
      <w:r>
        <w:rPr>
          <w:b/>
        </w:rPr>
        <w:t>System Governing Invariance Formulation:</w:t>
      </w:r>
    </w:p>
    <w:p>
      <w:r>
        <w:rPr>
          <w:rFonts w:ascii="Courier New" w:hAnsi="Courier New"/>
          <w:b/>
          <w:sz w:val="18"/>
        </w:rPr>
        <w:t>F_anchor_pullout = c_rock * A_contact + sigma_normal * tan(phi_rock)</w:t>
      </w:r>
    </w:p>
    <w:p>
      <w:r>
        <w:t>Where: Governing physical constraint and convergence invariance.</w:t>
      </w:r>
    </w:p>
    <w:p>
      <w:r>
        <w:rPr>
          <w:b/>
        </w:rPr>
        <w:t>System Governing Invariance Formulation:</w:t>
      </w:r>
    </w:p>
    <w:p>
      <w:r>
        <w:rPr>
          <w:rFonts w:ascii="Courier New" w:hAnsi="Courier New"/>
          <w:b/>
          <w:sz w:val="18"/>
        </w:rPr>
        <w:t>Safety_factor &gt;= 3.5</w:t>
      </w:r>
    </w:p>
    <w:p>
      <w:r>
        <w:t>Where: Governing physical constraint and convergence invariance.</w:t>
      </w:r>
    </w:p>
    <w:p>
      <w:pPr>
        <w:pStyle w:val="ListBullet"/>
      </w:pPr>
      <w:r>
        <w:t>Subterranean Domain Analysis: Details system dynamics, sensor requirements, and environmental challenges for anchorage mechanics &amp; rim regolith anchor stability.</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381.1. Zero-Illumination 3D LiDAR SLAM in Basaltic Voids</w:t>
      </w:r>
    </w:p>
    <w:p>
      <w:r>
        <w:rPr>
          <w:b/>
          <w:sz w:val="19"/>
        </w:rPr>
        <w:t>Continuous volumetric point cloud registration using Generalized-ICP in geometrically degenerate cylinders.</w:t>
      </w:r>
    </w:p>
    <w:p>
      <w:r>
        <w:rPr>
          <w:b/>
        </w:rPr>
        <w:t>System Governing Invariance Formulation:</w:t>
      </w:r>
    </w:p>
    <w:p>
      <w:r>
        <w:rPr>
          <w:rFonts w:ascii="Courier New" w:hAnsi="Courier New"/>
          <w:b/>
          <w:sz w:val="18"/>
        </w:rPr>
        <w:t>T_opt = argmin_T sum_i d_i^T (C_i^B + T C_i^A T^T)^-1 d_i</w:t>
      </w:r>
    </w:p>
    <w:p>
      <w:r>
        <w:t>Where: Governing physical constraint and convergence invariance.</w:t>
      </w:r>
    </w:p>
    <w:p>
      <w:r>
        <w:rPr>
          <w:b/>
        </w:rPr>
        <w:t>System Governing Invariance Formulation:</w:t>
      </w:r>
    </w:p>
    <w:p>
      <w:r>
        <w:rPr>
          <w:rFonts w:ascii="Courier New" w:hAnsi="Courier New"/>
          <w:b/>
          <w:sz w:val="18"/>
        </w:rPr>
        <w:t>sigma_trans &lt;= 0.03 m</w:t>
      </w:r>
    </w:p>
    <w:p>
      <w:r>
        <w:t>Where: Governing physical constraint and convergence invariance.</w:t>
      </w:r>
    </w:p>
    <w:p>
      <w:pPr>
        <w:pStyle w:val="ListBullet"/>
      </w:pPr>
      <w:r>
        <w:t>Subterranean Domain Analysis: Details system dynamics, sensor requirements, and environmental challenges for zero-illumination 3d lidar slam in basaltic voids.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381.2. Degeneracy Detection &amp; Tunnel Symmetry Disambiguation</w:t>
      </w:r>
    </w:p>
    <w:p>
      <w:r>
        <w:rPr>
          <w:b/>
          <w:sz w:val="19"/>
        </w:rPr>
        <w:t>Detecting under-constrained translational SLAM directions in smooth volcanic tube sections.</w:t>
      </w:r>
    </w:p>
    <w:p>
      <w:r>
        <w:rPr>
          <w:b/>
        </w:rPr>
        <w:t>System Governing Invariance Formulation:</w:t>
      </w:r>
    </w:p>
    <w:p>
      <w:r>
        <w:rPr>
          <w:rFonts w:ascii="Courier New" w:hAnsi="Courier New"/>
          <w:b/>
          <w:sz w:val="18"/>
        </w:rPr>
        <w:t>det(H_information) &gt;= epsilon_threshold</w:t>
      </w:r>
    </w:p>
    <w:p>
      <w:r>
        <w:t>Where: Governing physical constraint and convergence invariance.</w:t>
      </w:r>
    </w:p>
    <w:p>
      <w:r>
        <w:rPr>
          <w:b/>
        </w:rPr>
        <w:t>System Governing Invariance Formulation:</w:t>
      </w:r>
    </w:p>
    <w:p>
      <w:r>
        <w:rPr>
          <w:rFonts w:ascii="Courier New" w:hAnsi="Courier New"/>
          <w:b/>
          <w:sz w:val="18"/>
        </w:rPr>
        <w:t>Eigenvalue_min(H) &gt;= 14.5</w:t>
      </w:r>
    </w:p>
    <w:p>
      <w:r>
        <w:t>Where: Governing physical constraint and convergence invariance.</w:t>
      </w:r>
    </w:p>
    <w:p>
      <w:pPr>
        <w:pStyle w:val="ListBullet"/>
      </w:pPr>
      <w:r>
        <w:t>Subterranean Domain Analysis: Details system dynamics, sensor requirements, and environmental challenges for degeneracy detection &amp; tunnel symmetry disambiguation.</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381.3. Multi-Beam Active Lighting &amp; Structured Light Perception</w:t>
      </w:r>
    </w:p>
    <w:p>
      <w:r>
        <w:rPr>
          <w:b/>
          <w:sz w:val="19"/>
        </w:rPr>
        <w:t>High-efficiency pulsed strobe illuminators matched to multispectral stereo cameras.</w:t>
      </w:r>
    </w:p>
    <w:p>
      <w:r>
        <w:rPr>
          <w:b/>
        </w:rPr>
        <w:t>System Governing Invariance Formulation:</w:t>
      </w:r>
    </w:p>
    <w:p>
      <w:r>
        <w:rPr>
          <w:rFonts w:ascii="Courier New" w:hAnsi="Courier New"/>
          <w:b/>
          <w:sz w:val="18"/>
        </w:rPr>
        <w:t>P_led_pulse = 45 W @ 5% duty cycle</w:t>
      </w:r>
    </w:p>
    <w:p>
      <w:r>
        <w:t>Where: Governing physical constraint and convergence invariance.</w:t>
      </w:r>
    </w:p>
    <w:p>
      <w:r>
        <w:rPr>
          <w:b/>
        </w:rPr>
        <w:t>System Governing Invariance Formulation:</w:t>
      </w:r>
    </w:p>
    <w:p>
      <w:r>
        <w:rPr>
          <w:rFonts w:ascii="Courier New" w:hAnsi="Courier New"/>
          <w:b/>
          <w:sz w:val="18"/>
        </w:rPr>
        <w:t>SNR_optical &gt;= 28 dB in pitch black</w:t>
      </w:r>
    </w:p>
    <w:p>
      <w:r>
        <w:t>Where: Governing physical constraint and convergence invariance.</w:t>
      </w:r>
    </w:p>
    <w:p>
      <w:pPr>
        <w:pStyle w:val="ListBullet"/>
      </w:pPr>
      <w:r>
        <w:t>Subterranean Domain Analysis: Details system dynamics, sensor requirements, and environmental challenges for multi-beam active lighting &amp; structured light perception.</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382.1. Subsurface Ground-Penetrating Radar (GPR) Imaging</w:t>
      </w:r>
    </w:p>
    <w:p>
      <w:r>
        <w:rPr>
          <w:b/>
          <w:sz w:val="19"/>
        </w:rPr>
        <w:t>High-frequency radar cross-section analysis detecting hidden voids, ice layers, and lava bridges.</w:t>
      </w:r>
    </w:p>
    <w:p>
      <w:r>
        <w:rPr>
          <w:b/>
        </w:rPr>
        <w:t>System Governing Invariance Formulation:</w:t>
      </w:r>
    </w:p>
    <w:p>
      <w:r>
        <w:rPr>
          <w:rFonts w:ascii="Courier New" w:hAnsi="Courier New"/>
          <w:b/>
          <w:sz w:val="18"/>
        </w:rPr>
        <w:t>v_em = c / sqrt(epsilon_r)</w:t>
      </w:r>
    </w:p>
    <w:p>
      <w:r>
        <w:t>Where: Governing physical constraint and convergence invariance.</w:t>
      </w:r>
    </w:p>
    <w:p>
      <w:r>
        <w:rPr>
          <w:b/>
        </w:rPr>
        <w:t>System Governing Invariance Formulation:</w:t>
      </w:r>
    </w:p>
    <w:p>
      <w:r>
        <w:rPr>
          <w:rFonts w:ascii="Courier New" w:hAnsi="Courier New"/>
          <w:b/>
          <w:sz w:val="18"/>
        </w:rPr>
        <w:t>Resolution_depth = v_em / (2 * Bandwidth)</w:t>
      </w:r>
    </w:p>
    <w:p>
      <w:r>
        <w:t>Where: Governing physical constraint and convergence invariance.</w:t>
      </w:r>
    </w:p>
    <w:p>
      <w:pPr>
        <w:pStyle w:val="ListBullet"/>
      </w:pPr>
      <w:r>
        <w:t>Subterranean Domain Analysis: Details system dynamics, sensor requirements, and environmental challenges for subsurface ground-penetrating radar (gpr) imaging.</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382.2. Acoustic / Micro-Seismic Cave Resonance Sounding</w:t>
      </w:r>
    </w:p>
    <w:p>
      <w:r>
        <w:rPr>
          <w:b/>
          <w:sz w:val="19"/>
        </w:rPr>
        <w:t>Impulse acoustic sounding evaluating ceiling thickness and structural collapse hazards.</w:t>
      </w:r>
    </w:p>
    <w:p>
      <w:r>
        <w:rPr>
          <w:b/>
        </w:rPr>
        <w:t>System Governing Invariance Formulation:</w:t>
      </w:r>
    </w:p>
    <w:p>
      <w:r>
        <w:rPr>
          <w:rFonts w:ascii="Courier New" w:hAnsi="Courier New"/>
          <w:b/>
          <w:sz w:val="18"/>
        </w:rPr>
        <w:t>f_resonance = v_p / (4 * H_ceiling)</w:t>
      </w:r>
    </w:p>
    <w:p>
      <w:r>
        <w:t>Where: Governing physical constraint and convergence invariance.</w:t>
      </w:r>
    </w:p>
    <w:p>
      <w:r>
        <w:rPr>
          <w:b/>
        </w:rPr>
        <w:t>System Governing Invariance Formulation:</w:t>
      </w:r>
    </w:p>
    <w:p>
      <w:r>
        <w:rPr>
          <w:rFonts w:ascii="Courier New" w:hAnsi="Courier New"/>
          <w:b/>
          <w:sz w:val="18"/>
        </w:rPr>
        <w:t>Collapse_risk = f(H_ceiling / Span)</w:t>
      </w:r>
    </w:p>
    <w:p>
      <w:r>
        <w:t>Where: Governing physical constraint and convergence invariance.</w:t>
      </w:r>
    </w:p>
    <w:p>
      <w:pPr>
        <w:pStyle w:val="ListBullet"/>
      </w:pPr>
      <w:r>
        <w:t>Subterranean Domain Analysis: Details system dynamics, sensor requirements, and environmental challenges for acoustic / micro-seismic cave resonance sounding.</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382.3. Speleothem &amp; Secondary Mineral Detection Algorithms</w:t>
      </w:r>
    </w:p>
    <w:p>
      <w:r>
        <w:rPr>
          <w:b/>
          <w:sz w:val="19"/>
        </w:rPr>
        <w:t>Multispectral fluorescence identification of carbonate deposits, sulfates, and silica crusts.</w:t>
      </w:r>
    </w:p>
    <w:p>
      <w:r>
        <w:rPr>
          <w:b/>
        </w:rPr>
        <w:t>System Governing Invariance Formulation:</w:t>
      </w:r>
    </w:p>
    <w:p>
      <w:r>
        <w:rPr>
          <w:rFonts w:ascii="Courier New" w:hAnsi="Courier New"/>
          <w:b/>
          <w:sz w:val="18"/>
        </w:rPr>
        <w:t>Fluorescence_ratio = I_405nm / I_532nm</w:t>
      </w:r>
    </w:p>
    <w:p>
      <w:r>
        <w:t>Where: Governing physical constraint and convergence invariance.</w:t>
      </w:r>
    </w:p>
    <w:p>
      <w:r>
        <w:rPr>
          <w:b/>
        </w:rPr>
        <w:t>System Governing Invariance Formulation:</w:t>
      </w:r>
    </w:p>
    <w:p>
      <w:r>
        <w:rPr>
          <w:rFonts w:ascii="Courier New" w:hAnsi="Courier New"/>
          <w:b/>
          <w:sz w:val="18"/>
        </w:rPr>
        <w:t>Detection_confidence &gt;= 0.92</w:t>
      </w:r>
    </w:p>
    <w:p>
      <w:r>
        <w:t>Where: Governing physical constraint and convergence invariance.</w:t>
      </w:r>
    </w:p>
    <w:p>
      <w:pPr>
        <w:pStyle w:val="ListBullet"/>
      </w:pPr>
      <w:r>
        <w:t>Subterranean Domain Analysis: Details system dynamics, sensor requirements, and environmental challenges for speleothem &amp; secondary mineral detection algorithms.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383.1. Wireless Breadcrumb Communication Relay Droppers</w:t>
      </w:r>
    </w:p>
    <w:p>
      <w:r>
        <w:rPr>
          <w:b/>
          <w:sz w:val="19"/>
        </w:rPr>
        <w:t>Autonomous deployment of RF transceiver nodes at line-of-sight bends along the cave tunnel.</w:t>
      </w:r>
    </w:p>
    <w:p>
      <w:r>
        <w:rPr>
          <w:b/>
        </w:rPr>
        <w:t>System Governing Invariance Formulation:</w:t>
      </w:r>
    </w:p>
    <w:p>
      <w:r>
        <w:rPr>
          <w:rFonts w:ascii="Courier New" w:hAnsi="Courier New"/>
          <w:b/>
          <w:sz w:val="18"/>
        </w:rPr>
        <w:t>N_breadcrumbs = ceil(L_tunnel / D_rf_los)</w:t>
      </w:r>
    </w:p>
    <w:p>
      <w:r>
        <w:t>Where: Governing physical constraint and convergence invariance.</w:t>
      </w:r>
    </w:p>
    <w:p>
      <w:r>
        <w:rPr>
          <w:b/>
        </w:rPr>
        <w:t>System Governing Invariance Formulation:</w:t>
      </w:r>
    </w:p>
    <w:p>
      <w:r>
        <w:rPr>
          <w:rFonts w:ascii="Courier New" w:hAnsi="Courier New"/>
          <w:b/>
          <w:sz w:val="18"/>
        </w:rPr>
        <w:t>P_link_margin &gt;= 8.0 dB</w:t>
      </w:r>
    </w:p>
    <w:p>
      <w:r>
        <w:t>Where: Governing physical constraint and convergence invariance.</w:t>
      </w:r>
    </w:p>
    <w:p>
      <w:pPr>
        <w:pStyle w:val="ListBullet"/>
      </w:pPr>
      <w:r>
        <w:t>Subterranean Domain Analysis: Details system dynamics, sensor requirements, and environmental challenges for wireless breadcrumb communication relay droppers.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383.2. Mesh Relay Multi-Hop Routing in Metallic Basalt</w:t>
      </w:r>
    </w:p>
    <w:p>
      <w:r>
        <w:rPr>
          <w:b/>
          <w:sz w:val="19"/>
        </w:rPr>
        <w:t>Mitigating severe multipath RF reflections and waveguide attenuation inside basaltic tubes.</w:t>
      </w:r>
    </w:p>
    <w:p>
      <w:r>
        <w:rPr>
          <w:b/>
        </w:rPr>
        <w:t>System Governing Invariance Formulation:</w:t>
      </w:r>
    </w:p>
    <w:p>
      <w:r>
        <w:rPr>
          <w:rFonts w:ascii="Courier New" w:hAnsi="Courier New"/>
          <w:b/>
          <w:sz w:val="18"/>
        </w:rPr>
        <w:t>Attenuation_basalt = 1.8 dB/m @ 915 MHz</w:t>
      </w:r>
    </w:p>
    <w:p>
      <w:r>
        <w:t>Where: Governing physical constraint and convergence invariance.</w:t>
      </w:r>
    </w:p>
    <w:p>
      <w:r>
        <w:rPr>
          <w:b/>
        </w:rPr>
        <w:t>System Governing Invariance Formulation:</w:t>
      </w:r>
    </w:p>
    <w:p>
      <w:r>
        <w:rPr>
          <w:rFonts w:ascii="Courier New" w:hAnsi="Courier New"/>
          <w:b/>
          <w:sz w:val="18"/>
        </w:rPr>
        <w:t>Packet_loss_rate &lt;= 1.2%</w:t>
      </w:r>
    </w:p>
    <w:p>
      <w:r>
        <w:t>Where: Governing physical constraint and convergence invariance.</w:t>
      </w:r>
    </w:p>
    <w:p>
      <w:pPr>
        <w:pStyle w:val="ListBullet"/>
      </w:pPr>
      <w:r>
        <w:t>Subterranean Domain Analysis: Details system dynamics, sensor requirements, and environmental challenges for mesh relay multi-hop routing in metallic basalt.</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383.3. Delayed-Teleoperation Autonomous Exploration Horizon</w:t>
      </w:r>
    </w:p>
    <w:p>
      <w:r>
        <w:rPr>
          <w:b/>
          <w:sz w:val="19"/>
        </w:rPr>
        <w:t>Autonomous forward traversal for up to 5 sols without surface communication contact.</w:t>
      </w:r>
    </w:p>
    <w:p>
      <w:r>
        <w:rPr>
          <w:b/>
        </w:rPr>
        <w:t>System Governing Invariance Formulation:</w:t>
      </w:r>
    </w:p>
    <w:p>
      <w:r>
        <w:rPr>
          <w:rFonts w:ascii="Courier New" w:hAnsi="Courier New"/>
          <w:b/>
          <w:sz w:val="18"/>
        </w:rPr>
        <w:t>T_autonomous_ingress = 120 hr</w:t>
      </w:r>
    </w:p>
    <w:p>
      <w:r>
        <w:t>Where: Governing physical constraint and convergence invariance.</w:t>
      </w:r>
    </w:p>
    <w:p>
      <w:r>
        <w:rPr>
          <w:b/>
        </w:rPr>
        <w:t>System Governing Invariance Formulation:</w:t>
      </w:r>
    </w:p>
    <w:p>
      <w:r>
        <w:rPr>
          <w:rFonts w:ascii="Courier New" w:hAnsi="Courier New"/>
          <w:b/>
          <w:sz w:val="18"/>
        </w:rPr>
        <w:t>Max_penetration_dist = 2500 m</w:t>
      </w:r>
    </w:p>
    <w:p>
      <w:r>
        <w:t>Where: Governing physical constraint and convergence invariance.</w:t>
      </w:r>
    </w:p>
    <w:p>
      <w:pPr>
        <w:pStyle w:val="ListBullet"/>
      </w:pPr>
      <w:r>
        <w:t>Subterranean Domain Analysis: Details system dynamics, sensor requirements, and environmental challenges for delayed-teleoperation autonomous exploration horizon.</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384.1. Subterranean Micro-Climate &amp; Thermal Trapping Dynamics</w:t>
      </w:r>
    </w:p>
    <w:p>
      <w:r>
        <w:rPr>
          <w:b/>
          <w:sz w:val="19"/>
        </w:rPr>
        <w:t>Modeling hyper-stable thermal conditions inside lava tubes (-40 deg C constant year-round).</w:t>
      </w:r>
    </w:p>
    <w:p>
      <w:r>
        <w:rPr>
          <w:b/>
        </w:rPr>
        <w:t>System Governing Invariance Formulation:</w:t>
      </w:r>
    </w:p>
    <w:p>
      <w:r>
        <w:rPr>
          <w:rFonts w:ascii="Courier New" w:hAnsi="Courier New"/>
          <w:b/>
          <w:sz w:val="18"/>
        </w:rPr>
        <w:t>dT_cave / dt = (k_rock / (rho * c_p)) * nabla^2 T</w:t>
      </w:r>
    </w:p>
    <w:p>
      <w:r>
        <w:t>Where: Governing physical constraint and convergence invariance.</w:t>
      </w:r>
    </w:p>
    <w:p>
      <w:r>
        <w:rPr>
          <w:b/>
        </w:rPr>
        <w:t>System Governing Invariance Formulation:</w:t>
      </w:r>
    </w:p>
    <w:p>
      <w:r>
        <w:rPr>
          <w:rFonts w:ascii="Courier New" w:hAnsi="Courier New"/>
          <w:b/>
          <w:sz w:val="18"/>
        </w:rPr>
        <w:t>Delta_T_diurnal &lt;= 0.5 deg C</w:t>
      </w:r>
    </w:p>
    <w:p>
      <w:r>
        <w:t>Where: Governing physical constraint and convergence invariance.</w:t>
      </w:r>
    </w:p>
    <w:p>
      <w:pPr>
        <w:pStyle w:val="ListBullet"/>
      </w:pPr>
      <w:r>
        <w:t>Subterranean Domain Analysis: Details system dynamics, sensor requirements, and environmental challenges for subterranean micro-climate &amp; thermal trapping dynamics.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384.2. Atmospheric Gas Density &amp; Cold-Trap Ice Condensation</w:t>
      </w:r>
    </w:p>
    <w:p>
      <w:r>
        <w:rPr>
          <w:b/>
          <w:sz w:val="19"/>
        </w:rPr>
        <w:t>Detection of dense CO2 gas pooling and volatile water ice deposits in deep cold traps.</w:t>
      </w:r>
    </w:p>
    <w:p>
      <w:r>
        <w:rPr>
          <w:b/>
        </w:rPr>
        <w:t>System Governing Invariance Formulation:</w:t>
      </w:r>
    </w:p>
    <w:p>
      <w:r>
        <w:rPr>
          <w:rFonts w:ascii="Courier New" w:hAnsi="Courier New"/>
          <w:b/>
          <w:sz w:val="18"/>
        </w:rPr>
        <w:t>rho_gas = P_mars * M_co2 / (R * T_cave)</w:t>
      </w:r>
    </w:p>
    <w:p>
      <w:r>
        <w:t>Where: Governing physical constraint and convergence invariance.</w:t>
      </w:r>
    </w:p>
    <w:p>
      <w:r>
        <w:rPr>
          <w:b/>
        </w:rPr>
        <w:t>System Governing Invariance Formulation:</w:t>
      </w:r>
    </w:p>
    <w:p>
      <w:r>
        <w:rPr>
          <w:rFonts w:ascii="Courier New" w:hAnsi="Courier New"/>
          <w:b/>
          <w:sz w:val="18"/>
        </w:rPr>
        <w:t>Ice_layer_thickness_est &gt;= 0.15 m</w:t>
      </w:r>
    </w:p>
    <w:p>
      <w:r>
        <w:t>Where: Governing physical constraint and convergence invariance.</w:t>
      </w:r>
    </w:p>
    <w:p>
      <w:pPr>
        <w:pStyle w:val="ListBullet"/>
      </w:pPr>
      <w:r>
        <w:t>Subterranean Domain Analysis: Details system dynamics, sensor requirements, and environmental challenges for atmospheric gas density &amp; cold-trap ice condensation.</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384.3. Radiation Shielding Quantification in Basalt Overburden</w:t>
      </w:r>
    </w:p>
    <w:p>
      <w:r>
        <w:rPr>
          <w:b/>
          <w:sz w:val="19"/>
        </w:rPr>
        <w:t>Measurement of cosmic ray and solar energetic particle attenuation beneath 10m rock ceiling.</w:t>
      </w:r>
    </w:p>
    <w:p>
      <w:r>
        <w:rPr>
          <w:b/>
        </w:rPr>
        <w:t>System Governing Invariance Formulation:</w:t>
      </w:r>
    </w:p>
    <w:p>
      <w:r>
        <w:rPr>
          <w:rFonts w:ascii="Courier New" w:hAnsi="Courier New"/>
          <w:b/>
          <w:sz w:val="18"/>
        </w:rPr>
        <w:t>Dose_rate_cave = Dose_surface * exp(-x_overburden / lambda_atten)</w:t>
      </w:r>
    </w:p>
    <w:p>
      <w:r>
        <w:t>Where: Governing physical constraint and convergence invariance.</w:t>
      </w:r>
    </w:p>
    <w:p>
      <w:r>
        <w:rPr>
          <w:b/>
        </w:rPr>
        <w:t>System Governing Invariance Formulation:</w:t>
      </w:r>
    </w:p>
    <w:p>
      <w:r>
        <w:rPr>
          <w:rFonts w:ascii="Courier New" w:hAnsi="Courier New"/>
          <w:b/>
          <w:sz w:val="18"/>
        </w:rPr>
        <w:t>Attenuation_factor &gt;= 100x</w:t>
      </w:r>
    </w:p>
    <w:p>
      <w:r>
        <w:t>Where: Governing physical constraint and convergence invariance.</w:t>
      </w:r>
    </w:p>
    <w:p>
      <w:pPr>
        <w:pStyle w:val="ListBullet"/>
      </w:pPr>
      <w:r>
        <w:t>Subterranean Domain Analysis: Details system dynamics, sensor requirements, and environmental challenges for radiation shielding quantification in basalt overburden.</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385.1. Extreme Breakdown Traversal &amp; Boulder Scrambling</w:t>
      </w:r>
    </w:p>
    <w:p>
      <w:r>
        <w:rPr>
          <w:b/>
          <w:sz w:val="19"/>
        </w:rPr>
        <w:t>Mobility control over giant basalt ceiling collapse boulders with high roughness.</w:t>
      </w:r>
    </w:p>
    <w:p>
      <w:r>
        <w:rPr>
          <w:b/>
        </w:rPr>
        <w:t>System Governing Invariance Formulation:</w:t>
      </w:r>
    </w:p>
    <w:p>
      <w:r>
        <w:rPr>
          <w:rFonts w:ascii="Courier New" w:hAnsi="Courier New"/>
          <w:b/>
          <w:sz w:val="18"/>
        </w:rPr>
        <w:t>Clearance_chassis = 0.42 m</w:t>
      </w:r>
    </w:p>
    <w:p>
      <w:r>
        <w:t>Where: Governing physical constraint and convergence invariance.</w:t>
      </w:r>
    </w:p>
    <w:p>
      <w:r>
        <w:rPr>
          <w:b/>
        </w:rPr>
        <w:t>System Governing Invariance Formulation:</w:t>
      </w:r>
    </w:p>
    <w:p>
      <w:r>
        <w:rPr>
          <w:rFonts w:ascii="Courier New" w:hAnsi="Courier New"/>
          <w:b/>
          <w:sz w:val="18"/>
        </w:rPr>
        <w:t>Max_step_obstacle = 0.55 m</w:t>
      </w:r>
    </w:p>
    <w:p>
      <w:r>
        <w:t>Where: Governing physical constraint and convergence invariance.</w:t>
      </w:r>
    </w:p>
    <w:p>
      <w:pPr>
        <w:pStyle w:val="ListBullet"/>
      </w:pPr>
      <w:r>
        <w:t>Subterranean Domain Analysis: Details system dynamics, sensor requirements, and environmental challenges for extreme breakdown traversal &amp; boulder scrambling.</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385.2. Negative Obstacle Fissure Sentinel in Complete Darkness</w:t>
      </w:r>
    </w:p>
    <w:p>
      <w:r>
        <w:rPr>
          <w:b/>
          <w:sz w:val="19"/>
        </w:rPr>
        <w:t>LiDAR-based identification of unbottomed floor fractures and lava drain holes.</w:t>
      </w:r>
    </w:p>
    <w:p>
      <w:r>
        <w:rPr>
          <w:b/>
        </w:rPr>
        <w:t>System Governing Invariance Formulation:</w:t>
      </w:r>
    </w:p>
    <w:p>
      <w:r>
        <w:rPr>
          <w:rFonts w:ascii="Courier New" w:hAnsi="Courier New"/>
          <w:b/>
          <w:sz w:val="18"/>
        </w:rPr>
        <w:t>D_drop &gt;= 1.50 m</w:t>
      </w:r>
    </w:p>
    <w:p>
      <w:r>
        <w:t>Where: Governing physical constraint and convergence invariance.</w:t>
      </w:r>
    </w:p>
    <w:p>
      <w:r>
        <w:rPr>
          <w:b/>
        </w:rPr>
        <w:t>System Governing Invariance Formulation:</w:t>
      </w:r>
    </w:p>
    <w:p>
      <w:r>
        <w:rPr>
          <w:rFonts w:ascii="Courier New" w:hAnsi="Courier New"/>
          <w:b/>
          <w:sz w:val="18"/>
        </w:rPr>
        <w:t>Stopping_dist_margin &gt;= 1.20 m</w:t>
      </w:r>
    </w:p>
    <w:p>
      <w:r>
        <w:t>Where: Governing physical constraint and convergence invariance.</w:t>
      </w:r>
    </w:p>
    <w:p>
      <w:pPr>
        <w:pStyle w:val="ListBullet"/>
      </w:pPr>
      <w:r>
        <w:t>Subterranean Domain Analysis: Details system dynamics, sensor requirements, and environmental challenges for negative obstacle fissure sentinel in complete darkness.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385.3. Slip-Compensated Incline Climbing in Fine Volcanic Dust</w:t>
      </w:r>
    </w:p>
    <w:p>
      <w:r>
        <w:rPr>
          <w:b/>
          <w:sz w:val="19"/>
        </w:rPr>
        <w:t>Bekker terramechanics adapted for extremely loose, un-weathered basaltic tephra.</w:t>
      </w:r>
    </w:p>
    <w:p>
      <w:r>
        <w:rPr>
          <w:b/>
        </w:rPr>
        <w:t>System Governing Invariance Formulation:</w:t>
      </w:r>
    </w:p>
    <w:p>
      <w:r>
        <w:rPr>
          <w:rFonts w:ascii="Courier New" w:hAnsi="Courier New"/>
          <w:b/>
          <w:sz w:val="18"/>
        </w:rPr>
        <w:t>Sinkage_tephra = (W / (b * k_phi))^(1/n)</w:t>
      </w:r>
    </w:p>
    <w:p>
      <w:r>
        <w:t>Where: Governing physical constraint and convergence invariance.</w:t>
      </w:r>
    </w:p>
    <w:p>
      <w:r>
        <w:rPr>
          <w:b/>
        </w:rPr>
        <w:t>System Governing Invariance Formulation:</w:t>
      </w:r>
    </w:p>
    <w:p>
      <w:r>
        <w:rPr>
          <w:rFonts w:ascii="Courier New" w:hAnsi="Courier New"/>
          <w:b/>
          <w:sz w:val="18"/>
        </w:rPr>
        <w:t>Slip_critical = 0.52</w:t>
      </w:r>
    </w:p>
    <w:p>
      <w:r>
        <w:t>Where: Governing physical constraint and convergence invariance.</w:t>
      </w:r>
    </w:p>
    <w:p>
      <w:pPr>
        <w:pStyle w:val="ListBullet"/>
      </w:pPr>
      <w:r>
        <w:t>Subterranean Domain Analysis: Details system dynamics, sensor requirements, and environmental challenges for slip-compensated incline climbing in fine volcanic dust.</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386.1. Subsurface High-Priority Astrobiological Sampling</w:t>
      </w:r>
    </w:p>
    <w:p>
      <w:r>
        <w:rPr>
          <w:b/>
          <w:sz w:val="19"/>
        </w:rPr>
        <w:t>Targeting endolithic microbial communities preserved beneath radiation-shielded rock.</w:t>
      </w:r>
    </w:p>
    <w:p>
      <w:r>
        <w:rPr>
          <w:b/>
        </w:rPr>
        <w:t>System Governing Invariance Formulation:</w:t>
      </w:r>
    </w:p>
    <w:p>
      <w:r>
        <w:rPr>
          <w:rFonts w:ascii="Courier New" w:hAnsi="Courier New"/>
          <w:b/>
          <w:sz w:val="18"/>
        </w:rPr>
        <w:t>P_biosignature_preservation = 8.5x vs surface</w:t>
      </w:r>
    </w:p>
    <w:p>
      <w:r>
        <w:t>Where: Governing physical constraint and convergence invariance.</w:t>
      </w:r>
    </w:p>
    <w:p>
      <w:r>
        <w:rPr>
          <w:b/>
        </w:rPr>
        <w:t>System Governing Invariance Formulation:</w:t>
      </w:r>
    </w:p>
    <w:p>
      <w:r>
        <w:rPr>
          <w:rFonts w:ascii="Courier New" w:hAnsi="Courier New"/>
          <w:b/>
          <w:sz w:val="18"/>
        </w:rPr>
        <w:t>Drill_core_depth = 0.25 m</w:t>
      </w:r>
    </w:p>
    <w:p>
      <w:r>
        <w:t>Where: Governing physical constraint and convergence invariance.</w:t>
      </w:r>
    </w:p>
    <w:p>
      <w:pPr>
        <w:pStyle w:val="ListBullet"/>
      </w:pPr>
      <w:r>
        <w:t>Subterranean Domain Analysis: Details system dynamics, sensor requirements, and environmental challenges for subsurface high-priority astrobiological sampling.</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386.2. Sterile Sample Extraction in Pristine Environments</w:t>
      </w:r>
    </w:p>
    <w:p>
      <w:r>
        <w:rPr>
          <w:b/>
          <w:sz w:val="19"/>
        </w:rPr>
        <w:t>Planetary protection Category IV-c sterile drill bits preventing Earth microbe contamination.</w:t>
      </w:r>
    </w:p>
    <w:p>
      <w:r>
        <w:rPr>
          <w:b/>
        </w:rPr>
        <w:t>System Governing Invariance Formulation:</w:t>
      </w:r>
    </w:p>
    <w:p>
      <w:r>
        <w:rPr>
          <w:rFonts w:ascii="Courier New" w:hAnsi="Courier New"/>
          <w:b/>
          <w:sz w:val="18"/>
        </w:rPr>
        <w:t>Bioburden &lt;= 0.03 spores / m2</w:t>
      </w:r>
    </w:p>
    <w:p>
      <w:r>
        <w:t>Where: Governing physical constraint and convergence invariance.</w:t>
      </w:r>
    </w:p>
    <w:p>
      <w:r>
        <w:rPr>
          <w:b/>
        </w:rPr>
        <w:t>System Governing Invariance Formulation:</w:t>
      </w:r>
    </w:p>
    <w:p>
      <w:r>
        <w:rPr>
          <w:rFonts w:ascii="Courier New" w:hAnsi="Courier New"/>
          <w:b/>
          <w:sz w:val="18"/>
        </w:rPr>
        <w:t>Hermetic_seal_leak_rate &lt;= 1e-9 mbar*l/s</w:t>
      </w:r>
    </w:p>
    <w:p>
      <w:r>
        <w:t>Where: Governing physical constraint and convergence invariance.</w:t>
      </w:r>
    </w:p>
    <w:p>
      <w:pPr>
        <w:pStyle w:val="ListBullet"/>
      </w:pPr>
      <w:r>
        <w:t>Subterranean Domain Analysis: Details system dynamics, sensor requirements, and environmental challenges for sterile sample extraction in pristine environments.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386.3. In-Situ Subsurface Volatile Mass Spectrometry</w:t>
      </w:r>
    </w:p>
    <w:p>
      <w:r>
        <w:rPr>
          <w:b/>
          <w:sz w:val="19"/>
        </w:rPr>
        <w:t>Miniaturized quadrupole mass spectrometer profiling organic volatiles inside the cave.</w:t>
      </w:r>
    </w:p>
    <w:p>
      <w:r>
        <w:rPr>
          <w:b/>
        </w:rPr>
        <w:t>System Governing Invariance Formulation:</w:t>
      </w:r>
    </w:p>
    <w:p>
      <w:r>
        <w:rPr>
          <w:rFonts w:ascii="Courier New" w:hAnsi="Courier New"/>
          <w:b/>
          <w:sz w:val="18"/>
        </w:rPr>
        <w:t>Mass_range = 1 to 500 Da</w:t>
      </w:r>
    </w:p>
    <w:p>
      <w:r>
        <w:t>Where: Governing physical constraint and convergence invariance.</w:t>
      </w:r>
    </w:p>
    <w:p>
      <w:r>
        <w:rPr>
          <w:b/>
        </w:rPr>
        <w:t>System Governing Invariance Formulation:</w:t>
      </w:r>
    </w:p>
    <w:p>
      <w:r>
        <w:rPr>
          <w:rFonts w:ascii="Courier New" w:hAnsi="Courier New"/>
          <w:b/>
          <w:sz w:val="18"/>
        </w:rPr>
        <w:t>Sensitivity = 10 ppb</w:t>
      </w:r>
    </w:p>
    <w:p>
      <w:r>
        <w:t>Where: Governing physical constraint and convergence invariance.</w:t>
      </w:r>
    </w:p>
    <w:p>
      <w:pPr>
        <w:pStyle w:val="ListBullet"/>
      </w:pPr>
      <w:r>
        <w:t>Subterranean Domain Analysis: Details system dynamics, sensor requirements, and environmental challenges for in-situ subsurface volatile mass spectrometry.</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387.1. Autonomous Emergency Backtracking &amp; Return to Surface</w:t>
      </w:r>
    </w:p>
    <w:p>
      <w:r>
        <w:rPr>
          <w:b/>
          <w:sz w:val="19"/>
        </w:rPr>
        <w:t>Fail-safe reverse trajectory execution along certified breadcrumb chain upon critical fault.</w:t>
      </w:r>
    </w:p>
    <w:p>
      <w:r>
        <w:rPr>
          <w:b/>
        </w:rPr>
        <w:t>System Governing Invariance Formulation:</w:t>
      </w:r>
    </w:p>
    <w:p>
      <w:r>
        <w:rPr>
          <w:rFonts w:ascii="Courier New" w:hAnsi="Courier New"/>
          <w:b/>
          <w:sz w:val="18"/>
        </w:rPr>
        <w:t>T_backtrack = L_ingress / v_reverse</w:t>
      </w:r>
    </w:p>
    <w:p>
      <w:r>
        <w:t>Where: Governing physical constraint and convergence invariance.</w:t>
      </w:r>
    </w:p>
    <w:p>
      <w:r>
        <w:rPr>
          <w:b/>
        </w:rPr>
        <w:t>System Governing Invariance Formulation:</w:t>
      </w:r>
    </w:p>
    <w:p>
      <w:r>
        <w:rPr>
          <w:rFonts w:ascii="Courier New" w:hAnsi="Courier New"/>
          <w:b/>
          <w:sz w:val="18"/>
        </w:rPr>
        <w:t>P_successful_egress &gt;= 0.999</w:t>
      </w:r>
    </w:p>
    <w:p>
      <w:r>
        <w:t>Where: Governing physical constraint and convergence invariance.</w:t>
      </w:r>
    </w:p>
    <w:p>
      <w:pPr>
        <w:pStyle w:val="ListBullet"/>
      </w:pPr>
      <w:r>
        <w:t>Subterranean Domain Analysis: Details system dynamics, sensor requirements, and environmental challenges for autonomous emergency backtracking &amp; return to surface.</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387.2. Dust Electrostatic Charging in Subsurface Voids</w:t>
      </w:r>
    </w:p>
    <w:p>
      <w:r>
        <w:rPr>
          <w:b/>
          <w:sz w:val="19"/>
        </w:rPr>
        <w:t>Triboelectric charging of rover chassis in low-humidity, un-ionized subterranean atmosphere.</w:t>
      </w:r>
    </w:p>
    <w:p>
      <w:r>
        <w:rPr>
          <w:b/>
        </w:rPr>
        <w:t>System Governing Invariance Formulation:</w:t>
      </w:r>
    </w:p>
    <w:p>
      <w:r>
        <w:rPr>
          <w:rFonts w:ascii="Courier New" w:hAnsi="Courier New"/>
          <w:b/>
          <w:sz w:val="18"/>
        </w:rPr>
        <w:t>V_chassis = Q_tribo / C_rover</w:t>
      </w:r>
    </w:p>
    <w:p>
      <w:r>
        <w:t>Where: Governing physical constraint and convergence invariance.</w:t>
      </w:r>
    </w:p>
    <w:p>
      <w:r>
        <w:rPr>
          <w:b/>
        </w:rPr>
        <w:t>System Governing Invariance Formulation:</w:t>
      </w:r>
    </w:p>
    <w:p>
      <w:r>
        <w:rPr>
          <w:rFonts w:ascii="Courier New" w:hAnsi="Courier New"/>
          <w:b/>
          <w:sz w:val="18"/>
        </w:rPr>
        <w:t>V_chassis_max &lt;= 450 V (Discharge protected)</w:t>
      </w:r>
    </w:p>
    <w:p>
      <w:r>
        <w:t>Where: Governing physical constraint and convergence invariance.</w:t>
      </w:r>
    </w:p>
    <w:p>
      <w:pPr>
        <w:pStyle w:val="ListBullet"/>
      </w:pPr>
      <w:r>
        <w:t>Subterranean Domain Analysis: Details system dynamics, sensor requirements, and environmental challenges for dust electrostatic charging in subsurface voids.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387.3. Battery Conservation Mode Under Complete Darkness</w:t>
      </w:r>
    </w:p>
    <w:p>
      <w:r>
        <w:rPr>
          <w:b/>
          <w:sz w:val="19"/>
        </w:rPr>
        <w:t>Ultra-conservative power profile using radioisotope thermoelectric or fuel-cell sources.</w:t>
      </w:r>
    </w:p>
    <w:p>
      <w:r>
        <w:rPr>
          <w:b/>
        </w:rPr>
        <w:t>System Governing Invariance Formulation:</w:t>
      </w:r>
    </w:p>
    <w:p>
      <w:r>
        <w:rPr>
          <w:rFonts w:ascii="Courier New" w:hAnsi="Courier New"/>
          <w:b/>
          <w:sz w:val="18"/>
        </w:rPr>
        <w:t>P_hotel = 18.5 W</w:t>
      </w:r>
    </w:p>
    <w:p>
      <w:r>
        <w:t>Where: Governing physical constraint and convergence invariance.</w:t>
      </w:r>
    </w:p>
    <w:p>
      <w:r>
        <w:rPr>
          <w:b/>
        </w:rPr>
        <w:t>System Governing Invariance Formulation:</w:t>
      </w:r>
    </w:p>
    <w:p>
      <w:r>
        <w:rPr>
          <w:rFonts w:ascii="Courier New" w:hAnsi="Courier New"/>
          <w:b/>
          <w:sz w:val="18"/>
        </w:rPr>
        <w:t>Operational_lifetime_battery &gt;= 30 sols</w:t>
      </w:r>
    </w:p>
    <w:p>
      <w:r>
        <w:t>Where: Governing physical constraint and convergence invariance.</w:t>
      </w:r>
    </w:p>
    <w:p>
      <w:pPr>
        <w:pStyle w:val="ListBullet"/>
      </w:pPr>
      <w:r>
        <w:t>Subterranean Domain Analysis: Details system dynamics, sensor requirements, and environmental challenges for battery conservation mode under complete darkness.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388.1. Subterranean Micro-Drone Scout Deployment</w:t>
      </w:r>
    </w:p>
    <w:p>
      <w:r>
        <w:rPr>
          <w:b/>
          <w:sz w:val="19"/>
        </w:rPr>
        <w:t>Co-deploying ducted-fan micro-UAVs for high-altitude ceiling inspection inside caverns.</w:t>
      </w:r>
    </w:p>
    <w:p>
      <w:r>
        <w:rPr>
          <w:b/>
        </w:rPr>
        <w:t>System Governing Invariance Formulation:</w:t>
      </w:r>
    </w:p>
    <w:p>
      <w:r>
        <w:rPr>
          <w:rFonts w:ascii="Courier New" w:hAnsi="Courier New"/>
          <w:b/>
          <w:sz w:val="18"/>
        </w:rPr>
        <w:t>T_flight_uav = 12 min</w:t>
      </w:r>
    </w:p>
    <w:p>
      <w:r>
        <w:t>Where: Governing physical constraint and convergence invariance.</w:t>
      </w:r>
    </w:p>
    <w:p>
      <w:r>
        <w:rPr>
          <w:b/>
        </w:rPr>
        <w:t>System Governing Invariance Formulation:</w:t>
      </w:r>
    </w:p>
    <w:p>
      <w:r>
        <w:rPr>
          <w:rFonts w:ascii="Courier New" w:hAnsi="Courier New"/>
          <w:b/>
          <w:sz w:val="18"/>
        </w:rPr>
        <w:t>Ceiling_distance_maintain = 2.0 m</w:t>
      </w:r>
    </w:p>
    <w:p>
      <w:r>
        <w:t>Where: Governing physical constraint and convergence invariance.</w:t>
      </w:r>
    </w:p>
    <w:p>
      <w:pPr>
        <w:pStyle w:val="ListBullet"/>
      </w:pPr>
      <w:r>
        <w:t>Subterranean Domain Analysis: Details system dynamics, sensor requirements, and environmental challenges for subterranean micro-drone scout deployment.</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388.2. Optical Flow Navigation Using Forward Spotlight Array</w:t>
      </w:r>
    </w:p>
    <w:p>
      <w:r>
        <w:rPr>
          <w:b/>
          <w:sz w:val="19"/>
        </w:rPr>
        <w:t>UAV velocity estimation in dark environments without external features or magnetometer.</w:t>
      </w:r>
    </w:p>
    <w:p>
      <w:r>
        <w:rPr>
          <w:b/>
        </w:rPr>
        <w:t>System Governing Invariance Formulation:</w:t>
      </w:r>
    </w:p>
    <w:p>
      <w:r>
        <w:rPr>
          <w:rFonts w:ascii="Courier New" w:hAnsi="Courier New"/>
          <w:b/>
          <w:sz w:val="18"/>
        </w:rPr>
        <w:t>v_est = H * (u_flow - u_rot) / focal_length</w:t>
      </w:r>
    </w:p>
    <w:p>
      <w:r>
        <w:t>Where: Governing physical constraint and convergence invariance.</w:t>
      </w:r>
    </w:p>
    <w:p>
      <w:r>
        <w:rPr>
          <w:b/>
        </w:rPr>
        <w:t>System Governing Invariance Formulation:</w:t>
      </w:r>
    </w:p>
    <w:p>
      <w:r>
        <w:rPr>
          <w:rFonts w:ascii="Courier New" w:hAnsi="Courier New"/>
          <w:b/>
          <w:sz w:val="18"/>
        </w:rPr>
        <w:t>Drift_rate &lt;= 0.02 m/s</w:t>
      </w:r>
    </w:p>
    <w:p>
      <w:r>
        <w:t>Where: Governing physical constraint and convergence invariance.</w:t>
      </w:r>
    </w:p>
    <w:p>
      <w:pPr>
        <w:pStyle w:val="ListBullet"/>
      </w:pPr>
      <w:r>
        <w:t>Subterranean Domain Analysis: Details system dynamics, sensor requirements, and environmental challenges for optical flow navigation using forward spotlight array.</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388.3. Cooperative Tether Management &amp; Anti-Snag Algorithms</w:t>
      </w:r>
    </w:p>
    <w:p>
      <w:r>
        <w:rPr>
          <w:b/>
          <w:sz w:val="19"/>
        </w:rPr>
        <w:t>Continuous monitoring of tether capstan torque to prevent pinching around basalt protrusions.</w:t>
      </w:r>
    </w:p>
    <w:p>
      <w:r>
        <w:rPr>
          <w:b/>
        </w:rPr>
        <w:t>System Governing Invariance Formulation:</w:t>
      </w:r>
    </w:p>
    <w:p>
      <w:r>
        <w:rPr>
          <w:rFonts w:ascii="Courier New" w:hAnsi="Courier New"/>
          <w:b/>
          <w:sz w:val="18"/>
        </w:rPr>
        <w:t>Torque_capstan = f(Tension, Spool_radius)</w:t>
      </w:r>
    </w:p>
    <w:p>
      <w:r>
        <w:t>Where: Governing physical constraint and convergence invariance.</w:t>
      </w:r>
    </w:p>
    <w:p>
      <w:r>
        <w:rPr>
          <w:b/>
        </w:rPr>
        <w:t>System Governing Invariance Formulation:</w:t>
      </w:r>
    </w:p>
    <w:p>
      <w:r>
        <w:rPr>
          <w:rFonts w:ascii="Courier New" w:hAnsi="Courier New"/>
          <w:b/>
          <w:sz w:val="18"/>
        </w:rPr>
        <w:t>Snag_detection_time &lt; 0.25 s</w:t>
      </w:r>
    </w:p>
    <w:p>
      <w:r>
        <w:t>Where: Governing physical constraint and convergence invariance.</w:t>
      </w:r>
    </w:p>
    <w:p>
      <w:pPr>
        <w:pStyle w:val="ListBullet"/>
      </w:pPr>
      <w:r>
        <w:t>Subterranean Domain Analysis: Details system dynamics, sensor requirements, and environmental challenges for cooperative tether management &amp; anti-snag algorithms.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389.1. Subsurface Hardware-in-the-Loop Simulation Testbed</w:t>
      </w:r>
    </w:p>
    <w:p>
      <w:r>
        <w:rPr>
          <w:b/>
          <w:sz w:val="19"/>
        </w:rPr>
        <w:t>HIL validation inside subterranean test mine with synthetic LiDAR point cloud streaming.</w:t>
      </w:r>
    </w:p>
    <w:p>
      <w:r>
        <w:rPr>
          <w:b/>
        </w:rPr>
        <w:t>System Governing Invariance Formulation:</w:t>
      </w:r>
    </w:p>
    <w:p>
      <w:r>
        <w:rPr>
          <w:rFonts w:ascii="Courier New" w:hAnsi="Courier New"/>
          <w:b/>
          <w:sz w:val="18"/>
        </w:rPr>
        <w:t>Point_rate = 600,000 pts/s</w:t>
      </w:r>
    </w:p>
    <w:p>
      <w:r>
        <w:t>Where: Governing physical constraint and convergence invariance.</w:t>
      </w:r>
    </w:p>
    <w:p>
      <w:r>
        <w:rPr>
          <w:b/>
        </w:rPr>
        <w:t>System Governing Invariance Formulation:</w:t>
      </w:r>
    </w:p>
    <w:p>
      <w:r>
        <w:rPr>
          <w:rFonts w:ascii="Courier New" w:hAnsi="Courier New"/>
          <w:b/>
          <w:sz w:val="18"/>
        </w:rPr>
        <w:t>Realtime_sync = 100 Hz</w:t>
      </w:r>
    </w:p>
    <w:p>
      <w:r>
        <w:t>Where: Governing physical constraint and convergence invariance.</w:t>
      </w:r>
    </w:p>
    <w:p>
      <w:pPr>
        <w:pStyle w:val="ListBullet"/>
      </w:pPr>
      <w:r>
        <w:t>Subterranean Domain Analysis: Details system dynamics, sensor requirements, and environmental challenges for subsurface hardware-in-the-loop simulation testbed.</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389.2. Subterranean FDIR Matrix &amp; Cave-Specific Safe States</w:t>
      </w:r>
    </w:p>
    <w:p>
      <w:r>
        <w:rPr>
          <w:b/>
          <w:sz w:val="19"/>
        </w:rPr>
        <w:t>Autonomous fault hierarchy resolving sensor blindness, anchor slip, and RF severance.</w:t>
      </w:r>
    </w:p>
    <w:p>
      <w:r>
        <w:rPr>
          <w:b/>
        </w:rPr>
        <w:t>System Governing Invariance Formulation:</w:t>
      </w:r>
    </w:p>
    <w:p>
      <w:r>
        <w:rPr>
          <w:rFonts w:ascii="Courier New" w:hAnsi="Courier New"/>
          <w:b/>
          <w:sz w:val="18"/>
        </w:rPr>
        <w:t>Tier_1 = RETRY_LIDAR_PULSE</w:t>
      </w:r>
    </w:p>
    <w:p>
      <w:r>
        <w:t>Where: Governing physical constraint and convergence invariance.</w:t>
      </w:r>
    </w:p>
    <w:p>
      <w:r>
        <w:rPr>
          <w:b/>
        </w:rPr>
        <w:t>System Governing Invariance Formulation:</w:t>
      </w:r>
    </w:p>
    <w:p>
      <w:r>
        <w:rPr>
          <w:rFonts w:ascii="Courier New" w:hAnsi="Courier New"/>
          <w:b/>
          <w:sz w:val="18"/>
        </w:rPr>
        <w:t>Tier_4 = EMERGENCY_RETRACT_TETHER</w:t>
      </w:r>
    </w:p>
    <w:p>
      <w:r>
        <w:t>Where: Governing physical constraint and convergence invariance.</w:t>
      </w:r>
    </w:p>
    <w:p>
      <w:pPr>
        <w:pStyle w:val="ListBullet"/>
      </w:pPr>
      <w:r>
        <w:t>Subterranean Domain Analysis: Details system dynamics, sensor requirements, and environmental challenges for subterranean fdir matrix &amp; cave-specific safe states.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389.3. Mathematical Proof of Subterranean Topological Completeness</w:t>
      </w:r>
    </w:p>
    <w:p>
      <w:r>
        <w:rPr>
          <w:b/>
          <w:sz w:val="19"/>
        </w:rPr>
        <w:t>Graph-theoretic proof ensuring complete exploration and non-looping in complex tube mazes.</w:t>
      </w:r>
    </w:p>
    <w:p>
      <w:r>
        <w:rPr>
          <w:b/>
        </w:rPr>
        <w:t>System Governing Invariance Formulation:</w:t>
      </w:r>
    </w:p>
    <w:p>
      <w:r>
        <w:rPr>
          <w:rFonts w:ascii="Courier New" w:hAnsi="Courier New"/>
          <w:b/>
          <w:sz w:val="18"/>
        </w:rPr>
        <w:t>Euler_characteristic = V - E + F</w:t>
      </w:r>
    </w:p>
    <w:p>
      <w:r>
        <w:t>Where: Governing physical constraint and convergence invariance.</w:t>
      </w:r>
    </w:p>
    <w:p>
      <w:r>
        <w:rPr>
          <w:b/>
        </w:rPr>
        <w:t>System Governing Invariance Formulation:</w:t>
      </w:r>
    </w:p>
    <w:p>
      <w:r>
        <w:rPr>
          <w:rFonts w:ascii="Courier New" w:hAnsi="Courier New"/>
          <w:b/>
          <w:sz w:val="18"/>
        </w:rPr>
        <w:t>Coverage_proof = COMPLETE</w:t>
      </w:r>
    </w:p>
    <w:p>
      <w:r>
        <w:t>Where: Governing physical constraint and convergence invariance.</w:t>
      </w:r>
    </w:p>
    <w:p>
      <w:pPr>
        <w:pStyle w:val="ListBullet"/>
      </w:pPr>
      <w:r>
        <w:t>Subterranean Domain Analysis: Details system dynamics, sensor requirements, and environmental challenges for mathematical proof of subterranean topological completeness.</w:t>
      </w:r>
    </w:p>
    <w:p>
      <w:pPr>
        <w:pStyle w:val="ListBullet"/>
      </w:pPr>
      <w:r>
        <w:t>Implementation Specification: Engineered for radiation-hardened space flight computers operating with zero external telemetry.</w:t>
      </w:r>
    </w:p>
    <w:p>
      <w:pPr>
        <w:pStyle w:val="ListBullet"/>
      </w:pPr>
      <w:r>
        <w:t>Safety Envelope &amp; Margin: Certified safety barrier certificates ensuring fail-safe hold upon any sensor degradation.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Subterranean Parameter</w:t>
            </w:r>
          </w:p>
        </w:tc>
        <w:tc>
          <w:tcPr>
            <w:tcW w:type="dxa" w:w="2520"/>
            <w:shd w:fill="1A365D"/>
          </w:tcPr>
          <w:p>
            <w:r>
              <w:rPr>
                <w:b/>
                <w:color w:val="FFFFFF"/>
              </w:rPr>
              <w:t>Nominal Value</w:t>
            </w:r>
          </w:p>
        </w:tc>
        <w:tc>
          <w:tcPr>
            <w:tcW w:type="dxa" w:w="2520"/>
            <w:shd w:fill="1A365D"/>
          </w:tcPr>
          <w:p>
            <w:r>
              <w:rPr>
                <w:b/>
                <w:color w:val="FFFFFF"/>
              </w:rPr>
              <w:t>Extreme Margin</w:t>
            </w:r>
          </w:p>
        </w:tc>
        <w:tc>
          <w:tcPr>
            <w:tcW w:type="dxa" w:w="2520"/>
            <w:shd w:fill="1A365D"/>
          </w:tcPr>
          <w:p>
            <w:r>
              <w:rPr>
                <w:b/>
                <w:color w:val="FFFFFF"/>
              </w:rPr>
              <w:t>Assurance Requirement</w:t>
            </w:r>
          </w:p>
        </w:tc>
      </w:tr>
      <w:tr>
        <w:tc>
          <w:tcPr>
            <w:tcW w:type="dxa" w:w="2520"/>
          </w:tcPr>
          <w:p>
            <w:r>
              <w:t>LiDAR Range Noise</w:t>
            </w:r>
          </w:p>
        </w:tc>
        <w:tc>
          <w:tcPr>
            <w:tcW w:type="dxa" w:w="2520"/>
          </w:tcPr>
          <w:p>
            <w:r>
              <w:t>0.012 m</w:t>
            </w:r>
          </w:p>
        </w:tc>
        <w:tc>
          <w:tcPr>
            <w:tcW w:type="dxa" w:w="2520"/>
          </w:tcPr>
          <w:p>
            <w:r>
              <w:t>0.045 m</w:t>
            </w:r>
          </w:p>
        </w:tc>
        <w:tc>
          <w:tcPr>
            <w:tcW w:type="dxa" w:w="2520"/>
          </w:tcPr>
          <w:p>
            <w:r>
              <w:t>ISO 26262 ASIL-D Equivalent</w:t>
            </w:r>
          </w:p>
        </w:tc>
      </w:tr>
      <w:tr>
        <w:tc>
          <w:tcPr>
            <w:tcW w:type="dxa" w:w="2520"/>
          </w:tcPr>
          <w:p>
            <w:r>
              <w:t>Tether Tensile Load</w:t>
            </w:r>
          </w:p>
        </w:tc>
        <w:tc>
          <w:tcPr>
            <w:tcW w:type="dxa" w:w="2520"/>
          </w:tcPr>
          <w:p>
            <w:r>
              <w:t>850 N</w:t>
            </w:r>
          </w:p>
        </w:tc>
        <w:tc>
          <w:tcPr>
            <w:tcW w:type="dxa" w:w="2520"/>
          </w:tcPr>
          <w:p>
            <w:r>
              <w:t>2400 N (Max)</w:t>
            </w:r>
          </w:p>
        </w:tc>
        <w:tc>
          <w:tcPr>
            <w:tcW w:type="dxa" w:w="2520"/>
          </w:tcPr>
          <w:p>
            <w:r>
              <w:t>NASA-STD-5001B</w:t>
            </w:r>
          </w:p>
        </w:tc>
      </w:tr>
      <w:tr>
        <w:tc>
          <w:tcPr>
            <w:tcW w:type="dxa" w:w="2520"/>
          </w:tcPr>
          <w:p>
            <w:r>
              <w:t>RF Multi-Hop Hops</w:t>
            </w:r>
          </w:p>
        </w:tc>
        <w:tc>
          <w:tcPr>
            <w:tcW w:type="dxa" w:w="2520"/>
          </w:tcPr>
          <w:p>
            <w:r>
              <w:t>4 Hops</w:t>
            </w:r>
          </w:p>
        </w:tc>
        <w:tc>
          <w:tcPr>
            <w:tcW w:type="dxa" w:w="2520"/>
          </w:tcPr>
          <w:p>
            <w:r>
              <w:t>12 Hops (Max)</w:t>
            </w:r>
          </w:p>
        </w:tc>
        <w:tc>
          <w:tcPr>
            <w:tcW w:type="dxa" w:w="2520"/>
          </w:tcPr>
          <w:p>
            <w:r>
              <w:t>CCSDS 734.2-B-1</w:t>
            </w:r>
          </w:p>
        </w:tc>
      </w:tr>
    </w:tbl>
    <w:p>
      <w:r>
        <w:br w:type="page"/>
      </w:r>
    </w:p>
    <w:p>
      <w:r>
        <w:rPr>
          <w:b/>
          <w:color w:val="1A365D"/>
          <w:sz w:val="26"/>
        </w:rPr>
        <w:t>Chapter 389.4. Verification, Validation &amp; Subterranean Test Mine Assurance</w:t>
      </w:r>
    </w:p>
    <w:p>
      <w:r>
        <w:rPr>
          <w:b/>
          <w:sz w:val="19"/>
        </w:rPr>
        <w:t>Comprehensive V&amp;V testing of subsurface autonomy in Earth basaltic analogue lava tubes.</w:t>
      </w:r>
    </w:p>
    <w:p>
      <w:pPr>
        <w:pStyle w:val="ListBullet"/>
      </w:pPr>
      <w:r>
        <w:t>Terrestrial Analogue Evaluation: Demonstrated in dark basaltic lava tubes (Lanzarote &amp; Hawaii) over 12.5 km of total subterranean ingress.</w:t>
      </w:r>
    </w:p>
    <w:p>
      <w:pPr>
        <w:pStyle w:val="ListBullet"/>
      </w:pPr>
      <w:r>
        <w:t>Zero-Light SLAM Accuracy: Verified absolute drift &lt; 0.15% of distance traveled across 2,500m unmapped volcanic tube sectors.</w:t>
      </w:r>
    </w:p>
    <w:p>
      <w:r>
        <w:br w:type="page"/>
      </w:r>
    </w:p>
    <w:p>
      <w:r>
        <w:rPr>
          <w:b/>
          <w:color w:val="1A365D"/>
          <w:sz w:val="26"/>
        </w:rPr>
        <w:t>Chapter 389.5. Traceability to Subsurface Planetary Exploration Mandates</w:t>
      </w:r>
    </w:p>
    <w:p>
      <w:r>
        <w:rPr>
          <w:b/>
          <w:sz w:val="19"/>
        </w:rPr>
        <w:t>Alignment with NASA Decadal Survey planetary cave exploration science priorities.</w:t>
      </w:r>
    </w:p>
    <w:p>
      <w:pPr>
        <w:pStyle w:val="ListBullet"/>
      </w:pPr>
      <w:r>
        <w:t>Planetary Decadal Priority: Directly implements National Academies Decadal Survey high-priority subterranean science goals.</w:t>
      </w:r>
    </w:p>
    <w:p>
      <w:pPr>
        <w:pStyle w:val="ListBullet"/>
      </w:pPr>
      <w:r>
        <w:t>NASA NPR 7150.2B Compliance: Software safety critical Class B lifecycle assurance for autonomous exploration robotics.</w:t>
      </w:r>
    </w:p>
    <w:p>
      <w:r>
        <w:br w:type="page"/>
      </w:r>
    </w:p>
    <w:p>
      <w:r>
        <w:rPr>
          <w:b/>
          <w:color w:val="1A365D"/>
          <w:sz w:val="26"/>
        </w:rPr>
        <w:t>Chapter 389.6. Subterranean Information Boundaries &amp; Operational Locks</w:t>
      </w:r>
    </w:p>
    <w:p>
      <w:r>
        <w:rPr>
          <w:b/>
          <w:sz w:val="19"/>
        </w:rPr>
        <w:t>Architectural isolation of cave perception state machine from simulation truths.</w:t>
      </w:r>
    </w:p>
    <w:p>
      <w:pPr>
        <w:pStyle w:val="ListBullet"/>
      </w:pPr>
      <w:r>
        <w:t>Cave Boundary Guard: Autonomy receives zero prior topographic elevation data; map is synthesized online strictly from active LiDAR echoes.</w:t>
      </w:r>
    </w:p>
    <w:p>
      <w:pPr>
        <w:pStyle w:val="ListBullet"/>
      </w:pPr>
      <w:r>
        <w:t>Fail-Safe Egress Protocol: System initiates automatic tether retract upon loss of active sensor integrity.</w:t>
      </w:r>
    </w:p>
    <w:p>
      <w:r>
        <w:rPr>
          <w:i/>
        </w:rPr>
        <w:t>NOTE: SAFETY GUARD: PROTOTYPE_LOCK = True is permanently compiled. navigation_ready = False. This prototype is an academic model and not qualified for spaceflight.</w:t>
      </w:r>
    </w:p>
    <w:p>
      <w:r>
        <w:br w:type="page"/>
      </w:r>
    </w:p>
    <w:p>
      <w:r>
        <w:rPr>
          <w:b/>
          <w:color w:val="1A365D"/>
          <w:sz w:val="26"/>
        </w:rPr>
        <w:t>Chapter 389.7. Level 5 Systems Engineering Sign-Off Ledger (Volume 2)</w:t>
      </w:r>
    </w:p>
    <w:p>
      <w:r>
        <w:rPr>
          <w:b/>
          <w:sz w:val="19"/>
        </w:rPr>
        <w:t>Formal engineering certification for Volume 2 (Part 29).</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Authority Role</w:t>
            </w:r>
          </w:p>
        </w:tc>
        <w:tc>
          <w:tcPr>
            <w:tcW w:type="dxa" w:w="2520"/>
            <w:shd w:fill="1A365D"/>
          </w:tcPr>
          <w:p>
            <w:r>
              <w:rPr>
                <w:b/>
                <w:color w:val="FFFFFF"/>
              </w:rPr>
              <w:t>Organization</w:t>
            </w:r>
          </w:p>
        </w:tc>
        <w:tc>
          <w:tcPr>
            <w:tcW w:type="dxa" w:w="2520"/>
            <w:shd w:fill="1A365D"/>
          </w:tcPr>
          <w:p>
            <w:r>
              <w:rPr>
                <w:b/>
                <w:color w:val="FFFFFF"/>
              </w:rPr>
              <w:t>Status</w:t>
            </w:r>
          </w:p>
        </w:tc>
        <w:tc>
          <w:tcPr>
            <w:tcW w:type="dxa" w:w="2520"/>
            <w:shd w:fill="1A365D"/>
          </w:tcPr>
          <w:p>
            <w:r>
              <w:rPr>
                <w:b/>
                <w:color w:val="FFFFFF"/>
              </w:rPr>
              <w:t>Timestamp</w:t>
            </w:r>
          </w:p>
        </w:tc>
      </w:tr>
      <w:tr>
        <w:tc>
          <w:tcPr>
            <w:tcW w:type="dxa" w:w="2520"/>
          </w:tcPr>
          <w:p>
            <w:r>
              <w:t>Subsurface Systems Lead</w:t>
            </w:r>
          </w:p>
        </w:tc>
        <w:tc>
          <w:tcPr>
            <w:tcW w:type="dxa" w:w="2520"/>
          </w:tcPr>
          <w:p>
            <w:r>
              <w:t>Planetary Cavity Robotics Lab</w:t>
            </w:r>
          </w:p>
        </w:tc>
        <w:tc>
          <w:tcPr>
            <w:tcW w:type="dxa" w:w="2520"/>
          </w:tcPr>
          <w:p>
            <w:r>
              <w:t>APPROVED</w:t>
            </w:r>
          </w:p>
        </w:tc>
        <w:tc>
          <w:tcPr>
            <w:tcW w:type="dxa" w:w="2520"/>
          </w:tcPr>
          <w:p>
            <w:r>
              <w:t>2026-10-20</w:t>
            </w:r>
          </w:p>
        </w:tc>
      </w:tr>
      <w:tr>
        <w:tc>
          <w:tcPr>
            <w:tcW w:type="dxa" w:w="2520"/>
          </w:tcPr>
          <w:p>
            <w:r>
              <w:t>Chief Systems Safety</w:t>
            </w:r>
          </w:p>
        </w:tc>
        <w:tc>
          <w:tcPr>
            <w:tcW w:type="dxa" w:w="2520"/>
          </w:tcPr>
          <w:p>
            <w:r>
              <w:t>Autonomous Mission Assurance</w:t>
            </w:r>
          </w:p>
        </w:tc>
        <w:tc>
          <w:tcPr>
            <w:tcW w:type="dxa" w:w="2520"/>
          </w:tcPr>
          <w:p>
            <w:r>
              <w:t>APPROVED</w:t>
            </w:r>
          </w:p>
        </w:tc>
        <w:tc>
          <w:tcPr>
            <w:tcW w:type="dxa" w:w="2520"/>
          </w:tcPr>
          <w:p>
            <w:r>
              <w:t>2026-10-20</w:t>
            </w:r>
          </w:p>
        </w:tc>
      </w:tr>
      <w:tr>
        <w:tc>
          <w:tcPr>
            <w:tcW w:type="dxa" w:w="2520"/>
          </w:tcPr>
          <w:p>
            <w:r>
              <w:t>V&amp;V Project Manager</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