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8</w:t>
        <w:br/>
        <w:t>COSMIC CHEMISTRY AND MOLECULAR COMPLEXITY</w:t>
      </w:r>
    </w:p>
    <w:p>
      <w:pPr>
        <w:pStyle w:val="Heading2"/>
      </w:pPr>
      <w:r>
        <w:t>Page 1: Section 1.1: Executive Overview &amp; Abstract</w:t>
      </w:r>
    </w:p>
    <w:p>
      <w:r>
        <w:t>Interstellar Astrochemistry, Carbonaceous Chondrites, and Molecular Evolution</w:t>
      </w:r>
    </w:p>
    <w:p>
      <w:r>
        <w:t>Volume 8 formulates the cosmic chemical continuum bridging stellar nucleosynthesis, interstellar medium (ISM) gas-grain chemistry, carbonaceous chondrite organics, and the delivery of prebiotic feedstock to nascent planetary crusts.</w:t>
      </w:r>
    </w:p>
    <w:p>
      <w:r>
        <w:t>We model gas-phase ion-molecule kinetics, grain-surface cryogenic catalysis at 10 K, and catalytic Fischer-Tropsch-type synthesis in protoplanetary disks.</w:t>
      </w:r>
    </w:p>
    <w:p>
      <w:r>
        <w:t>Equation (8.1): \frac{dn_i}{dt} = \sum_{j, k} k_{jk} n_j n_k + k_{cr} n_i + k_{ph} n_i - n_i \sum_l k_{il} n_l</w:t>
      </w:r>
    </w:p>
    <w:p>
      <w:r>
        <w:t>Where n_i is the volumetric number density of chemical species i, k_jk is the two-body reaction rate constant, k_cr is cosmic-ray ionization rate, and k_ph is interstellar ultraviolet photodissociation rate.</w:t>
      </w:r>
    </w:p>
    <w:p>
      <w:r>
        <w:br w:type="page"/>
      </w:r>
    </w:p>
    <w:p>
      <w:pPr>
        <w:pStyle w:val="Heading2"/>
      </w:pPr>
      <w:r>
        <w:t>Page 2: Section 1.2: Research Objectives &amp; Programme Charter</w:t>
      </w:r>
    </w:p>
    <w:p>
      <w:r>
        <w:t>Astrochemical Networks, Molecular Observables, and Meteoritic Provenance</w:t>
      </w:r>
    </w:p>
    <w:p>
      <w:r>
        <w:t>This volume coordinates millimeter/sub-millimeter radio interferometry (ALMA, NOEMA) with laboratory mass spectrometry of carbonaceous meteorites.</w:t>
      </w:r>
    </w:p>
    <w:p>
      <w:r>
        <w:t>• Objective 1: Model the cryogenic formation of water ice, methanol (CH3OH), and complex organic molecules (COMs) on interstellar dust grains.</w:t>
      </w:r>
    </w:p>
    <w:p>
      <w:r>
        <w:t>• Objective 2: Quantify the organic inventory of CM/CI carbonaceous chondrites (Murchison, Ryugu, Bennu).</w:t>
      </w:r>
    </w:p>
    <w:p>
      <w:r>
        <w:t>• Objective 3: Derive isotopic fractionation pathways for deuterium (D/H) and carbon-13 (^13C/^12C).</w:t>
      </w:r>
    </w:p>
    <w:p>
      <w:r>
        <w:t>• Objective 4: Formulate the delivery dynamics of exogenic prebiotic compounds during the Late Heavy Bombardment.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Cosmic Chemical Reservoir</w:t>
            </w:r>
          </w:p>
        </w:tc>
        <w:tc>
          <w:tcPr>
            <w:tcW w:type="dxa" w:w="2484"/>
          </w:tcPr>
          <w:p>
            <w:r>
              <w:t>Temperature (K)</w:t>
            </w:r>
          </w:p>
        </w:tc>
        <w:tc>
          <w:tcPr>
            <w:tcW w:type="dxa" w:w="2484"/>
          </w:tcPr>
          <w:p>
            <w:r>
              <w:t>Dominant Organic Species</w:t>
            </w:r>
          </w:p>
        </w:tc>
        <w:tc>
          <w:tcPr>
            <w:tcW w:type="dxa" w:w="2484"/>
          </w:tcPr>
          <w:p>
            <w:r>
              <w:t>Observational Diagnostic</w:t>
            </w:r>
          </w:p>
        </w:tc>
      </w:tr>
      <w:tr>
        <w:tc>
          <w:tcPr>
            <w:tcW w:type="dxa" w:w="2484"/>
          </w:tcPr>
          <w:p>
            <w:r>
              <w:t>Diffuse Interstellar Clouds</w:t>
            </w:r>
          </w:p>
        </w:tc>
        <w:tc>
          <w:tcPr>
            <w:tcW w:type="dxa" w:w="2484"/>
          </w:tcPr>
          <w:p>
            <w:r>
              <w:t>50 - 100</w:t>
            </w:r>
          </w:p>
        </w:tc>
        <w:tc>
          <w:tcPr>
            <w:tcW w:type="dxa" w:w="2484"/>
          </w:tcPr>
          <w:p>
            <w:r>
              <w:t>CH, C+, C2, CN, CO</w:t>
            </w:r>
          </w:p>
        </w:tc>
        <w:tc>
          <w:tcPr>
            <w:tcW w:type="dxa" w:w="2484"/>
          </w:tcPr>
          <w:p>
            <w:r>
              <w:t>Optical / UV Absorption Lines</w:t>
            </w:r>
          </w:p>
        </w:tc>
      </w:tr>
      <w:tr>
        <w:tc>
          <w:tcPr>
            <w:tcW w:type="dxa" w:w="2484"/>
          </w:tcPr>
          <w:p>
            <w:r>
              <w:t>Dense Molecular Cloud Cores</w:t>
            </w:r>
          </w:p>
        </w:tc>
        <w:tc>
          <w:tcPr>
            <w:tcW w:type="dxa" w:w="2484"/>
          </w:tcPr>
          <w:p>
            <w:r>
              <w:t>10 - 20</w:t>
            </w:r>
          </w:p>
        </w:tc>
        <w:tc>
          <w:tcPr>
            <w:tcW w:type="dxa" w:w="2484"/>
          </w:tcPr>
          <w:p>
            <w:r>
              <w:t>H2O, CO, CO2, CH3OH Ice Mantles</w:t>
            </w:r>
          </w:p>
        </w:tc>
        <w:tc>
          <w:tcPr>
            <w:tcW w:type="dxa" w:w="2484"/>
          </w:tcPr>
          <w:p>
            <w:r>
              <w:t>Sub-mm Rotational Transitions (ALMA)</w:t>
            </w:r>
          </w:p>
        </w:tc>
      </w:tr>
      <w:tr>
        <w:tc>
          <w:tcPr>
            <w:tcW w:type="dxa" w:w="2484"/>
          </w:tcPr>
          <w:p>
            <w:r>
              <w:t>Protoplanetary Disk Midplane</w:t>
            </w:r>
          </w:p>
        </w:tc>
        <w:tc>
          <w:tcPr>
            <w:tcW w:type="dxa" w:w="2484"/>
          </w:tcPr>
          <w:p>
            <w:r>
              <w:t>20 - 300</w:t>
            </w:r>
          </w:p>
        </w:tc>
        <w:tc>
          <w:tcPr>
            <w:tcW w:type="dxa" w:w="2484"/>
          </w:tcPr>
          <w:p>
            <w:r>
              <w:t>Cyanides (HCN, CH3CN), Complex Organics</w:t>
            </w:r>
          </w:p>
        </w:tc>
        <w:tc>
          <w:tcPr>
            <w:tcW w:type="dxa" w:w="2484"/>
          </w:tcPr>
          <w:p>
            <w:r>
              <w:t>Infrared Vibrational Spectroscopy (JWST)</w:t>
            </w:r>
          </w:p>
        </w:tc>
      </w:tr>
      <w:tr>
        <w:tc>
          <w:tcPr>
            <w:tcW w:type="dxa" w:w="2484"/>
          </w:tcPr>
          <w:p>
            <w:r>
              <w:t>Carbonaceous Asteroids (CM)</w:t>
            </w:r>
          </w:p>
        </w:tc>
        <w:tc>
          <w:tcPr>
            <w:tcW w:type="dxa" w:w="2484"/>
          </w:tcPr>
          <w:p>
            <w:r>
              <w:t>150 - 350</w:t>
            </w:r>
          </w:p>
        </w:tc>
        <w:tc>
          <w:tcPr>
            <w:tcW w:type="dxa" w:w="2484"/>
          </w:tcPr>
          <w:p>
            <w:r>
              <w:t>Insoluble Organic Matter (IOM), Amino Acids</w:t>
            </w:r>
          </w:p>
        </w:tc>
        <w:tc>
          <w:tcPr>
            <w:tcW w:type="dxa" w:w="2484"/>
          </w:tcPr>
          <w:p>
            <w:r>
              <w:t>Laboratory High-Res Mass Spectrometry</w:t>
            </w:r>
          </w:p>
        </w:tc>
      </w:tr>
    </w:tbl>
    <w:p>
      <w:r>
        <w:br w:type="page"/>
      </w:r>
    </w:p>
    <w:p>
      <w:pPr>
        <w:pStyle w:val="Heading2"/>
      </w:pPr>
      <w:r>
        <w:t>Page 3: Section 2.1: Interstellar Dust Grain Chemistry</w:t>
      </w:r>
    </w:p>
    <w:p>
      <w:r>
        <w:t>Silicate-Carbon Core-Mantle Grains and Cryogenic Surface Catalysis</w:t>
      </w:r>
    </w:p>
    <w:p>
      <w:r>
        <w:t>This section establishes the mathematical and observational foundations of silicate-carbon core-mantle grains and cryogenic surface catalysis within the Multigalaxial Life programme.</w:t>
      </w:r>
    </w:p>
    <w:p>
      <w:r>
        <w:t>Astrochemical modeling requires linking astrochemistry with calibrated interstellar spectroscopy and laboratory standards.</w:t>
      </w:r>
    </w:p>
    <w:p>
      <w:r>
        <w:t>Equation (8.2): t_{hop} = \nu_0^{-1} \cdot \exp\left( \frac{E_{diff}}{k_B T_{dust}} \right)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4: Section 2.2: Gas-Phase Ion-Molecule Reactions</w:t>
      </w:r>
    </w:p>
    <w:p>
      <w:r>
        <w:t>Cosmic-Ray Driven Chemistry in Cold Molecular Clouds</w:t>
      </w:r>
    </w:p>
    <w:p>
      <w:r>
        <w:t>This section establishes the mathematical and observational foundations of cosmic-ray driven chemistry in cold molecular clouds within the Multigalaxial Life programme.</w:t>
      </w:r>
    </w:p>
    <w:p>
      <w:r>
        <w:t>Astrochemical modeling requires linking chemical kinetics with calibrated interstellar spectroscopy and laboratory standards.</w:t>
      </w:r>
    </w:p>
    <w:p>
      <w:r>
        <w:t>Equation (8.3): \text{H}_2 + \text{CR} \to \text{H}_2^+ + e^-, \quad \text{H}_2^+ + \text{H}_2 \to \text{H}_3^+ + \text{H}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5: Section 2.3: Complex Organic Molecules (COMs) in Star-Forming Cores</w:t>
      </w:r>
    </w:p>
    <w:p>
      <w:r>
        <w:t>Methyl Formate, Glycolaldehyde, and Dimethyl Ether Pathways</w:t>
      </w:r>
    </w:p>
    <w:p>
      <w:r>
        <w:t>This section establishes the mathematical and observational foundations of methyl formate, glycolaldehyde, and dimethyl ether pathways within the Multigalaxial Life programme.</w:t>
      </w:r>
    </w:p>
    <w:p>
      <w:r>
        <w:t>Astrochemical modeling requires linking molecular astrophysics with calibrated interstellar spectroscopy and laboratory standards.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6: Section 2.4: Polycyclic Aromatic Hydrocarbons (PAHs)</w:t>
      </w:r>
    </w:p>
    <w:p>
      <w:r>
        <w:t>The Aromatic Infrared Bands (AIBs) and Carbon Reservoirs in the ISM</w:t>
      </w:r>
    </w:p>
    <w:p>
      <w:r>
        <w:t>This section establishes the mathematical and observational foundations of the aromatic infrared bands (aibs) and carbon reservoirs in the ism within the Multigalaxial Life programme.</w:t>
      </w:r>
    </w:p>
    <w:p>
      <w:r>
        <w:t>Astrochemical modeling requires linking spectroscopy with calibrated interstellar spectroscopy and laboratory standards.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AIB Feature (\mu m)</w:t>
            </w:r>
          </w:p>
        </w:tc>
        <w:tc>
          <w:tcPr>
            <w:tcW w:type="dxa" w:w="2484"/>
          </w:tcPr>
          <w:p>
            <w:r>
              <w:t>Vibrational Mode</w:t>
            </w:r>
          </w:p>
        </w:tc>
        <w:tc>
          <w:tcPr>
            <w:tcW w:type="dxa" w:w="2484"/>
          </w:tcPr>
          <w:p>
            <w:r>
              <w:t>Carrier Structure</w:t>
            </w:r>
          </w:p>
        </w:tc>
        <w:tc>
          <w:tcPr>
            <w:tcW w:type="dxa" w:w="2484"/>
          </w:tcPr>
          <w:p>
            <w:r>
              <w:t>Astrochemical Role</w:t>
            </w:r>
          </w:p>
        </w:tc>
      </w:tr>
      <w:tr>
        <w:tc>
          <w:tcPr>
            <w:tcW w:type="dxa" w:w="2484"/>
          </w:tcPr>
          <w:p>
            <w:r>
              <w:t>3.3</w:t>
            </w:r>
          </w:p>
        </w:tc>
        <w:tc>
          <w:tcPr>
            <w:tcW w:type="dxa" w:w="2484"/>
          </w:tcPr>
          <w:p>
            <w:r>
              <w:t>C-H Stretching</w:t>
            </w:r>
          </w:p>
        </w:tc>
        <w:tc>
          <w:tcPr>
            <w:tcW w:type="dxa" w:w="2484"/>
          </w:tcPr>
          <w:p>
            <w:r>
              <w:t>Aromatic C-H Neutral</w:t>
            </w:r>
          </w:p>
        </w:tc>
        <w:tc>
          <w:tcPr>
            <w:tcW w:type="dxa" w:w="2484"/>
          </w:tcPr>
          <w:p>
            <w:r>
              <w:t>UV photon absorption</w:t>
            </w:r>
          </w:p>
        </w:tc>
      </w:tr>
      <w:tr>
        <w:tc>
          <w:tcPr>
            <w:tcW w:type="dxa" w:w="2484"/>
          </w:tcPr>
          <w:p>
            <w:r>
              <w:t>6.2</w:t>
            </w:r>
          </w:p>
        </w:tc>
        <w:tc>
          <w:tcPr>
            <w:tcW w:type="dxa" w:w="2484"/>
          </w:tcPr>
          <w:p>
            <w:r>
              <w:t>C-C Stretching</w:t>
            </w:r>
          </w:p>
        </w:tc>
        <w:tc>
          <w:tcPr>
            <w:tcW w:type="dxa" w:w="2484"/>
          </w:tcPr>
          <w:p>
            <w:r>
              <w:t>Ionized PAH Skeleton</w:t>
            </w:r>
          </w:p>
        </w:tc>
        <w:tc>
          <w:tcPr>
            <w:tcW w:type="dxa" w:w="2484"/>
          </w:tcPr>
          <w:p>
            <w:r>
              <w:t>Photoelectric gas heating</w:t>
            </w:r>
          </w:p>
        </w:tc>
      </w:tr>
      <w:tr>
        <w:tc>
          <w:tcPr>
            <w:tcW w:type="dxa" w:w="2484"/>
          </w:tcPr>
          <w:p>
            <w:r>
              <w:t>7.7</w:t>
            </w:r>
          </w:p>
        </w:tc>
        <w:tc>
          <w:tcPr>
            <w:tcW w:type="dxa" w:w="2484"/>
          </w:tcPr>
          <w:p>
            <w:r>
              <w:t>C-C / C-H In-Plane</w:t>
            </w:r>
          </w:p>
        </w:tc>
        <w:tc>
          <w:tcPr>
            <w:tcW w:type="dxa" w:w="2484"/>
          </w:tcPr>
          <w:p>
            <w:r>
              <w:t>Large Ionized PAHs</w:t>
            </w:r>
          </w:p>
        </w:tc>
        <w:tc>
          <w:tcPr>
            <w:tcW w:type="dxa" w:w="2484"/>
          </w:tcPr>
          <w:p>
            <w:r>
              <w:t>Dominant ISM IR emission</w:t>
            </w:r>
          </w:p>
        </w:tc>
      </w:tr>
      <w:tr>
        <w:tc>
          <w:tcPr>
            <w:tcW w:type="dxa" w:w="2484"/>
          </w:tcPr>
          <w:p>
            <w:r>
              <w:t>11.3</w:t>
            </w:r>
          </w:p>
        </w:tc>
        <w:tc>
          <w:tcPr>
            <w:tcW w:type="dxa" w:w="2484"/>
          </w:tcPr>
          <w:p>
            <w:r>
              <w:t>C-H Out-of-Plane</w:t>
            </w:r>
          </w:p>
        </w:tc>
        <w:tc>
          <w:tcPr>
            <w:tcW w:type="dxa" w:w="2484"/>
          </w:tcPr>
          <w:p>
            <w:r>
              <w:t>Solitary Solo C-H Edges</w:t>
            </w:r>
          </w:p>
        </w:tc>
        <w:tc>
          <w:tcPr>
            <w:tcW w:type="dxa" w:w="2484"/>
          </w:tcPr>
          <w:p>
            <w:r>
              <w:t>Geometric edge diagnostic</w:t>
            </w:r>
          </w:p>
        </w:tc>
      </w:tr>
    </w:tbl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7: Section 2.5: Organic Inventory of Carbonaceous Chondrites</w:t>
      </w:r>
    </w:p>
    <w:p>
      <w:r>
        <w:t>Murchison Meteorite Analysis: Amino Acids, Carboxylic Acids, and Purines</w:t>
      </w:r>
    </w:p>
    <w:p>
      <w:r>
        <w:t>This section establishes the mathematical and observational foundations of murchison meteorite analysis: amino acids, carboxylic acids, and purines within the Multigalaxial Life programme.</w:t>
      </w:r>
    </w:p>
    <w:p>
      <w:r>
        <w:t>Astrochemical modeling requires linking meteoritics with calibrated interstellar spectroscopy and laboratory standards.</w:t>
      </w:r>
    </w:p>
    <w:p>
      <w:r>
        <w:t>• More than 70 distinct amino acids have been identified in the Murchison CM2 chondrite, including non-proteinogenic species (isovaline, alpha-aminoisobutyric acid) with enantiomeric excesses.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8: Section 2.6: Sample Return Missions: Ryugu and Bennu</w:t>
      </w:r>
    </w:p>
    <w:p>
      <w:r>
        <w:t>Hayabusa2 and OSIRIS-REx Pristine Extraterrestrial Samples</w:t>
      </w:r>
    </w:p>
    <w:p>
      <w:r>
        <w:t>This section establishes the mathematical and observational foundations of hayabusa2 and osiris-rex pristine extraterrestrial samples within the Multigalaxial Life programme.</w:t>
      </w:r>
    </w:p>
    <w:p>
      <w:r>
        <w:t>Astrochemical modeling requires linking sample return with calibrated interstellar spectroscopy and laboratory standards.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9: Section 2.7: Isotopic Anomalies as Fingerprints of Low-Temp Chemistry</w:t>
      </w:r>
    </w:p>
    <w:p>
      <w:r>
        <w:t>Deuterium Enrichments (D/H) and Nitrogen-15 Fractionation</w:t>
      </w:r>
    </w:p>
    <w:p>
      <w:r>
        <w:t>This section establishes the mathematical and observational foundations of deuterium enrichments (d/h) and nitrogen-15 fractionation within the Multigalaxial Life programme.</w:t>
      </w:r>
    </w:p>
    <w:p>
      <w:r>
        <w:t>Astrochemical modeling requires linking isotope geochemistry with calibrated interstellar spectroscopy and laboratory standards.</w:t>
      </w:r>
    </w:p>
    <w:p>
      <w:r>
        <w:t>Equation (8.4): \text{H}_3^+ + \text{HD} \rightleftharpoons \text{H}_2\text{D}^+ + \text{H}_2 + \Delta E \quad (\Delta E \approx 232 \, \text{K})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10: Section 2.8: Protoplanetary Disk Snowlines and Chemical Stratification</w:t>
      </w:r>
    </w:p>
    <w:p>
      <w:r>
        <w:t>H2O, CO2, and CO Freezing Horizons and Volatile Partitioning</w:t>
      </w:r>
    </w:p>
    <w:p>
      <w:r>
        <w:t>This section establishes the mathematical and observational foundations of h2o, co2, and co freezing horizons and volatile partitioning within the Multigalaxial Life programme.</w:t>
      </w:r>
    </w:p>
    <w:p>
      <w:r>
        <w:t>Astrochemical modeling requires linking disk physics with calibrated interstellar spectroscopy and laboratory standards.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Volatile Species</w:t>
            </w:r>
          </w:p>
        </w:tc>
        <w:tc>
          <w:tcPr>
            <w:tcW w:type="dxa" w:w="2484"/>
          </w:tcPr>
          <w:p>
            <w:r>
              <w:t>Sublimation Temp (K)</w:t>
            </w:r>
          </w:p>
        </w:tc>
        <w:tc>
          <w:tcPr>
            <w:tcW w:type="dxa" w:w="2484"/>
          </w:tcPr>
          <w:p>
            <w:r>
              <w:t>Orbital Radius in Solar Nebula</w:t>
            </w:r>
          </w:p>
        </w:tc>
        <w:tc>
          <w:tcPr>
            <w:tcW w:type="dxa" w:w="2484"/>
          </w:tcPr>
          <w:p>
            <w:r>
              <w:t>Impact on Planetesimal Composition</w:t>
            </w:r>
          </w:p>
        </w:tc>
      </w:tr>
      <w:tr>
        <w:tc>
          <w:tcPr>
            <w:tcW w:type="dxa" w:w="2484"/>
          </w:tcPr>
          <w:p>
            <w:r>
              <w:t>H2O (Water Snowline)</w:t>
            </w:r>
          </w:p>
        </w:tc>
        <w:tc>
          <w:tcPr>
            <w:tcW w:type="dxa" w:w="2484"/>
          </w:tcPr>
          <w:p>
            <w:r>
              <w:t>150 - 170</w:t>
            </w:r>
          </w:p>
        </w:tc>
        <w:tc>
          <w:tcPr>
            <w:tcW w:type="dxa" w:w="2484"/>
          </w:tcPr>
          <w:p>
            <w:r>
              <w:t>2.7 AU</w:t>
            </w:r>
          </w:p>
        </w:tc>
        <w:tc>
          <w:tcPr>
            <w:tcW w:type="dxa" w:w="2484"/>
          </w:tcPr>
          <w:p>
            <w:r>
              <w:t>Divides dry terrestrial planets from wet asteroids</w:t>
            </w:r>
          </w:p>
        </w:tc>
      </w:tr>
      <w:tr>
        <w:tc>
          <w:tcPr>
            <w:tcW w:type="dxa" w:w="2484"/>
          </w:tcPr>
          <w:p>
            <w:r>
              <w:t>CO2 (Carbon Dioxide)</w:t>
            </w:r>
          </w:p>
        </w:tc>
        <w:tc>
          <w:tcPr>
            <w:tcW w:type="dxa" w:w="2484"/>
          </w:tcPr>
          <w:p>
            <w:r>
              <w:t>70 - 80</w:t>
            </w:r>
          </w:p>
        </w:tc>
        <w:tc>
          <w:tcPr>
            <w:tcW w:type="dxa" w:w="2484"/>
          </w:tcPr>
          <w:p>
            <w:r>
              <w:t>10 - 12 AU</w:t>
            </w:r>
          </w:p>
        </w:tc>
        <w:tc>
          <w:tcPr>
            <w:tcW w:type="dxa" w:w="2484"/>
          </w:tcPr>
          <w:p>
            <w:r>
              <w:t>Regulates carbon oxide ice inventory in comets</w:t>
            </w:r>
          </w:p>
        </w:tc>
      </w:tr>
      <w:tr>
        <w:tc>
          <w:tcPr>
            <w:tcW w:type="dxa" w:w="2484"/>
          </w:tcPr>
          <w:p>
            <w:r>
              <w:t>CO (Carbon Monoxide)</w:t>
            </w:r>
          </w:p>
        </w:tc>
        <w:tc>
          <w:tcPr>
            <w:tcW w:type="dxa" w:w="2484"/>
          </w:tcPr>
          <w:p>
            <w:r>
              <w:t>20 - 25</w:t>
            </w:r>
          </w:p>
        </w:tc>
        <w:tc>
          <w:tcPr>
            <w:tcW w:type="dxa" w:w="2484"/>
          </w:tcPr>
          <w:p>
            <w:r>
              <w:t>30 - 35 AU</w:t>
            </w:r>
          </w:p>
        </w:tc>
        <w:tc>
          <w:tcPr>
            <w:tcW w:type="dxa" w:w="2484"/>
          </w:tcPr>
          <w:p>
            <w:r>
              <w:t>Sets C/N/O ratios in Kuiper Belt and outer giant planets</w:t>
            </w:r>
          </w:p>
        </w:tc>
      </w:tr>
    </w:tbl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11: Section 2.9: Cometary Volatiles and Rosetta Mission Findings</w:t>
      </w:r>
    </w:p>
    <w:p>
      <w:r>
        <w:t>Comet 67P/Churyumov-Gerasimenko: Glycine, Phosphorus, and Volatile Organics</w:t>
      </w:r>
    </w:p>
    <w:p>
      <w:r>
        <w:t>This section establishes the mathematical and observational foundations of comet 67p/churyumov-gerasimenko: glycine, phosphorus, and volatile organics within the Multigalaxial Life programme.</w:t>
      </w:r>
    </w:p>
    <w:p>
      <w:r>
        <w:t>Astrochemical modeling requires linking cometary science with calibrated interstellar spectroscopy and laboratory standards.</w:t>
      </w:r>
    </w:p>
    <w:p>
      <w:r>
        <w:t>• The ROSINA mass spectrometer on ESA's Rosetta spacecraft confirmed volatile glycine, methylamine, ethylamine, and molecular phosphorus (P) in the coma of Comet 67P.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12: Section 2.10: Fischer-Tropsch-Type Catalysis in Nebular Environments</w:t>
      </w:r>
    </w:p>
    <w:p>
      <w:r>
        <w:t>CO Hydrogenation on Metallic Iron and Magnetite Catalysts</w:t>
      </w:r>
    </w:p>
    <w:p>
      <w:r>
        <w:t>This section establishes the mathematical and observational foundations of co hydrogenation on metallic iron and magnetite catalysts within the Multigalaxial Life programme.</w:t>
      </w:r>
    </w:p>
    <w:p>
      <w:r>
        <w:t>Astrochemical modeling requires linking catalytic chemistry with calibrated interstellar spectroscopy and laboratory standards.</w:t>
      </w:r>
    </w:p>
    <w:p>
      <w:r>
        <w:t>Equation (8.5): n \text{CO} + (2n+1) \text{H}_2 \xrightarrow{\text{Fe/Ni}} \text{C}_n\text{H}_{2n+2} + n \text{H}_2\text{O}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13: Section 3.1: Insoluble Organic Matter (IOM) in Asteroids</w:t>
      </w:r>
    </w:p>
    <w:p>
      <w:r>
        <w:t>Macromolecular Carbon Networks, Aromatic Moieties, and Thermal Metamorphism</w:t>
      </w:r>
    </w:p>
    <w:p>
      <w:r>
        <w:t>This section establishes the mathematical and observational foundations of macromolecular carbon networks, aromatic moieties, and thermal metamorphism within the Multigalaxial Life programme.</w:t>
      </w:r>
    </w:p>
    <w:p>
      <w:r>
        <w:t>Astrochemical modeling requires linking cosmochemistry with calibrated interstellar spectroscopy and laboratory standards.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14: Section 3.2: Cosmic Delivery Mechanisms and Exogenic Influx Rates</w:t>
      </w:r>
    </w:p>
    <w:p>
      <w:r>
        <w:t>Micrometeorites, Interplanetary Dust Particles (IDPs), and Impact Survival</w:t>
      </w:r>
    </w:p>
    <w:p>
      <w:r>
        <w:t>This section establishes the mathematical and observational foundations of micrometeorites, interplanetary dust particles (idps), and impact survival within the Multigalaxial Life programme.</w:t>
      </w:r>
    </w:p>
    <w:p>
      <w:r>
        <w:t>Astrochemical modeling requires linking impact dynamics with calibrated interstellar spectroscopy and laboratory standards.</w:t>
      </w:r>
    </w:p>
    <w:p>
      <w:r>
        <w:t>Equation (8.6): T_{peak} = \left( \frac{\rho_{atm} v^3}{8 \sigma \epsilon} \right)^{0.25} \cdot \cos^{0.5}(\theta)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15: Section 3.3: Prebiotic Phosphorylation via Meteoritic Schreibersite</w:t>
      </w:r>
    </w:p>
    <w:p>
      <w:r>
        <w:t>Corrosion of Iron-Nickel Phosphide (Fe,Ni)3P and Pyrophosphate Synthesis</w:t>
      </w:r>
    </w:p>
    <w:p>
      <w:r>
        <w:t>This section establishes the mathematical and observational foundations of corrosion of iron-nickel phosphide (fe,ni)3p and pyrophosphate synthesis within the Multigalaxial Life programme.</w:t>
      </w:r>
    </w:p>
    <w:p>
      <w:r>
        <w:t>Astrochemical modeling requires linking prebiotic mineralogy with calibrated interstellar spectroscopy and laboratory standards.</w:t>
      </w:r>
    </w:p>
    <w:p>
      <w:r>
        <w:t>• Aqueous corrosion of meteoritic schreibersite produces phosphite and hypophosphite, which react under mild geothermal conditions to phosphorylate nucleosides into functional nucleotides.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16: Section 3.4: Chiral Asymmetry in Extraterrestrial Organic Matter</w:t>
      </w:r>
    </w:p>
    <w:p>
      <w:r>
        <w:t>L-Enantiomeric Excesses in Meteoritic Isovaline and Asymmetric UV Photolysis</w:t>
      </w:r>
    </w:p>
    <w:p>
      <w:r>
        <w:t>This section establishes the mathematical and observational foundations of l-enantiomeric excesses in meteoritic isovaline and asymmetric uv photolysis within the Multigalaxial Life programme.</w:t>
      </w:r>
    </w:p>
    <w:p>
      <w:r>
        <w:t>Astrochemical modeling requires linking chirality with calibrated interstellar spectroscopy and laboratory standards.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17: Section 3.5: Cyanide and Formaldehyde Condensations in Planetesimals</w:t>
      </w:r>
    </w:p>
    <w:p>
      <w:r>
        <w:t>Formose Reaction and Strecker Synthesis in Hydrothermally Altered Asteroids</w:t>
      </w:r>
    </w:p>
    <w:p>
      <w:r>
        <w:t>This section establishes the mathematical and observational foundations of formose reaction and strecker synthesis in hydrothermally altered asteroids within the Multigalaxial Life programme.</w:t>
      </w:r>
    </w:p>
    <w:p>
      <w:r>
        <w:t>Astrochemical modeling requires linking aqueous alteration with calibrated interstellar spectroscopy and laboratory standards.</w:t>
      </w:r>
    </w:p>
    <w:p>
      <w:r>
        <w:t>Equation (8.7): \text{R-CHO} + \text{HCN} + \text{NH}_3 \to \text{R-CH(NH}_2\text{)CN} \xrightarrow{\text{H}_2\text{O}} \text{R-CH(NH}_2\text{)COOH}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18: Section 3.6: Nitrogen Heterocycles and Nucleobase Abundance</w:t>
      </w:r>
    </w:p>
    <w:p>
      <w:r>
        <w:t>Guanine, Adenine, Uracil, and Xanthine Extraction from CM Chondrites</w:t>
      </w:r>
    </w:p>
    <w:p>
      <w:r>
        <w:t>This section establishes the mathematical and observational foundations of guanine, adenine, uracil, and xanthine extraction from cm chondrites within the Multigalaxial Life programme.</w:t>
      </w:r>
    </w:p>
    <w:p>
      <w:r>
        <w:t>Astrochemical modeling requires linking nucleic acid chemistry with calibrated interstellar spectroscopy and laboratory standards.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Nucleobase</w:t>
            </w:r>
          </w:p>
        </w:tc>
        <w:tc>
          <w:tcPr>
            <w:tcW w:type="dxa" w:w="2484"/>
          </w:tcPr>
          <w:p>
            <w:r>
              <w:t>Meteoritic Source</w:t>
            </w:r>
          </w:p>
        </w:tc>
        <w:tc>
          <w:tcPr>
            <w:tcW w:type="dxa" w:w="2484"/>
          </w:tcPr>
          <w:p>
            <w:r>
              <w:t>Concentration (ppb)</w:t>
            </w:r>
          </w:p>
        </w:tc>
        <w:tc>
          <w:tcPr>
            <w:tcW w:type="dxa" w:w="2484"/>
          </w:tcPr>
          <w:p>
            <w:r>
              <w:t>Abiotic Verification</w:t>
            </w:r>
          </w:p>
        </w:tc>
      </w:tr>
      <w:tr>
        <w:tc>
          <w:tcPr>
            <w:tcW w:type="dxa" w:w="2484"/>
          </w:tcPr>
          <w:p>
            <w:r>
              <w:t>Guanine</w:t>
            </w:r>
          </w:p>
        </w:tc>
        <w:tc>
          <w:tcPr>
            <w:tcW w:type="dxa" w:w="2484"/>
          </w:tcPr>
          <w:p>
            <w:r>
              <w:t>Murchison (CM2)</w:t>
            </w:r>
          </w:p>
        </w:tc>
        <w:tc>
          <w:tcPr>
            <w:tcW w:type="dxa" w:w="2484"/>
          </w:tcPr>
          <w:p>
            <w:r>
              <w:t>12 - 45</w:t>
            </w:r>
          </w:p>
        </w:tc>
        <w:tc>
          <w:tcPr>
            <w:tcW w:type="dxa" w:w="2484"/>
          </w:tcPr>
          <w:p>
            <w:r>
              <w:t>Extraterrestrial ^13C Enrichment</w:t>
            </w:r>
          </w:p>
        </w:tc>
      </w:tr>
      <w:tr>
        <w:tc>
          <w:tcPr>
            <w:tcW w:type="dxa" w:w="2484"/>
          </w:tcPr>
          <w:p>
            <w:r>
              <w:t>Adenine</w:t>
            </w:r>
          </w:p>
        </w:tc>
        <w:tc>
          <w:tcPr>
            <w:tcW w:type="dxa" w:w="2484"/>
          </w:tcPr>
          <w:p>
            <w:r>
              <w:t>Ryugu Sample</w:t>
            </w:r>
          </w:p>
        </w:tc>
        <w:tc>
          <w:tcPr>
            <w:tcW w:type="dxa" w:w="2484"/>
          </w:tcPr>
          <w:p>
            <w:r>
              <w:t>8 - 32</w:t>
            </w:r>
          </w:p>
        </w:tc>
        <w:tc>
          <w:tcPr>
            <w:tcW w:type="dxa" w:w="2484"/>
          </w:tcPr>
          <w:p>
            <w:r>
              <w:t>Confirmed Pristine</w:t>
            </w:r>
          </w:p>
        </w:tc>
      </w:tr>
      <w:tr>
        <w:tc>
          <w:tcPr>
            <w:tcW w:type="dxa" w:w="2484"/>
          </w:tcPr>
          <w:p>
            <w:r>
              <w:t>Uracil</w:t>
            </w:r>
          </w:p>
        </w:tc>
        <w:tc>
          <w:tcPr>
            <w:tcW w:type="dxa" w:w="2484"/>
          </w:tcPr>
          <w:p>
            <w:r>
              <w:t>Ryugu Sample</w:t>
            </w:r>
          </w:p>
        </w:tc>
        <w:tc>
          <w:tcPr>
            <w:tcW w:type="dxa" w:w="2484"/>
          </w:tcPr>
          <w:p>
            <w:r>
              <w:t>15 - 38</w:t>
            </w:r>
          </w:p>
        </w:tc>
        <w:tc>
          <w:tcPr>
            <w:tcW w:type="dxa" w:w="2484"/>
          </w:tcPr>
          <w:p>
            <w:r>
              <w:t>Confirmed Pristine</w:t>
            </w:r>
          </w:p>
        </w:tc>
      </w:tr>
      <w:tr>
        <w:tc>
          <w:tcPr>
            <w:tcW w:type="dxa" w:w="2484"/>
          </w:tcPr>
          <w:p>
            <w:r>
              <w:t>Hypoxanthine</w:t>
            </w:r>
          </w:p>
        </w:tc>
        <w:tc>
          <w:tcPr>
            <w:tcW w:type="dxa" w:w="2484"/>
          </w:tcPr>
          <w:p>
            <w:r>
              <w:t>Murchison (CM2)</w:t>
            </w:r>
          </w:p>
        </w:tc>
        <w:tc>
          <w:tcPr>
            <w:tcW w:type="dxa" w:w="2484"/>
          </w:tcPr>
          <w:p>
            <w:r>
              <w:t>10 - 28</w:t>
            </w:r>
          </w:p>
        </w:tc>
        <w:tc>
          <w:tcPr>
            <w:tcW w:type="dxa" w:w="2484"/>
          </w:tcPr>
          <w:p>
            <w:r>
              <w:t>Abiotic Degradation Intermediate</w:t>
            </w:r>
          </w:p>
        </w:tc>
      </w:tr>
    </w:tbl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19: Section 3.7: Liquid Water within Asteroid Interiors</w:t>
      </w:r>
    </w:p>
    <w:p>
      <w:r>
        <w:t>Al-26 Radiogenic Heating, Hydrothermal Circulation, and Mineral Hydration</w:t>
      </w:r>
    </w:p>
    <w:p>
      <w:r>
        <w:t>This section establishes the mathematical and observational foundations of al-26 radiogenic heating, hydrothermal circulation, and mineral hydration within the Multigalaxial Life programme.</w:t>
      </w:r>
    </w:p>
    <w:p>
      <w:r>
        <w:t>Astrochemical modeling requires linking asteroid geophysics with calibrated interstellar spectroscopy and laboratory standards.</w:t>
      </w:r>
    </w:p>
    <w:p>
      <w:r>
        <w:t>• Decay of short-lived Al-26 (t_1/2 = 717,000 yr) melted interior ice in 100-km planetesimals, sustaining active hydrothermal circulation for 5-15 Myr.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20: Section 3.8: Astrochemistry across Different Galactic Environments</w:t>
      </w:r>
    </w:p>
    <w:p>
      <w:r>
        <w:t>Metallicity-Dependent Molecule Formation in Spiral vs Dwarf Galaxies</w:t>
      </w:r>
    </w:p>
    <w:p>
      <w:r>
        <w:t>This section establishes the mathematical and observational foundations of metallicity-dependent molecule formation in spiral vs dwarf galaxies within the Multigalaxial Life programme.</w:t>
      </w:r>
    </w:p>
    <w:p>
      <w:r>
        <w:t>Astrochemical modeling requires linking galactic astrochemistry with calibrated interstellar spectroscopy and laboratory standards.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21: Section 3.9: Computational Astrochemical Modeling Platforms (KIDA, UMIST)</w:t>
      </w:r>
    </w:p>
    <w:p>
      <w:r>
        <w:t>Rate12 Database, Stiff Differential Equation Solvers, and Network Reduction</w:t>
      </w:r>
    </w:p>
    <w:p>
      <w:r>
        <w:t>This section establishes the mathematical and observational foundations of rate12 database, stiff differential equation solvers, and network reduction within the Multigalaxial Life programme.</w:t>
      </w:r>
    </w:p>
    <w:p>
      <w:r>
        <w:t>Astrochemical modeling requires linking astrochemical modeling with calibrated interstellar spectroscopy and laboratory standards.</w:t>
      </w:r>
    </w:p>
    <w:p>
      <w:r>
        <w:t>Equation (8.8): \frac{d\vec{n}}{dt} = \mathbf{A}(\vec{n}, T, \zeta) \cdot \vec{n}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22: Section 3.10: Sub-Millimeter Radiotelescope Spectroscopy Techniques</w:t>
      </w:r>
    </w:p>
    <w:p>
      <w:r>
        <w:t>Interferometric Imaging of Molecular Transitions with ALMA Bands 3 to 10</w:t>
      </w:r>
    </w:p>
    <w:p>
      <w:r>
        <w:t>This section establishes the mathematical and observational foundations of interferometric imaging of molecular transitions with alma bands 3 to 10 within the Multigalaxial Life programme.</w:t>
      </w:r>
    </w:p>
    <w:p>
      <w:r>
        <w:t>Astrochemical modeling requires linking radio astronomy with calibrated interstellar spectroscopy and laboratory standards.</w:t>
      </w:r>
    </w:p>
    <w:p>
      <w:r>
        <w:t>• Spectral line surveys across 84-950 GHz resolve millimeter rotational lines of over 250 distinct interstellar molecules.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23: Section 4.1: Laboratory Cryogenic Vacuum Surface Science</w:t>
      </w:r>
    </w:p>
    <w:p>
      <w:r>
        <w:t>Ultra-High Vacuum (UHV) Surface Chambers, FTIR, and TPD Spectroscopy</w:t>
      </w:r>
    </w:p>
    <w:p>
      <w:r>
        <w:t>This section establishes the mathematical and observational foundations of ultra-high vacuum (uhv) surface chambers, ftir, and tpd spectroscopy within the Multigalaxial Life programme.</w:t>
      </w:r>
    </w:p>
    <w:p>
      <w:r>
        <w:t>Astrochemical modeling requires linking experimental astrochemistry with calibrated interstellar spectroscopy and laboratory standards.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Laboratory Technique</w:t>
            </w:r>
          </w:p>
        </w:tc>
        <w:tc>
          <w:tcPr>
            <w:tcW w:type="dxa" w:w="2484"/>
          </w:tcPr>
          <w:p>
            <w:r>
              <w:t>Measurement Parameter</w:t>
            </w:r>
          </w:p>
        </w:tc>
        <w:tc>
          <w:tcPr>
            <w:tcW w:type="dxa" w:w="2484"/>
          </w:tcPr>
          <w:p>
            <w:r>
              <w:t>Astrochemical Target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</w:tr>
      <w:tr>
        <w:tc>
          <w:tcPr>
            <w:tcW w:type="dxa" w:w="2484"/>
          </w:tcPr>
          <w:p>
            <w:r>
              <w:t>Temperature Programmed Desorption</w:t>
            </w:r>
          </w:p>
        </w:tc>
        <w:tc>
          <w:tcPr>
            <w:tcW w:type="dxa" w:w="2484"/>
          </w:tcPr>
          <w:p>
            <w:r>
              <w:t>Desorption Activation Energy</w:t>
            </w:r>
          </w:p>
        </w:tc>
        <w:tc>
          <w:tcPr>
            <w:tcW w:type="dxa" w:w="2484"/>
          </w:tcPr>
          <w:p>
            <w:r>
              <w:t>Ice Binding Energies</w:t>
            </w:r>
          </w:p>
        </w:tc>
        <w:tc>
          <w:tcPr>
            <w:tcW w:type="dxa" w:w="2484"/>
          </w:tcPr>
          <w:p>
            <w:r>
              <w:t>0.05 kJ/mol</w:t>
            </w:r>
          </w:p>
        </w:tc>
      </w:tr>
      <w:tr>
        <w:tc>
          <w:tcPr>
            <w:tcW w:type="dxa" w:w="2484"/>
          </w:tcPr>
          <w:p>
            <w:r>
              <w:t>Reflection-Absorption IR (RAIRS)</w:t>
            </w:r>
          </w:p>
        </w:tc>
        <w:tc>
          <w:tcPr>
            <w:tcW w:type="dxa" w:w="2484"/>
          </w:tcPr>
          <w:p>
            <w:r>
              <w:t>Vibrational Band Shifts</w:t>
            </w:r>
          </w:p>
        </w:tc>
        <w:tc>
          <w:tcPr>
            <w:tcW w:type="dxa" w:w="2484"/>
          </w:tcPr>
          <w:p>
            <w:r>
              <w:t>Grain Surface Mantle Chemistry</w:t>
            </w:r>
          </w:p>
        </w:tc>
        <w:tc>
          <w:tcPr>
            <w:tcW w:type="dxa" w:w="2484"/>
          </w:tcPr>
          <w:p>
            <w:r>
              <w:t>0.5 cm^-1</w:t>
            </w:r>
          </w:p>
        </w:tc>
      </w:tr>
      <w:tr>
        <w:tc>
          <w:tcPr>
            <w:tcW w:type="dxa" w:w="2484"/>
          </w:tcPr>
          <w:p>
            <w:r>
              <w:t>Quadrupole Mass Spectrometry</w:t>
            </w:r>
          </w:p>
        </w:tc>
        <w:tc>
          <w:tcPr>
            <w:tcW w:type="dxa" w:w="2484"/>
          </w:tcPr>
          <w:p>
            <w:r>
              <w:t>Gas-Phase Fragmentation</w:t>
            </w:r>
          </w:p>
        </w:tc>
        <w:tc>
          <w:tcPr>
            <w:tcW w:type="dxa" w:w="2484"/>
          </w:tcPr>
          <w:p>
            <w:r>
              <w:t>Photodesorbed Radicals</w:t>
            </w:r>
          </w:p>
        </w:tc>
        <w:tc>
          <w:tcPr>
            <w:tcW w:type="dxa" w:w="2484"/>
          </w:tcPr>
          <w:p>
            <w:r>
              <w:t>10^-12 mbar partial pressure</w:t>
            </w:r>
          </w:p>
        </w:tc>
      </w:tr>
    </w:tbl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24: Section 4.2: Photo-Stability of Biomolecules in Space</w:t>
      </w:r>
    </w:p>
    <w:p>
      <w:r>
        <w:t>Ultraviolet Photolysis, X-ray Resistance, and Protective Regolith Depth</w:t>
      </w:r>
    </w:p>
    <w:p>
      <w:r>
        <w:t>This section establishes the mathematical and observational foundations of ultraviolet photolysis, x-ray resistance, and protective regolith depth within the Multigalaxial Life programme.</w:t>
      </w:r>
    </w:p>
    <w:p>
      <w:r>
        <w:t>Astrochemical modeling requires linking space exposure with calibrated interstellar spectroscopy and laboratory standards.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25: Section 4.3: Prebiotic Delivery Budgets to the Early Earth and Mars</w:t>
      </w:r>
    </w:p>
    <w:p>
      <w:r>
        <w:t>Accretion Rates of Exogenic Carbon during Hadean and Noachian Eras</w:t>
      </w:r>
    </w:p>
    <w:p>
      <w:r>
        <w:t>This section establishes the mathematical and observational foundations of accretion rates of exogenic carbon during hadean and noachian eras within the Multigalaxial Life programme.</w:t>
      </w:r>
    </w:p>
    <w:p>
      <w:r>
        <w:t>Astrochemical modeling requires linking accretion budgets with calibrated interstellar spectroscopy and laboratory standards.</w:t>
      </w:r>
    </w:p>
    <w:p>
      <w:r>
        <w:t>Equation (8.9): M_{carbon}(t) = \int_{t_0}^t \dot{M}_{IDP}(t') \cdot f_{carbon} \, dt' \approx 10^{18} - 10^{20} \, \text{g}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26: Section 4.4: The Cosmic Carbon-Nitrogen-Oxygen Cycle and Volatiles</w:t>
      </w:r>
    </w:p>
    <w:p>
      <w:r>
        <w:t>Stellar CNO Fusion and Galactic Abundance Vectors</w:t>
      </w:r>
    </w:p>
    <w:p>
      <w:r>
        <w:t>This section establishes the mathematical and observational foundations of stellar cno fusion and galactic abundance vectors within the Multigalaxial Life programme.</w:t>
      </w:r>
    </w:p>
    <w:p>
      <w:r>
        <w:t>Astrochemical modeling requires linking nuclear astrophysics with calibrated interstellar spectroscopy and laboratory standards.</w:t>
      </w:r>
    </w:p>
    <w:p>
      <w:r>
        <w:t>• Secondary CNO stellar processing enriches galaxies in nitrogen relative to carbon, altering prebiotic feedstock availability across cosmic epochs.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27: Section 4.5: Molecular Complexity Metrics in Astrochemical Catalogs</w:t>
      </w:r>
    </w:p>
    <w:p>
      <w:r>
        <w:t>Shannon Entropy, Molecular Weight Distribution, and Algorithmic Complexity</w:t>
      </w:r>
    </w:p>
    <w:p>
      <w:r>
        <w:t>This section establishes the mathematical and observational foundations of shannon entropy, molecular weight distribution, and algorithmic complexity within the Multigalaxial Life programme.</w:t>
      </w:r>
    </w:p>
    <w:p>
      <w:r>
        <w:t>Astrochemical modeling requires linking informatics with calibrated interstellar spectroscopy and laboratory standards.</w:t>
      </w:r>
    </w:p>
    <w:p>
      <w:r>
        <w:t>Equation (8.10): H_{chem} = -\sum_i p_i \log_2 p_i \quad \text{(Chemical Diversity Entropy)}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28: Section 4.6: Organic Geochemistry of Interplanetary Dust Particles (IDPs)</w:t>
      </w:r>
    </w:p>
    <w:p>
      <w:r>
        <w:t>Stratospheric U-2 Aircraft Collection and Anhydrous Chondritic IDPs</w:t>
      </w:r>
    </w:p>
    <w:p>
      <w:r>
        <w:t>This section establishes the mathematical and observational foundations of stratospheric u-2 aircraft collection and anhydrous chondritic idps within the Multigalaxial Life programme.</w:t>
      </w:r>
    </w:p>
    <w:p>
      <w:r>
        <w:t>Astrochemical modeling requires linking idp analysis with calibrated interstellar spectroscopy and laboratory standards.</w:t>
      </w:r>
    </w:p>
    <w:p>
      <w:r>
        <w:t>• IDPs possess carbon concentrations exceeding 10 wt%, providing a gentle, non-shocked atmospheric deceleration mechanism that delivers intact organic molecules.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29: Section 4.7: JWST Cycle 1-3 Observations of Protoplanetary Disk Chemistry</w:t>
      </w:r>
    </w:p>
    <w:p>
      <w:r>
        <w:t>MIRI and NIRSpec Detection of Water Vapor, CO2, and Hydrocarbons in Disks</w:t>
      </w:r>
    </w:p>
    <w:p>
      <w:r>
        <w:t>This section establishes the mathematical and observational foundations of miri and nirspec detection of water vapor, co2, and hydrocarbons in disks within the Multigalaxial Life programme.</w:t>
      </w:r>
    </w:p>
    <w:p>
      <w:r>
        <w:t>Astrochemical modeling requires linking jwst discoveries with calibrated interstellar spectroscopy and laboratory standards.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30: Section 4.8: Shock Wave Synthesis in Impact Plumes</w:t>
      </w:r>
    </w:p>
    <w:p>
      <w:r>
        <w:t>Laser-Driven Hypervelocity Impact Simulations of Prebiotic Condensations</w:t>
      </w:r>
    </w:p>
    <w:p>
      <w:r>
        <w:t>This section establishes the mathematical and observational foundations of laser-driven hypervelocity impact simulations of prebiotic condensations within the Multigalaxial Life programme.</w:t>
      </w:r>
    </w:p>
    <w:p>
      <w:r>
        <w:t>Astrochemical modeling requires linking impact experiments with calibrated interstellar spectroscopy and laboratory standards.</w:t>
      </w:r>
    </w:p>
    <w:p>
      <w:r>
        <w:t>• Shock compression experiments show that hypervelocity cometary impacts into primordial oceans catalyze the synthesis of amino acids and cyclic peptide precursors.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31: Section 4.9: Sulfur Astrochemistry and Carbonyl Sulfide (OCS)</w:t>
      </w:r>
    </w:p>
    <w:p>
      <w:r>
        <w:t>The Volatile Sulfur Depletion Mystery and Prebiotic Peptide Bond Formation</w:t>
      </w:r>
    </w:p>
    <w:p>
      <w:r>
        <w:t>This section establishes the mathematical and observational foundations of the volatile sulfur depletion mystery and prebiotic peptide bond formation within the Multigalaxial Life programme.</w:t>
      </w:r>
    </w:p>
    <w:p>
      <w:r>
        <w:t>Astrochemical modeling requires linking sulfur chemistry with calibrated interstellar spectroscopy and laboratory standards.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32: Section 4.10: Open Data Repositories for Astrochemical Kinematics</w:t>
      </w:r>
    </w:p>
    <w:p>
      <w:r>
        <w:t>KIDA Database, NIST Chemical Kinetics, and Machine Learning Predictors</w:t>
      </w:r>
    </w:p>
    <w:p>
      <w:r>
        <w:t>This section establishes the mathematical and observational foundations of kida database, nist chemical kinetics, and machine learning predictors within the Multigalaxial Life programme.</w:t>
      </w:r>
    </w:p>
    <w:p>
      <w:r>
        <w:t>Astrochemical modeling requires linking data infrastructure with calibrated interstellar spectroscopy and laboratory standards.</w:t>
      </w:r>
    </w:p>
    <w:p>
      <w:r>
        <w:t>• The software framework automatically synchronizes with the KIDA astrochemical reaction network for automated rate constant updates.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33: Section 4.11: Deuterated Water (HDO/H2O) across the Solar Nebula</w:t>
      </w:r>
    </w:p>
    <w:p>
      <w:r>
        <w:t>Cometary vs Ocean Water D/H Ratios and the Origin of Terrestrial Oceans</w:t>
      </w:r>
    </w:p>
    <w:p>
      <w:r>
        <w:t>This section establishes the mathematical and observational foundations of cometary vs ocean water d/h ratios and the origin of terrestrial oceans within the Multigalaxial Life programme.</w:t>
      </w:r>
    </w:p>
    <w:p>
      <w:r>
        <w:t>Astrochemical modeling requires linking isotopic cosmochemistry with calibrated interstellar spectroscopy and laboratory standards.</w:t>
      </w:r>
    </w:p>
    <w:p>
      <w:r>
        <w:t>Equation (8.11): \left( \frac{\text{D}}{\text{H}} \right)_{SMOW} = 1.5576 \times 10^{-4}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34: Section 4.12: Phosphorus-Oxygen-Nitrogen Bonding in Cometary Dust</w:t>
      </w:r>
    </w:p>
    <w:p>
      <w:r>
        <w:t>Heteroatom Complexation in Stardust and Cometary Comae</w:t>
      </w:r>
    </w:p>
    <w:p>
      <w:r>
        <w:t>This section establishes the mathematical and observational foundations of heteroatom complexation in stardust and cometary comae within the Multigalaxial Life programme.</w:t>
      </w:r>
    </w:p>
    <w:p>
      <w:r>
        <w:t>Astrochemical modeling requires linking heteroatom astrochemistry with calibrated interstellar spectroscopy and laboratory standards.</w:t>
      </w:r>
    </w:p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35: Section 4.13: Polyols and Sugar Derivatives in Primitive Meteorites</w:t>
      </w:r>
    </w:p>
    <w:p>
      <w:r>
        <w:t>Dihydroxyacetone, Glycerol, and Erythritol Syntheses in Planetesimals</w:t>
      </w:r>
    </w:p>
    <w:p>
      <w:r>
        <w:t>This section establishes the mathematical and observational foundations of dihydroxyacetone, glycerol, and erythritol syntheses in planetesimals within the Multigalaxial Life programme.</w:t>
      </w:r>
    </w:p>
    <w:p>
      <w:r>
        <w:t>Astrochemical modeling requires linking meteoritic organics with calibrated interstellar spectroscopy and laboratory standards.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Sugar Alcohol / Polyol</w:t>
            </w:r>
          </w:p>
        </w:tc>
        <w:tc>
          <w:tcPr>
            <w:tcW w:type="dxa" w:w="2484"/>
          </w:tcPr>
          <w:p>
            <w:r>
              <w:t>Murchison (ppb)</w:t>
            </w:r>
          </w:p>
        </w:tc>
        <w:tc>
          <w:tcPr>
            <w:tcW w:type="dxa" w:w="2484"/>
          </w:tcPr>
          <w:p>
            <w:r>
              <w:t>Graves Nunataks (ppb)</w:t>
            </w:r>
          </w:p>
        </w:tc>
        <w:tc>
          <w:tcPr>
            <w:tcW w:type="dxa" w:w="2484"/>
          </w:tcPr>
          <w:p>
            <w:r>
              <w:t>Prebiotic Role</w:t>
            </w:r>
          </w:p>
        </w:tc>
      </w:tr>
      <w:tr>
        <w:tc>
          <w:tcPr>
            <w:tcW w:type="dxa" w:w="2484"/>
          </w:tcPr>
          <w:p>
            <w:r>
              <w:t>Glycerol</w:t>
            </w:r>
          </w:p>
        </w:tc>
        <w:tc>
          <w:tcPr>
            <w:tcW w:type="dxa" w:w="2484"/>
          </w:tcPr>
          <w:p>
            <w:r>
              <w:t>180 - 420</w:t>
            </w:r>
          </w:p>
        </w:tc>
        <w:tc>
          <w:tcPr>
            <w:tcW w:type="dxa" w:w="2484"/>
          </w:tcPr>
          <w:p>
            <w:r>
              <w:t>120 - 310</w:t>
            </w:r>
          </w:p>
        </w:tc>
        <w:tc>
          <w:tcPr>
            <w:tcW w:type="dxa" w:w="2484"/>
          </w:tcPr>
          <w:p>
            <w:r>
              <w:t>Glycerol phosphate lipid backbone</w:t>
            </w:r>
          </w:p>
        </w:tc>
      </w:tr>
      <w:tr>
        <w:tc>
          <w:tcPr>
            <w:tcW w:type="dxa" w:w="2484"/>
          </w:tcPr>
          <w:p>
            <w:r>
              <w:t>Erythritol</w:t>
            </w:r>
          </w:p>
        </w:tc>
        <w:tc>
          <w:tcPr>
            <w:tcW w:type="dxa" w:w="2484"/>
          </w:tcPr>
          <w:p>
            <w:r>
              <w:t>60 - 150</w:t>
            </w:r>
          </w:p>
        </w:tc>
        <w:tc>
          <w:tcPr>
            <w:tcW w:type="dxa" w:w="2484"/>
          </w:tcPr>
          <w:p>
            <w:r>
              <w:t>45 - 90</w:t>
            </w:r>
          </w:p>
        </w:tc>
        <w:tc>
          <w:tcPr>
            <w:tcW w:type="dxa" w:w="2484"/>
          </w:tcPr>
          <w:p>
            <w:r>
              <w:t>Precursor to tetrose sugars</w:t>
            </w:r>
          </w:p>
        </w:tc>
      </w:tr>
      <w:tr>
        <w:tc>
          <w:tcPr>
            <w:tcW w:type="dxa" w:w="2484"/>
          </w:tcPr>
          <w:p>
            <w:r>
              <w:t>Ribitol</w:t>
            </w:r>
          </w:p>
        </w:tc>
        <w:tc>
          <w:tcPr>
            <w:tcW w:type="dxa" w:w="2484"/>
          </w:tcPr>
          <w:p>
            <w:r>
              <w:t>15 - 40</w:t>
            </w:r>
          </w:p>
        </w:tc>
        <w:tc>
          <w:tcPr>
            <w:tcW w:type="dxa" w:w="2484"/>
          </w:tcPr>
          <w:p>
            <w:r>
              <w:t>10 - 25</w:t>
            </w:r>
          </w:p>
        </w:tc>
        <w:tc>
          <w:tcPr>
            <w:tcW w:type="dxa" w:w="2484"/>
          </w:tcPr>
          <w:p>
            <w:r>
              <w:t>Riboflavin (Vitamin B2) component</w:t>
            </w:r>
          </w:p>
        </w:tc>
      </w:tr>
      <w:tr>
        <w:tc>
          <w:tcPr>
            <w:tcW w:type="dxa" w:w="2484"/>
          </w:tcPr>
          <w:p>
            <w:r>
              <w:t>Threitol</w:t>
            </w:r>
          </w:p>
        </w:tc>
        <w:tc>
          <w:tcPr>
            <w:tcW w:type="dxa" w:w="2484"/>
          </w:tcPr>
          <w:p>
            <w:r>
              <w:t>20 - 55</w:t>
            </w:r>
          </w:p>
        </w:tc>
        <w:tc>
          <w:tcPr>
            <w:tcW w:type="dxa" w:w="2484"/>
          </w:tcPr>
          <w:p>
            <w:r>
              <w:t>15 - 35</w:t>
            </w:r>
          </w:p>
        </w:tc>
        <w:tc>
          <w:tcPr>
            <w:tcW w:type="dxa" w:w="2484"/>
          </w:tcPr>
          <w:p>
            <w:r>
              <w:t>TNA (Threose Nucleic Acid) backbone</w:t>
            </w:r>
          </w:p>
        </w:tc>
      </w:tr>
    </w:tbl>
    <w:p>
      <w:r>
        <w:t>Reaction networks, reaction rates, and chemical state spaces are archived in the programme repository with deterministic seeds.</w:t>
      </w:r>
    </w:p>
    <w:p>
      <w:r>
        <w:br w:type="page"/>
      </w:r>
    </w:p>
    <w:p>
      <w:pPr>
        <w:pStyle w:val="Heading2"/>
      </w:pPr>
      <w:r>
        <w:t>Page 36: Section 5.1: Synthesis of the Cosmic Chemical Continuum</w:t>
      </w:r>
    </w:p>
    <w:p>
      <w:r>
        <w:t>From Supernova Stardust to Planetary Biochemistry</w:t>
      </w:r>
    </w:p>
    <w:p>
      <w:r>
        <w:t>We synthesize the empirical observations of interstellar molecules, meteoritic organics, and laboratory reaction networks into a single unbroken timeline.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Epoch</w:t>
            </w:r>
          </w:p>
        </w:tc>
        <w:tc>
          <w:tcPr>
            <w:tcW w:type="dxa" w:w="2484"/>
          </w:tcPr>
          <w:p>
            <w:r>
              <w:t>Astrophysical Environment</w:t>
            </w:r>
          </w:p>
        </w:tc>
        <w:tc>
          <w:tcPr>
            <w:tcW w:type="dxa" w:w="2484"/>
          </w:tcPr>
          <w:p>
            <w:r>
              <w:t>Dominant Chemical Mechanism</w:t>
            </w:r>
          </w:p>
        </w:tc>
        <w:tc>
          <w:tcPr>
            <w:tcW w:type="dxa" w:w="2484"/>
          </w:tcPr>
          <w:p>
            <w:r>
              <w:t>Prebiotic Milestone</w:t>
            </w:r>
          </w:p>
        </w:tc>
      </w:tr>
      <w:tr>
        <w:tc>
          <w:tcPr>
            <w:tcW w:type="dxa" w:w="2484"/>
          </w:tcPr>
          <w:p>
            <w:r>
              <w:t>Epoch 1: ISM Clouds</w:t>
            </w:r>
          </w:p>
        </w:tc>
        <w:tc>
          <w:tcPr>
            <w:tcW w:type="dxa" w:w="2484"/>
          </w:tcPr>
          <w:p>
            <w:r>
              <w:t>Cold Molecular Clouds (10-20 K)</w:t>
            </w:r>
          </w:p>
        </w:tc>
        <w:tc>
          <w:tcPr>
            <w:tcW w:type="dxa" w:w="2484"/>
          </w:tcPr>
          <w:p>
            <w:r>
              <w:t>Cryogenic Grain-Surface Hydrogenation</w:t>
            </w:r>
          </w:p>
        </w:tc>
        <w:tc>
          <w:tcPr>
            <w:tcW w:type="dxa" w:w="2484"/>
          </w:tcPr>
          <w:p>
            <w:r>
              <w:t>Synthesis of H2O, CH3OH, and Simple COMs</w:t>
            </w:r>
          </w:p>
        </w:tc>
      </w:tr>
      <w:tr>
        <w:tc>
          <w:tcPr>
            <w:tcW w:type="dxa" w:w="2484"/>
          </w:tcPr>
          <w:p>
            <w:r>
              <w:t>Epoch 2: Disk Accretion</w:t>
            </w:r>
          </w:p>
        </w:tc>
        <w:tc>
          <w:tcPr>
            <w:tcW w:type="dxa" w:w="2484"/>
          </w:tcPr>
          <w:p>
            <w:r>
              <w:t>Protoplanetary Disks (50-500 K)</w:t>
            </w:r>
          </w:p>
        </w:tc>
        <w:tc>
          <w:tcPr>
            <w:tcW w:type="dxa" w:w="2484"/>
          </w:tcPr>
          <w:p>
            <w:r>
              <w:t>UV Photochemistry &amp; Gas-Phase Kinetics</w:t>
            </w:r>
          </w:p>
        </w:tc>
        <w:tc>
          <w:tcPr>
            <w:tcW w:type="dxa" w:w="2484"/>
          </w:tcPr>
          <w:p>
            <w:r>
              <w:t>Synthesis of Cyanides, Nitriles, Glycolaldehyde</w:t>
            </w:r>
          </w:p>
        </w:tc>
      </w:tr>
      <w:tr>
        <w:tc>
          <w:tcPr>
            <w:tcW w:type="dxa" w:w="2484"/>
          </w:tcPr>
          <w:p>
            <w:r>
              <w:t>Epoch 3: Asteroid Hydrothermal</w:t>
            </w:r>
          </w:p>
        </w:tc>
        <w:tc>
          <w:tcPr>
            <w:tcW w:type="dxa" w:w="2484"/>
          </w:tcPr>
          <w:p>
            <w:r>
              <w:t>Planetesimal Interiors (273-373 K)</w:t>
            </w:r>
          </w:p>
        </w:tc>
        <w:tc>
          <w:tcPr>
            <w:tcW w:type="dxa" w:w="2484"/>
          </w:tcPr>
          <w:p>
            <w:r>
              <w:t>Aqueous Alteration &amp; Strecker Synthesis</w:t>
            </w:r>
          </w:p>
        </w:tc>
        <w:tc>
          <w:tcPr>
            <w:tcW w:type="dxa" w:w="2484"/>
          </w:tcPr>
          <w:p>
            <w:r>
              <w:t>Synthesis of Amino Acids, Purines, Ribose Precursors</w:t>
            </w:r>
          </w:p>
        </w:tc>
      </w:tr>
      <w:tr>
        <w:tc>
          <w:tcPr>
            <w:tcW w:type="dxa" w:w="2484"/>
          </w:tcPr>
          <w:p>
            <w:r>
              <w:t>Epoch 4: Planetary Influx</w:t>
            </w:r>
          </w:p>
        </w:tc>
        <w:tc>
          <w:tcPr>
            <w:tcW w:type="dxa" w:w="2484"/>
          </w:tcPr>
          <w:p>
            <w:r>
              <w:t>Late Heavy Bombardment Accretion</w:t>
            </w:r>
          </w:p>
        </w:tc>
        <w:tc>
          <w:tcPr>
            <w:tcW w:type="dxa" w:w="2484"/>
          </w:tcPr>
          <w:p>
            <w:r>
              <w:t>Gentle IDP Influx &amp; Impact Processing</w:t>
            </w:r>
          </w:p>
        </w:tc>
        <w:tc>
          <w:tcPr>
            <w:tcW w:type="dxa" w:w="2484"/>
          </w:tcPr>
          <w:p>
            <w:r>
              <w:t>Accumulation of Prebiotic Feedstock on Crust</w:t>
            </w:r>
          </w:p>
        </w:tc>
      </w:tr>
    </w:tbl>
    <w:p>
      <w:r>
        <w:br w:type="page"/>
      </w:r>
    </w:p>
    <w:p>
      <w:pPr>
        <w:pStyle w:val="Heading2"/>
      </w:pPr>
      <w:r>
        <w:t>Page 37: Section 5.2: Falsification Protocols for Astrochemical Hypotheses</w:t>
      </w:r>
    </w:p>
    <w:p>
      <w:r>
        <w:t>Rigorous Empirical Demarcation and Laboratory Standards</w:t>
      </w:r>
    </w:p>
    <w:p>
      <w:r>
        <w:t>Explicit observational criteria to test and falsify cosmic prebiotic chemistry hypotheses:</w:t>
      </w:r>
    </w:p>
    <w:p>
      <w:r>
        <w:t>• Falsification 1: If ALMA millimeter spectral surveys across metal-rich protostellar disks fail to detect COMs down to 10^-11 relative to H2, the interstellar COM synthesis model is falsified.</w:t>
      </w:r>
    </w:p>
    <w:p>
      <w:r>
        <w:t>• Falsification 2: If pristine sample return capsules from primitive asteroids exhibit strictly racemic (50:50 D:L) amino acid mixtures, the extraterrestrial origin of chiral bias is disproven.</w:t>
      </w:r>
    </w:p>
    <w:p>
      <w:r>
        <w:t>• Falsification 3: If laboratory cryogenic ice experiments under vacuum UV irradiation produce only refractory carbon tar without identifiable amino or hydroxy acid monomers, the ice mantle pathway is refuted.</w:t>
      </w:r>
    </w:p>
    <w:p>
      <w:r>
        <w:br w:type="page"/>
      </w:r>
    </w:p>
    <w:p>
      <w:pPr>
        <w:pStyle w:val="Heading2"/>
      </w:pPr>
      <w:r>
        <w:t>Page 38: Section 6.1: Step-by-Step Astrochemical Ingestion Pipeline</w:t>
      </w:r>
    </w:p>
    <w:p>
      <w:r>
        <w:t>Standard Operating Procedure for Interstellar Spectroscopy Analysis</w:t>
      </w:r>
    </w:p>
    <w:p>
      <w:r>
        <w:t>Methodology for processing sub-millimeter molecular line observations:</w:t>
      </w:r>
    </w:p>
    <w:p>
      <w:r>
        <w:t>• Step 1: Retrieve calibrated ALMA/NOEMA visibility data cubes from astronomical archives (FITS format).</w:t>
      </w:r>
    </w:p>
    <w:p>
      <w:r>
        <w:t>• Step 2: Apply CLEAN deconvolution algorithm to synthesize spatial-frequency spectral maps.</w:t>
      </w:r>
    </w:p>
    <w:p>
      <w:r>
        <w:t>• Step 3: Extract continuum-subtracted 1D brightness temperature spectra T_B(nu) across targeted molecular transitions.</w:t>
      </w:r>
    </w:p>
    <w:p>
      <w:r>
        <w:t>• Step 4: Cross-reference emission peaks against the Splatalogue / CDMS molecular spectroscopy database.</w:t>
      </w:r>
    </w:p>
    <w:p>
      <w:r>
        <w:t>• Step 5: Perform rotational diagram analysis (Boltzmann plot) to determine molecular column density N_tot and excitation temperature T_ex.</w:t>
      </w:r>
    </w:p>
    <w:p>
      <w:r>
        <w:t>• Step 6: Output formal Astrochemical Molecular Detection Record with SHA-256 provenance stamp.</w:t>
      </w:r>
    </w:p>
    <w:p>
      <w:r>
        <w:br w:type="page"/>
      </w:r>
    </w:p>
    <w:p>
      <w:pPr>
        <w:pStyle w:val="Heading2"/>
      </w:pPr>
      <w:r>
        <w:t>Page 39: Section 6.2: Peer-Reviewed Citations (Part I)</w:t>
      </w:r>
    </w:p>
    <w:p>
      <w:r>
        <w:t>Interstellar Medium Chemistry, ALMA Spectroscopy, and Meteoritics</w:t>
      </w:r>
    </w:p>
    <w:p>
      <w:r>
        <w:t>Primary scientific citations forming the foundational basis of Volume 8:</w:t>
      </w:r>
    </w:p>
    <w:p>
      <w:r>
        <w:t>• Herbst, E., &amp; van Dishoeck, E. F. (2009). 'Complex Organic Molecules in Space: The Astrochemical Connection.' Annual Review of Astronomy and Astrophysics, 47, 427-480.</w:t>
      </w:r>
    </w:p>
    <w:p>
      <w:r>
        <w:t>• Cronin, J. R., &amp; Pizzarello, S. (1997). 'Enantiomeric Excesses in Amino Acids in the Murchison Meteorite.' Science, 275(5302), 951-955.</w:t>
      </w:r>
    </w:p>
    <w:p>
      <w:r>
        <w:t>• Jørgensen, J. K., et al. (2012). 'Detection of the Simplest Sugar, Glycolaldehyde, in a Solar-type Protostar with ALMA.' The Astrophysical Journal Letters, 757(1), L4.</w:t>
      </w:r>
    </w:p>
    <w:p>
      <w:r>
        <w:t>• Allamandola, L. J., Tielens, A. G. G. M., &amp; Barker, J. R. (1985). 'Polycyclic Aromatic Hydrocarbons and the Unidentified Infrared Emission Bands: Auto Exhaust along the Milky Way!' The Astrophysical Journal, 290, L25-L28.</w:t>
      </w:r>
    </w:p>
    <w:p>
      <w:r>
        <w:t>• Naraoka, H., et al. (2023). 'Soluble Organic Molecules in Asteroid Ryugu Samples.' Science, 379(6634), eabn9041.</w:t>
      </w:r>
    </w:p>
    <w:p>
      <w:r>
        <w:t>• Altwegg, K., et al. (2016). 'Prebiotic Chemicals—Amino Acid and Phosphorus—in the Coma of Comet 67P/Churyumov-Gerasimenko.' Science Advances, 2(5), e1600285.</w:t>
      </w:r>
    </w:p>
    <w:p>
      <w:r>
        <w:br w:type="page"/>
      </w:r>
    </w:p>
    <w:p>
      <w:pPr>
        <w:pStyle w:val="Heading2"/>
      </w:pPr>
      <w:r>
        <w:t>Page 40: Section 6.3: Peer-Reviewed Citations (Part II)</w:t>
      </w:r>
    </w:p>
    <w:p>
      <w:r>
        <w:t>Astrochemical Kinetics, Protoplanetary Disks, and Prebiotic Delivery</w:t>
      </w:r>
    </w:p>
    <w:p>
      <w:r>
        <w:t>Concluding bibliography and reference standards for Volume 8:</w:t>
      </w:r>
    </w:p>
    <w:p>
      <w:r>
        <w:t>• Wakelam, V., et al. (2012). 'A Kinetic Database for Astrochemistry (KIDA).' The Astrophysical Journal Supplement Series, 199(1), 21.</w:t>
      </w:r>
    </w:p>
    <w:p>
      <w:r>
        <w:t>• Powner, M. W., Gerland, B., &amp; Sutherland, J. D. (2009). 'Synthesis of Activated Pyrimidine Ribonucleotides in Prebiotically Plausible Conditions.' Nature, 459(7244), 239-242.</w:t>
      </w:r>
    </w:p>
    <w:p>
      <w:r>
        <w:t>• Pasek, M. A., &amp; Lauretta, D. S. (2005). 'Aqueous Corrosion of Phosphide Minerals from Iron Meteorites: A Mechanism for Generating Soluble Phosphorus.' Astrobiology, 5(4), 515-535.</w:t>
      </w:r>
    </w:p>
    <w:p>
      <w:r>
        <w:t>• Öberg, K. I., et al. (2015). 'The Cometary Composition of a Protoplanetary Disk as Revealed by Complex Cyanides.' Nature, 520(7547), 330-333.</w:t>
      </w:r>
    </w:p>
    <w:p>
      <w:r>
        <w:t>• Chyba, C. F., &amp; Sagan, C. (1992). 'Endogenous Production, Exogenous Delivery and Impact-Shock Synthesis of Organic Molecules: An Inventory for the Origins of Life on Earth.' Nature, 355(6356), 125-132.</w:t>
      </w:r>
    </w:p>
    <w:p>
      <w:r>
        <w:t>• van Dishoeck, E. F. (2014). 'Astrochemistry of Dust, Ice and Gas: Introduction and Overview.' Faraday Discussions, 168, 9-47.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