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12</w:t>
        <w:br/>
        <w:t>LEVEL 3 • DEEP AUTOENCODER INVERSION OF EXOPLANETARY ATMOSPHERIC TRANSMITTANCE</w:t>
      </w:r>
    </w:p>
    <w:p>
      <w:pPr>
        <w:pStyle w:val="Heading2"/>
      </w:pPr>
      <w:r>
        <w:t>Page 1: Section 12.1: Executive Overview &amp; Abstract</w:t>
      </w:r>
    </w:p>
    <w:p>
      <w:r>
        <w:t>Computer Vision, High-Dimensional Regression, and Level 3 Charter</w:t>
      </w:r>
    </w:p>
    <w:p>
      <w:r>
        <w:t>Volume 12 of the Multigalaxial Life Research Programme establishes advanced mathematical and computational foundations for 'Deep Autoencoder Inversion of Exoplanetary Atmospheric Transmittance' within Part II: Multi-Spectral &amp; Hyperspectral Computer Vision Inversion.</w:t>
      </w:r>
    </w:p>
    <w:p>
      <w:r>
        <w:t>This volume investigates the core computer vision challenge: Non-linear regression of molecular concentrations (H2O, CH4, CO2) from transmission dips. We formalize this through Transmittance Inversion Autoencoder to guarantee robust feature extraction and statistical convergence.</w:t>
      </w:r>
    </w:p>
    <w:p>
      <w:r>
        <w:t>Equation (12.1): \mathbf{c}_{abund} = g_{dec}\left( f_{enc}(\mathbf{T}_{spectrum}; \theta_e); \theta_d \right)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12.2: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12.3: Foundational Computer Vision &amp; Regression Literature</w:t>
      </w:r>
    </w:p>
    <w:p>
      <w:r>
        <w:t>Peer-Reviewed Citations and Historical Development</w:t>
      </w:r>
    </w:p>
    <w:p>
      <w:r>
        <w:t>The analytical framework of Deep Autoencoder Inversion of Exoplanetary Atmospheric Transmittance synthesizes established peer-reviewed literature across computer vision, deep learning, and statistical regression.</w:t>
      </w:r>
    </w:p>
    <w:p>
      <w:r>
        <w:t>• Foundational Literature Benchmark: Hinton, G. E., &amp; Salakhutdinov, R. R. (2006). Reducing the dimensionality of data. Science, 313, 504-507.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12.4: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Deep Autoencoder Inversion of Exoplanetary Atmospheric Transmittance are formalized as optimization over high-dimensional parameter spaces.</w:t>
      </w:r>
    </w:p>
    <w:p>
      <w:r>
        <w:t>Equation (12.4a):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(12.4b):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12.5: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12.6: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12.7: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12.8: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12.9: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12.10: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12.11: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12.12: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(12.12):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12.13: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12.14: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12.15: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12.16: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12.17: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12.18: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12.19: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12.20: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12.21: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12.22: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(12.22):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12.23: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12.24: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12.25: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12.26: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12.27: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12.28: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12.29: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12.30: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12.31: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12.32: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12.33: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12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12.34: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12.35: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12.36: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12.37: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12.38: Comprehensive Bibliographic References</w:t>
      </w:r>
    </w:p>
    <w:p>
      <w:r>
        <w:t>Peer-Reviewed Citations and Computer Vision Standards</w:t>
      </w:r>
    </w:p>
    <w:p>
      <w:r>
        <w:t>The conclusions of Deep Autoencoder Inversion of Exoplanetary Atmospheric Transmittance are grounded in established academic literature:</w:t>
      </w:r>
    </w:p>
    <w:p>
      <w:r>
        <w:t>• Hinton, G. E., &amp; Salakhutdinov, R. R. (2006). Reducing the dimensionality of data. Science, 313, 504-507.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12.39: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12 establishes detailed analytical formulations for Deep Autoencoder Inversion of Exoplanetary Atmospheric Transmittance within Part II: Multi-Spectral &amp; Hyperspectral Computer Vision Inversion.</w:t>
      </w:r>
    </w:p>
    <w:p>
      <w:r>
        <w:t>Equation (12.39):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12.40: Formal Volume Certification &amp; Acceptance</w:t>
      </w:r>
    </w:p>
    <w:p>
      <w:r>
        <w:t>Final Quality Review, Page Budget Sign-Off, and Archival Deposit</w:t>
      </w:r>
    </w:p>
    <w:p>
      <w:r>
        <w:t>This page completes Volume 12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