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13</w:t>
        <w:br/>
        <w:t>LEVEL 3 • SPECTRAL ANGLE MAPPER REGRESSION FOR MINERALOGICAL SURFACE MAPPING</w:t>
      </w:r>
    </w:p>
    <w:p>
      <w:pPr>
        <w:pStyle w:val="Heading2"/>
      </w:pPr>
      <w:r>
        <w:t>Page 1: Section 13.1: Executive Overview &amp; Abstract</w:t>
      </w:r>
    </w:p>
    <w:p>
      <w:r>
        <w:t>Computer Vision, High-Dimensional Regression, and Level 3 Charter</w:t>
      </w:r>
    </w:p>
    <w:p>
      <w:r>
        <w:t>Volume 13 of the Multigalaxial Life Research Programme establishes advanced mathematical and computational foundations for 'Spectral Angle Mapper Regression for Mineralogical Surface Mapping' within Part II: Multi-Spectral &amp; Hyperspectral Computer Vision Inversion.</w:t>
      </w:r>
    </w:p>
    <w:p>
      <w:r>
        <w:t>This volume investigates the core computer vision challenge: Cosine-distance spectral classification across planetary surface reflectance cubes. We formalize this through Spectral Angle Mapper Metric to guarantee robust feature extraction and statistical convergence.</w:t>
      </w:r>
    </w:p>
    <w:p>
      <w:r>
        <w:t>Equation (13.1): \theta(\mathbf{x}, \mathbf{s}) = \arccos\left( \frac{\mathbf{x} \cdot \mathbf{s}}{\|\mathbf{x}\| \|\mathbf{s}\|}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13.3: Foundational Computer Vision &amp; Regression Literature</w:t>
      </w:r>
    </w:p>
    <w:p>
      <w:r>
        <w:t>Peer-Reviewed Citations and Historical Development</w:t>
      </w:r>
    </w:p>
    <w:p>
      <w:r>
        <w:t>The analytical framework of Spectral Angle Mapper Regression for Mineralogical Surface Mapping synthesizes established peer-reviewed literature across computer vision, deep learning, and statistical regression.</w:t>
      </w:r>
    </w:p>
    <w:p>
      <w:r>
        <w:t>• Foundational Literature Benchmark: Kruse, F. A., et al. (1993). The spectral image processing system (SIPS). Remote Sens. Environ., 44(2-3), 145-163.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Spectral Angle Mapper Regression for Mineralogical Surface Mapping are formalized as optimization over high-dimensional parameter spaces.</w:t>
      </w:r>
    </w:p>
    <w:p>
      <w:r>
        <w:t>Equation (13.4a):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13.38: Comprehensive Bibliographic References</w:t>
      </w:r>
    </w:p>
    <w:p>
      <w:r>
        <w:t>Peer-Reviewed Citations and Computer Vision Standards</w:t>
      </w:r>
    </w:p>
    <w:p>
      <w:r>
        <w:t>The conclusions of Spectral Angle Mapper Regression for Mineralogical Surface Mapping are grounded in established academic literature:</w:t>
      </w:r>
    </w:p>
    <w:p>
      <w:r>
        <w:t>• Kruse, F. A., et al. (1993). The spectral image processing system (SIPS). Remote Sens. Environ., 44(2-3), 145-163.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13 establishes detailed analytical formulations for Spectral Angle Mapper Regression for Mineralogical Surface Mapping within Part II: Multi-Spectral &amp; Hyperspectral Computer Vision Inversion.</w:t>
      </w:r>
    </w:p>
    <w:p>
      <w:r>
        <w:t>Equation (13.39):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13.40: Formal Volume Certification &amp; Acceptance</w:t>
      </w:r>
    </w:p>
    <w:p>
      <w:r>
        <w:t>Final Quality Review, Page Budget Sign-Off, and Archival Deposit</w:t>
      </w:r>
    </w:p>
    <w:p>
      <w:r>
        <w:t>This page completes Volume 13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