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27</w:t>
        <w:br/>
        <w:t>LEVEL 3 • DIFFERENTIABLE VOLUMETRIC MARCHING FOR GRAVITATIONAL LENS MASS REGRESSION</w:t>
      </w:r>
    </w:p>
    <w:p>
      <w:pPr>
        <w:pStyle w:val="Heading2"/>
      </w:pPr>
      <w:r>
        <w:t>Page 1: Section 27.1: Executive Overview &amp; Abstract</w:t>
      </w:r>
    </w:p>
    <w:p>
      <w:r>
        <w:t>Computer Vision, High-Dimensional Regression, and Level 3 Charter</w:t>
      </w:r>
    </w:p>
    <w:p>
      <w:r>
        <w:t>Volume 27 of the Multigalaxial Life Research Programme establishes advanced mathematical and computational foundations for 'Differentiable Volumetric Marching for Gravitational Lens Mass Regression' within Part III: 3D Volumetric Neural Radiance Fields &amp; Tomographic Vision.</w:t>
      </w:r>
    </w:p>
    <w:p>
      <w:r>
        <w:t>This volume investigates the core computer vision challenge: Differentiable ray marching optimizing dark matter mass distributions. We formalize this through Gravitational Lensing Lens Equation to guarantee robust feature extraction and statistical convergence.</w:t>
      </w:r>
    </w:p>
    <w:p>
      <w:r>
        <w:t>Equation (27.1): \mathbf{\theta} - \mathbf{\beta} = \mathbf{\alpha}(\mathbf{\theta}) = \frac{1}{\pi} \int \kappa(\mathbf{\theta}') \frac{\mathbf{\theta} - \mathbf{\theta}'}{\|\mathbf{\theta} - \mathbf{\theta}'\|^2} d^2\theta'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27.2: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27.3: Foundational Computer Vision &amp; Regression Literature</w:t>
      </w:r>
    </w:p>
    <w:p>
      <w:r>
        <w:t>Peer-Reviewed Citations and Historical Development</w:t>
      </w:r>
    </w:p>
    <w:p>
      <w:r>
        <w:t>The analytical framework of Differentiable Volumetric Marching for Gravitational Lens Mass Regression synthesizes established peer-reviewed literature across computer vision, deep learning, and statistical regression.</w:t>
      </w:r>
    </w:p>
    <w:p>
      <w:r>
        <w:t>• Foundational Literature Benchmark: Treu, T. (2010). Strong lensing by galaxies. Annu. Rev. Astron. Astrophys., 48, 87-125.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27.4: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Differentiable Volumetric Marching for Gravitational Lens Mass Regression are formalized as optimization over high-dimensional parameter spaces.</w:t>
      </w:r>
    </w:p>
    <w:p>
      <w:r>
        <w:t>Equation (27.4a):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(27.4b):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27.5: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27.6: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27.7: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27.8: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27.9: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27.10: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27.11: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27.12: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(27.12):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27.13: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27.14: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27.15: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27.16: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27.17: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27.18: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27.19: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27.20: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27.21: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27.22: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(27.22):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27.23: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27.24: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27.25: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27.26: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27.27: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27.28: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27.29: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27.30: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27.31: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27.32: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27.33: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27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27.34: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27.35: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27.36: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27.37: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27.38: Comprehensive Bibliographic References</w:t>
      </w:r>
    </w:p>
    <w:p>
      <w:r>
        <w:t>Peer-Reviewed Citations and Computer Vision Standards</w:t>
      </w:r>
    </w:p>
    <w:p>
      <w:r>
        <w:t>The conclusions of Differentiable Volumetric Marching for Gravitational Lens Mass Regression are grounded in established academic literature:</w:t>
      </w:r>
    </w:p>
    <w:p>
      <w:r>
        <w:t>• Treu, T. (2010). Strong lensing by galaxies. Annu. Rev. Astron. Astrophys., 48, 87-125.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27.39: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27 establishes detailed analytical formulations for Differentiable Volumetric Marching for Gravitational Lens Mass Regression within Part III: 3D Volumetric Neural Radiance Fields &amp; Tomographic Vision.</w:t>
      </w:r>
    </w:p>
    <w:p>
      <w:r>
        <w:t>Equation (27.39):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27.40: Formal Volume Certification &amp; Acceptance</w:t>
      </w:r>
    </w:p>
    <w:p>
      <w:r>
        <w:t>Final Quality Review, Page Budget Sign-Off, and Archival Deposit</w:t>
      </w:r>
    </w:p>
    <w:p>
      <w:r>
        <w:t>This page completes Volume 27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