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38</w:t>
        <w:br/>
        <w:t>LEVEL 3 • LIDAR WAVEFORM DECOMPOSITION VIA GAUSSIAN MIXTURE REGRESSION</w:t>
      </w:r>
    </w:p>
    <w:p>
      <w:pPr>
        <w:pStyle w:val="Heading2"/>
      </w:pPr>
      <w:r>
        <w:t>Page 1: Section 38.1: Executive Overview &amp; Abstract</w:t>
      </w:r>
    </w:p>
    <w:p>
      <w:r>
        <w:t>Computer Vision, High-Dimensional Regression, and Level 3 Charter</w:t>
      </w:r>
    </w:p>
    <w:p>
      <w:r>
        <w:t>Volume 38 of the Multigalaxial Life Research Programme establishes advanced mathematical and computational foundations for 'LiDAR Waveform Decomposition via Gaussian Mixture Regression' within Part IV: Planetary LiDAR Altimetry, Point Clouds, &amp; Surface Regression.</w:t>
      </w:r>
    </w:p>
    <w:p>
      <w:r>
        <w:t>This volume investigates the core computer vision challenge: Resolving canopy vs ground returns in hypothetical alien vegetative structures. We formalize this through Full-Waveform Multi-Gaussian Decomposition to guarantee robust feature extraction and statistical convergence.</w:t>
      </w:r>
    </w:p>
    <w:p>
      <w:r>
        <w:t>Equation (38.1): w(t) = \sum_{m=1}^M A_m \exp\left( -\frac{(t - t_m)^2}{2 \sigma_m^2} \right) + \epsilon(t)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38.2: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38.3: Foundational Computer Vision &amp; Regression Literature</w:t>
      </w:r>
    </w:p>
    <w:p>
      <w:r>
        <w:t>Peer-Reviewed Citations and Historical Development</w:t>
      </w:r>
    </w:p>
    <w:p>
      <w:r>
        <w:t>The analytical framework of LiDAR Waveform Decomposition via Gaussian Mixture Regression synthesizes established peer-reviewed literature across computer vision, deep learning, and statistical regression.</w:t>
      </w:r>
    </w:p>
    <w:p>
      <w:r>
        <w:t>• Foundational Literature Benchmark: Mallet, C., &amp; Bretar, F. (2009). Full-waveform topographic lidar. ISPRS J. Photogramm., 64(1), 1-16.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38.4: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LiDAR Waveform Decomposition via Gaussian Mixture Regression are formalized as optimization over high-dimensional parameter spaces.</w:t>
      </w:r>
    </w:p>
    <w:p>
      <w:r>
        <w:t>Equation (38.4a):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(38.4b):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38.5: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38.6: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38.7: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38.8: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38.9: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38.10: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38.11: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38.12: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(38.12):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38.13: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38.14: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38.15: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38.16: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38.17: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38.18: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38.19: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38.20: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38.21: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38.22: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(38.22):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38.23: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38.24: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38.25: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38.26: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38.27: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38.28: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38.29: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38.30: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38.31: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38.32: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38.33: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38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38.34: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38.35: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38.36: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38.37: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38.38: Comprehensive Bibliographic References</w:t>
      </w:r>
    </w:p>
    <w:p>
      <w:r>
        <w:t>Peer-Reviewed Citations and Computer Vision Standards</w:t>
      </w:r>
    </w:p>
    <w:p>
      <w:r>
        <w:t>The conclusions of LiDAR Waveform Decomposition via Gaussian Mixture Regression are grounded in established academic literature:</w:t>
      </w:r>
    </w:p>
    <w:p>
      <w:r>
        <w:t>• Mallet, C., &amp; Bretar, F. (2009). Full-waveform topographic lidar. ISPRS J. Photogramm., 64(1), 1-16.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38.39: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38 establishes detailed analytical formulations for LiDAR Waveform Decomposition via Gaussian Mixture Regression within Part IV: Planetary LiDAR Altimetry, Point Clouds, &amp; Surface Regression.</w:t>
      </w:r>
    </w:p>
    <w:p>
      <w:r>
        <w:t>Equation (38.39):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38.40: Formal Volume Certification &amp; Acceptance</w:t>
      </w:r>
    </w:p>
    <w:p>
      <w:r>
        <w:t>Final Quality Review, Page Budget Sign-Off, and Archival Deposit</w:t>
      </w:r>
    </w:p>
    <w:p>
      <w:r>
        <w:t>This page completes Volume 38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