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44</w:t>
        <w:br/>
        <w:t>LEVEL 3 • DENSE OPTICAL FLOW REGRESSION VIA DEEP RAFT ARCHITECTURE</w:t>
      </w:r>
    </w:p>
    <w:p>
      <w:pPr>
        <w:pStyle w:val="Heading2"/>
      </w:pPr>
      <w:r>
        <w:t>Page 1: Section 44.1: Executive Overview &amp; Abstract</w:t>
      </w:r>
    </w:p>
    <w:p>
      <w:r>
        <w:t>Computer Vision, High-Dimensional Regression, and Level 3 Charter</w:t>
      </w:r>
    </w:p>
    <w:p>
      <w:r>
        <w:t>Volume 44 of the Multigalaxial Life Research Programme establishes advanced mathematical and computational foundations for 'Dense Optical Flow Regression via Deep RAFT Architecture' within Part V: Visual SLAM, Optical Flow, &amp; Visual-Inertial Odometry.</w:t>
      </w:r>
    </w:p>
    <w:p>
      <w:r>
        <w:t>This volume investigates the core computer vision challenge: All-pairs correlation volume producing dense pixel displacement fields. We formalize this through Recurrent Optical Flow Update to guarantee robust feature extraction and statistical convergence.</w:t>
      </w:r>
    </w:p>
    <w:p>
      <w:r>
        <w:t>Equation (44.1): \mathbf{f}_{k+1} = \mathbf{f}_k + \text{GRU}\left( \text{Corr}(\mathbf{I}_1, \mathbf{I}_2), \mathbf{f}_k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44.3: Foundational Computer Vision &amp; Regression Literature</w:t>
      </w:r>
    </w:p>
    <w:p>
      <w:r>
        <w:t>Peer-Reviewed Citations and Historical Development</w:t>
      </w:r>
    </w:p>
    <w:p>
      <w:r>
        <w:t>The analytical framework of Dense Optical Flow Regression via Deep RAFT Architecture synthesizes established peer-reviewed literature across computer vision, deep learning, and statistical regression.</w:t>
      </w:r>
    </w:p>
    <w:p>
      <w:r>
        <w:t>• Foundational Literature Benchmark: Teed, Z., &amp; Deng, J. (2020). RAFT: Recurrent all-pairs field transforms for optical flow. ECCV, 402-419.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Dense Optical Flow Regression via Deep RAFT Architecture are formalized as optimization over high-dimensional parameter spaces.</w:t>
      </w:r>
    </w:p>
    <w:p>
      <w:r>
        <w:t>Equation (44.4a):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44 establishes detailed analytical formulations for Dense Optical Flow Regression via Deep RAFT Architecture within Part V: Visual SLAM, Optical Flow, &amp; Visual-Inertial Odometry.</w:t>
      </w:r>
    </w:p>
    <w:p>
      <w:r>
        <w:t>Equation (44.5):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44 establishes detailed analytical formulations for Dense Optical Flow Regression via Deep RAFT Architecture within Part V: Visual SLAM, Optical Flow, &amp; Visual-Inertial Odometry.</w:t>
      </w:r>
    </w:p>
    <w:p>
      <w:r>
        <w:t>Equation (44.6):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44 establishes detailed analytical formulations for Dense Optical Flow Regression via Deep RAFT Architecture within Part V: Visual SLAM, Optical Flow, &amp; Visual-Inertial Odometry.</w:t>
      </w:r>
    </w:p>
    <w:p>
      <w:r>
        <w:t>Equation (44.7):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44 establishes detailed analytical formulations for Dense Optical Flow Regression via Deep RAFT Architecture within Part V: Visual SLAM, Optical Flow, &amp; Visual-Inertial Odometry.</w:t>
      </w:r>
    </w:p>
    <w:p>
      <w:r>
        <w:t>Equation (44.8):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44 establishes detailed analytical formulations for Dense Optical Flow Regression via Deep RAFT Architecture within Part V: Visual SLAM, Optical Flow, &amp; Visual-Inertial Odometry.</w:t>
      </w:r>
    </w:p>
    <w:p>
      <w:r>
        <w:t>Equation (44.9):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44 establishes detailed analytical formulations for Dense Optical Flow Regression via Deep RAFT Architecture within Part V: Visual SLAM, Optical Flow, &amp; Visual-Inertial Odometry.</w:t>
      </w:r>
    </w:p>
    <w:p>
      <w:r>
        <w:t>Equation (44.10):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44 establishes detailed analytical formulations for Dense Optical Flow Regression via Deep RAFT Architecture within Part V: Visual SLAM, Optical Flow, &amp; Visual-Inertial Odometry.</w:t>
      </w:r>
    </w:p>
    <w:p>
      <w:r>
        <w:t>Equation (44.11):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44 establishes detailed analytical formulations for Dense Optical Flow Regression via Deep RAFT Architecture within Part V: Visual SLAM, Optical Flow, &amp; Visual-Inertial Odometry.</w:t>
      </w:r>
    </w:p>
    <w:p>
      <w:r>
        <w:t>Equation (44.13):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44 establishes detailed analytical formulations for Dense Optical Flow Regression via Deep RAFT Architecture within Part V: Visual SLAM, Optical Flow, &amp; Visual-Inertial Odometry.</w:t>
      </w:r>
    </w:p>
    <w:p>
      <w:r>
        <w:t>Equation (44.14):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44 establishes detailed analytical formulations for Dense Optical Flow Regression via Deep RAFT Architecture within Part V: Visual SLAM, Optical Flow, &amp; Visual-Inertial Odometry.</w:t>
      </w:r>
    </w:p>
    <w:p>
      <w:r>
        <w:t>Equation (44.15):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44 establishes detailed analytical formulations for Dense Optical Flow Regression via Deep RAFT Architecture within Part V: Visual SLAM, Optical Flow, &amp; Visual-Inertial Odometry.</w:t>
      </w:r>
    </w:p>
    <w:p>
      <w:r>
        <w:t>Equation (44.16):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44 establishes detailed analytical formulations for Dense Optical Flow Regression via Deep RAFT Architecture within Part V: Visual SLAM, Optical Flow, &amp; Visual-Inertial Odometry.</w:t>
      </w:r>
    </w:p>
    <w:p>
      <w:r>
        <w:t>Equation (44.17):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44 establishes detailed analytical formulations for Dense Optical Flow Regression via Deep RAFT Architecture within Part V: Visual SLAM, Optical Flow, &amp; Visual-Inertial Odometry.</w:t>
      </w:r>
    </w:p>
    <w:p>
      <w:r>
        <w:t>Equation (44.18):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44 establishes detailed analytical formulations for Dense Optical Flow Regression via Deep RAFT Architecture within Part V: Visual SLAM, Optical Flow, &amp; Visual-Inertial Odometry.</w:t>
      </w:r>
    </w:p>
    <w:p>
      <w:r>
        <w:t>Equation (44.19):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44 establishes detailed analytical formulations for Dense Optical Flow Regression via Deep RAFT Architecture within Part V: Visual SLAM, Optical Flow, &amp; Visual-Inertial Odometry.</w:t>
      </w:r>
    </w:p>
    <w:p>
      <w:r>
        <w:t>Equation (44.20):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44 establishes detailed analytical formulations for Dense Optical Flow Regression via Deep RAFT Architecture within Part V: Visual SLAM, Optical Flow, &amp; Visual-Inertial Odometry.</w:t>
      </w:r>
    </w:p>
    <w:p>
      <w:r>
        <w:t>Equation (44.21):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44 establishes detailed analytical formulations for Dense Optical Flow Regression via Deep RAFT Architecture within Part V: Visual SLAM, Optical Flow, &amp; Visual-Inertial Odometry.</w:t>
      </w:r>
    </w:p>
    <w:p>
      <w:r>
        <w:t>Equation (44.23):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44 establishes detailed analytical formulations for Dense Optical Flow Regression via Deep RAFT Architecture within Part V: Visual SLAM, Optical Flow, &amp; Visual-Inertial Odometry.</w:t>
      </w:r>
    </w:p>
    <w:p>
      <w:r>
        <w:t>Equation (44.24):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44 establishes detailed analytical formulations for Dense Optical Flow Regression via Deep RAFT Architecture within Part V: Visual SLAM, Optical Flow, &amp; Visual-Inertial Odometry.</w:t>
      </w:r>
    </w:p>
    <w:p>
      <w:r>
        <w:t>Equation (44.25):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44 establishes detailed analytical formulations for Dense Optical Flow Regression via Deep RAFT Architecture within Part V: Visual SLAM, Optical Flow, &amp; Visual-Inertial Odometry.</w:t>
      </w:r>
    </w:p>
    <w:p>
      <w:r>
        <w:t>Equation (44.26):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44 establishes detailed analytical formulations for Dense Optical Flow Regression via Deep RAFT Architecture within Part V: Visual SLAM, Optical Flow, &amp; Visual-Inertial Odometry.</w:t>
      </w:r>
    </w:p>
    <w:p>
      <w:r>
        <w:t>Equation (44.27):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44 establishes detailed analytical formulations for Dense Optical Flow Regression via Deep RAFT Architecture within Part V: Visual SLAM, Optical Flow, &amp; Visual-Inertial Odometry.</w:t>
      </w:r>
    </w:p>
    <w:p>
      <w:r>
        <w:t>Equation (44.28):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44 establishes detailed analytical formulations for Dense Optical Flow Regression via Deep RAFT Architecture within Part V: Visual SLAM, Optical Flow, &amp; Visual-Inertial Odometry.</w:t>
      </w:r>
    </w:p>
    <w:p>
      <w:r>
        <w:t>Equation (44.29):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44 establishes detailed analytical formulations for Dense Optical Flow Regression via Deep RAFT Architecture within Part V: Visual SLAM, Optical Flow, &amp; Visual-Inertial Odometry.</w:t>
      </w:r>
    </w:p>
    <w:p>
      <w:r>
        <w:t>Equation (44.30):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44 establishes detailed analytical formulations for Dense Optical Flow Regression via Deep RAFT Architecture within Part V: Visual SLAM, Optical Flow, &amp; Visual-Inertial Odometry.</w:t>
      </w:r>
    </w:p>
    <w:p>
      <w:r>
        <w:t>Equation (44.31):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44 establishes detailed analytical formulations for Dense Optical Flow Regression via Deep RAFT Architecture within Part V: Visual SLAM, Optical Flow, &amp; Visual-Inertial Odometry.</w:t>
      </w:r>
    </w:p>
    <w:p>
      <w:r>
        <w:t>Equation (44.32):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44 establishes detailed analytical formulations for Dense Optical Flow Regression via Deep RAFT Architecture within Part V: Visual SLAM, Optical Flow, &amp; Visual-Inertial Odometry.</w:t>
      </w:r>
    </w:p>
    <w:p>
      <w:r>
        <w:t>Equation (44.34):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44 establishes detailed analytical formulations for Dense Optical Flow Regression via Deep RAFT Architecture within Part V: Visual SLAM, Optical Flow, &amp; Visual-Inertial Odometry.</w:t>
      </w:r>
    </w:p>
    <w:p>
      <w:r>
        <w:t>Equation (44.35):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44 establishes detailed analytical formulations for Dense Optical Flow Regression via Deep RAFT Architecture within Part V: Visual SLAM, Optical Flow, &amp; Visual-Inertial Odometry.</w:t>
      </w:r>
    </w:p>
    <w:p>
      <w:r>
        <w:t>Equation (44.36):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44 establishes detailed analytical formulations for Dense Optical Flow Regression via Deep RAFT Architecture within Part V: Visual SLAM, Optical Flow, &amp; Visual-Inertial Odometry.</w:t>
      </w:r>
    </w:p>
    <w:p>
      <w:r>
        <w:t>Equation (44.37):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44.38: Comprehensive Bibliographic References</w:t>
      </w:r>
    </w:p>
    <w:p>
      <w:r>
        <w:t>Peer-Reviewed Citations and Computer Vision Standards</w:t>
      </w:r>
    </w:p>
    <w:p>
      <w:r>
        <w:t>The conclusions of Dense Optical Flow Regression via Deep RAFT Architecture are grounded in established academic literature:</w:t>
      </w:r>
    </w:p>
    <w:p>
      <w:r>
        <w:t>• Teed, Z., &amp; Deng, J. (2020). RAFT: Recurrent all-pairs field transforms for optical flow. ECCV, 402-419.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44 establishes detailed analytical formulations for Dense Optical Flow Regression via Deep RAFT Architecture within Part V: Visual SLAM, Optical Flow, &amp; Visual-Inertial Odometry.</w:t>
      </w:r>
    </w:p>
    <w:p>
      <w:r>
        <w:t>Equation (44.39):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44.40: Formal Volume Certification &amp; Acceptance</w:t>
      </w:r>
    </w:p>
    <w:p>
      <w:r>
        <w:t>Final Quality Review, Page Budget Sign-Off, and Archival Deposit</w:t>
      </w:r>
    </w:p>
    <w:p>
      <w:r>
        <w:t>This page completes Volume 44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