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45</w:t>
        <w:br/>
        <w:t>LEVEL 3 • EPIPOLAR GEOMETRY AND ESSENTIAL MATRIX SVD DECOMPOSITION</w:t>
      </w:r>
    </w:p>
    <w:p>
      <w:pPr>
        <w:pStyle w:val="Heading2"/>
      </w:pPr>
      <w:r>
        <w:t>Page 1: Section 45.1: Executive Overview &amp; Abstract</w:t>
      </w:r>
    </w:p>
    <w:p>
      <w:r>
        <w:t>Computer Vision, High-Dimensional Regression, and Level 3 Charter</w:t>
      </w:r>
    </w:p>
    <w:p>
      <w:r>
        <w:t>Volume 45 of the Multigalaxial Life Research Programme establishes advanced mathematical and computational foundations for 'Epipolar Geometry and Essential Matrix SVD Decomposition' within Part V: Visual SLAM, Optical Flow, &amp; Visual-Inertial Odometry.</w:t>
      </w:r>
    </w:p>
    <w:p>
      <w:r>
        <w:t>This volume investigates the core computer vision challenge: Singular value decomposition recovering relative camera rotation and translation up to scale. We formalize this through Epipolar Constraint &amp; Essential Matrix to guarantee robust feature extraction and statistical convergence.</w:t>
      </w:r>
    </w:p>
    <w:p>
      <w:r>
        <w:t>Equation (45.1): \mathbf{x}'^T \mathbf{E} \mathbf{x} = 0, \quad \mathbf{E} = [\mathbf{t}]_\times \mathbf{R}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45.3: Foundational Computer Vision &amp; Regression Literature</w:t>
      </w:r>
    </w:p>
    <w:p>
      <w:r>
        <w:t>Peer-Reviewed Citations and Historical Development</w:t>
      </w:r>
    </w:p>
    <w:p>
      <w:r>
        <w:t>The analytical framework of Epipolar Geometry and Essential Matrix SVD Decomposition synthesizes established peer-reviewed literature across computer vision, deep learning, and statistical regression.</w:t>
      </w:r>
    </w:p>
    <w:p>
      <w:r>
        <w:t>• Foundational Literature Benchmark: Hartley, R., &amp; Zisserman, A. (2003). Multiple View Geometry in Computer Vision. Cambridge.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Epipolar Geometry and Essential Matrix SVD Decomposition are formalized as optimization over high-dimensional parameter spaces.</w:t>
      </w:r>
    </w:p>
    <w:p>
      <w:r>
        <w:t>Equation (45.4a):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45 establishes detailed analytical formulations for Epipolar Geometry and Essential Matrix SVD Decomposition within Part V: Visual SLAM, Optical Flow, &amp; Visual-Inertial Odometry.</w:t>
      </w:r>
    </w:p>
    <w:p>
      <w:r>
        <w:t>Equation (45.5):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45 establishes detailed analytical formulations for Epipolar Geometry and Essential Matrix SVD Decomposition within Part V: Visual SLAM, Optical Flow, &amp; Visual-Inertial Odometry.</w:t>
      </w:r>
    </w:p>
    <w:p>
      <w:r>
        <w:t>Equation (45.6):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45 establishes detailed analytical formulations for Epipolar Geometry and Essential Matrix SVD Decomposition within Part V: Visual SLAM, Optical Flow, &amp; Visual-Inertial Odometry.</w:t>
      </w:r>
    </w:p>
    <w:p>
      <w:r>
        <w:t>Equation (45.7):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45 establishes detailed analytical formulations for Epipolar Geometry and Essential Matrix SVD Decomposition within Part V: Visual SLAM, Optical Flow, &amp; Visual-Inertial Odometry.</w:t>
      </w:r>
    </w:p>
    <w:p>
      <w:r>
        <w:t>Equation (45.8):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45 establishes detailed analytical formulations for Epipolar Geometry and Essential Matrix SVD Decomposition within Part V: Visual SLAM, Optical Flow, &amp; Visual-Inertial Odometry.</w:t>
      </w:r>
    </w:p>
    <w:p>
      <w:r>
        <w:t>Equation (45.9):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45 establishes detailed analytical formulations for Epipolar Geometry and Essential Matrix SVD Decomposition within Part V: Visual SLAM, Optical Flow, &amp; Visual-Inertial Odometry.</w:t>
      </w:r>
    </w:p>
    <w:p>
      <w:r>
        <w:t>Equation (45.10):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45 establishes detailed analytical formulations for Epipolar Geometry and Essential Matrix SVD Decomposition within Part V: Visual SLAM, Optical Flow, &amp; Visual-Inertial Odometry.</w:t>
      </w:r>
    </w:p>
    <w:p>
      <w:r>
        <w:t>Equation (45.11):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45 establishes detailed analytical formulations for Epipolar Geometry and Essential Matrix SVD Decomposition within Part V: Visual SLAM, Optical Flow, &amp; Visual-Inertial Odometry.</w:t>
      </w:r>
    </w:p>
    <w:p>
      <w:r>
        <w:t>Equation (45.13):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45 establishes detailed analytical formulations for Epipolar Geometry and Essential Matrix SVD Decomposition within Part V: Visual SLAM, Optical Flow, &amp; Visual-Inertial Odometry.</w:t>
      </w:r>
    </w:p>
    <w:p>
      <w:r>
        <w:t>Equation (45.14):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45 establishes detailed analytical formulations for Epipolar Geometry and Essential Matrix SVD Decomposition within Part V: Visual SLAM, Optical Flow, &amp; Visual-Inertial Odometry.</w:t>
      </w:r>
    </w:p>
    <w:p>
      <w:r>
        <w:t>Equation (45.15):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45 establishes detailed analytical formulations for Epipolar Geometry and Essential Matrix SVD Decomposition within Part V: Visual SLAM, Optical Flow, &amp; Visual-Inertial Odometry.</w:t>
      </w:r>
    </w:p>
    <w:p>
      <w:r>
        <w:t>Equation (45.16):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45 establishes detailed analytical formulations for Epipolar Geometry and Essential Matrix SVD Decomposition within Part V: Visual SLAM, Optical Flow, &amp; Visual-Inertial Odometry.</w:t>
      </w:r>
    </w:p>
    <w:p>
      <w:r>
        <w:t>Equation (45.17):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45 establishes detailed analytical formulations for Epipolar Geometry and Essential Matrix SVD Decomposition within Part V: Visual SLAM, Optical Flow, &amp; Visual-Inertial Odometry.</w:t>
      </w:r>
    </w:p>
    <w:p>
      <w:r>
        <w:t>Equation (45.18):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45 establishes detailed analytical formulations for Epipolar Geometry and Essential Matrix SVD Decomposition within Part V: Visual SLAM, Optical Flow, &amp; Visual-Inertial Odometry.</w:t>
      </w:r>
    </w:p>
    <w:p>
      <w:r>
        <w:t>Equation (45.19):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45 establishes detailed analytical formulations for Epipolar Geometry and Essential Matrix SVD Decomposition within Part V: Visual SLAM, Optical Flow, &amp; Visual-Inertial Odometry.</w:t>
      </w:r>
    </w:p>
    <w:p>
      <w:r>
        <w:t>Equation (45.20):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45 establishes detailed analytical formulations for Epipolar Geometry and Essential Matrix SVD Decomposition within Part V: Visual SLAM, Optical Flow, &amp; Visual-Inertial Odometry.</w:t>
      </w:r>
    </w:p>
    <w:p>
      <w:r>
        <w:t>Equation (45.21):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45 establishes detailed analytical formulations for Epipolar Geometry and Essential Matrix SVD Decomposition within Part V: Visual SLAM, Optical Flow, &amp; Visual-Inertial Odometry.</w:t>
      </w:r>
    </w:p>
    <w:p>
      <w:r>
        <w:t>Equation (45.23):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45 establishes detailed analytical formulations for Epipolar Geometry and Essential Matrix SVD Decomposition within Part V: Visual SLAM, Optical Flow, &amp; Visual-Inertial Odometry.</w:t>
      </w:r>
    </w:p>
    <w:p>
      <w:r>
        <w:t>Equation (45.24):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45 establishes detailed analytical formulations for Epipolar Geometry and Essential Matrix SVD Decomposition within Part V: Visual SLAM, Optical Flow, &amp; Visual-Inertial Odometry.</w:t>
      </w:r>
    </w:p>
    <w:p>
      <w:r>
        <w:t>Equation (45.25):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45 establishes detailed analytical formulations for Epipolar Geometry and Essential Matrix SVD Decomposition within Part V: Visual SLAM, Optical Flow, &amp; Visual-Inertial Odometry.</w:t>
      </w:r>
    </w:p>
    <w:p>
      <w:r>
        <w:t>Equation (45.26):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45 establishes detailed analytical formulations for Epipolar Geometry and Essential Matrix SVD Decomposition within Part V: Visual SLAM, Optical Flow, &amp; Visual-Inertial Odometry.</w:t>
      </w:r>
    </w:p>
    <w:p>
      <w:r>
        <w:t>Equation (45.27):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45 establishes detailed analytical formulations for Epipolar Geometry and Essential Matrix SVD Decomposition within Part V: Visual SLAM, Optical Flow, &amp; Visual-Inertial Odometry.</w:t>
      </w:r>
    </w:p>
    <w:p>
      <w:r>
        <w:t>Equation (45.28):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45 establishes detailed analytical formulations for Epipolar Geometry and Essential Matrix SVD Decomposition within Part V: Visual SLAM, Optical Flow, &amp; Visual-Inertial Odometry.</w:t>
      </w:r>
    </w:p>
    <w:p>
      <w:r>
        <w:t>Equation (45.29):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45 establishes detailed analytical formulations for Epipolar Geometry and Essential Matrix SVD Decomposition within Part V: Visual SLAM, Optical Flow, &amp; Visual-Inertial Odometry.</w:t>
      </w:r>
    </w:p>
    <w:p>
      <w:r>
        <w:t>Equation (45.30):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45 establishes detailed analytical formulations for Epipolar Geometry and Essential Matrix SVD Decomposition within Part V: Visual SLAM, Optical Flow, &amp; Visual-Inertial Odometry.</w:t>
      </w:r>
    </w:p>
    <w:p>
      <w:r>
        <w:t>Equation (45.31):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45 establishes detailed analytical formulations for Epipolar Geometry and Essential Matrix SVD Decomposition within Part V: Visual SLAM, Optical Flow, &amp; Visual-Inertial Odometry.</w:t>
      </w:r>
    </w:p>
    <w:p>
      <w:r>
        <w:t>Equation (45.32):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45 establishes detailed analytical formulations for Epipolar Geometry and Essential Matrix SVD Decomposition within Part V: Visual SLAM, Optical Flow, &amp; Visual-Inertial Odometry.</w:t>
      </w:r>
    </w:p>
    <w:p>
      <w:r>
        <w:t>Equation (45.34):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45 establishes detailed analytical formulations for Epipolar Geometry and Essential Matrix SVD Decomposition within Part V: Visual SLAM, Optical Flow, &amp; Visual-Inertial Odometry.</w:t>
      </w:r>
    </w:p>
    <w:p>
      <w:r>
        <w:t>Equation (45.35):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45 establishes detailed analytical formulations for Epipolar Geometry and Essential Matrix SVD Decomposition within Part V: Visual SLAM, Optical Flow, &amp; Visual-Inertial Odometry.</w:t>
      </w:r>
    </w:p>
    <w:p>
      <w:r>
        <w:t>Equation (45.36):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45 establishes detailed analytical formulations for Epipolar Geometry and Essential Matrix SVD Decomposition within Part V: Visual SLAM, Optical Flow, &amp; Visual-Inertial Odometry.</w:t>
      </w:r>
    </w:p>
    <w:p>
      <w:r>
        <w:t>Equation (45.37):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45.38: Comprehensive Bibliographic References</w:t>
      </w:r>
    </w:p>
    <w:p>
      <w:r>
        <w:t>Peer-Reviewed Citations and Computer Vision Standards</w:t>
      </w:r>
    </w:p>
    <w:p>
      <w:r>
        <w:t>The conclusions of Epipolar Geometry and Essential Matrix SVD Decomposition are grounded in established academic literature:</w:t>
      </w:r>
    </w:p>
    <w:p>
      <w:r>
        <w:t>• Hartley, R., &amp; Zisserman, A. (2003). Multiple View Geometry in Computer Vision. Cambridge.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45 establishes detailed analytical formulations for Epipolar Geometry and Essential Matrix SVD Decomposition within Part V: Visual SLAM, Optical Flow, &amp; Visual-Inertial Odometry.</w:t>
      </w:r>
    </w:p>
    <w:p>
      <w:r>
        <w:t>Equation (45.39):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45.40: Formal Volume Certification &amp; Acceptance</w:t>
      </w:r>
    </w:p>
    <w:p>
      <w:r>
        <w:t>Final Quality Review, Page Budget Sign-Off, and Archival Deposit</w:t>
      </w:r>
    </w:p>
    <w:p>
      <w:r>
        <w:t>This page completes Volume 45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